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941FE6" w14:textId="48D33C31" w:rsidR="00624157" w:rsidRPr="00624157" w:rsidRDefault="00AA2F66" w:rsidP="009D6BBA">
      <w:pPr>
        <w:jc w:val="center"/>
        <w:rPr>
          <w:b/>
          <w:bCs/>
          <w:sz w:val="28"/>
          <w:szCs w:val="28"/>
          <w:u w:val="single"/>
        </w:rPr>
      </w:pPr>
      <w:r>
        <w:rPr>
          <w:b/>
          <w:bCs/>
          <w:sz w:val="28"/>
          <w:szCs w:val="28"/>
          <w:u w:val="single"/>
        </w:rPr>
        <w:t xml:space="preserve">DESIGN PROJECT PROPOSAL (CAPSTONE PROJECT)</w:t>
      </w:r>
    </w:p>
    <w:p w14:paraId="3D042A31" w14:textId="1B285AA4" w:rsidR="00AA2F66" w:rsidRDefault="00AA2F66" w:rsidP="009D6BBA">
      <w:pPr>
        <w:spacing w:after="0"/>
      </w:pPr>
      <w:r>
        <w:rPr>
          <w:b/>
          <w:bCs/>
        </w:rPr>
        <w:t>Student Name:</w:t>
      </w:r>
      <w:r>
        <w:tab/>
        <w:tab/>
        <w:tab/>
        <w:tab/>
        <w:tab/>
        <w:tab/>
      </w:r>
      <w:r>
        <w:rPr>
          <w:b/>
          <w:bCs/>
        </w:rPr>
        <w:t>Enrolment No:</w:t>
      </w:r>
    </w:p>
    <w:p w14:paraId="1B2F760D" w14:textId="2B925AC2" w:rsidR="00AA2F66" w:rsidRDefault="00AA2F66" w:rsidP="009D6BBA">
      <w:pPr>
        <w:spacing w:after="0"/>
        <w:rPr>
          <w:b/>
          <w:bCs/>
        </w:rPr>
      </w:pPr>
      <w:r>
        <w:rPr>
          <w:b/>
          <w:bCs/>
        </w:rPr>
        <w:t>E-Mail ID:</w:t>
      </w:r>
      <w:r>
        <w:tab/>
        <w:tab/>
        <w:tab/>
        <w:tab/>
        <w:tab/>
        <w:tab/>
      </w:r>
      <w:r>
        <w:rPr>
          <w:b/>
          <w:bCs/>
        </w:rPr>
        <w:t>Curriculum / Batch:</w:t>
      </w:r>
    </w:p>
    <w:p w14:paraId="28B08F2F" w14:textId="195811D3" w:rsidR="009D6BBA" w:rsidRDefault="009D6BBA" w:rsidP="009D6BBA">
      <w:pPr>
        <w:spacing w:after="0"/>
      </w:pPr>
      <w:r>
        <w:rPr>
          <w:b/>
          <w:bCs/>
        </w:rPr>
        <w:t>Phone Number:</w:t>
      </w:r>
    </w:p>
    <w:p w14:paraId="1959EA27" w14:textId="120C28D1" w:rsidR="00A469F4" w:rsidRDefault="001218F8" w:rsidP="009D6BBA">
      <w:pPr>
        <w:spacing w:after="0"/>
        <w:rPr>
          <w:b/>
          <w:bCs/>
        </w:rPr>
      </w:pPr>
      <w:r>
        <w:rPr>
          <w:b/>
          <w:bCs/>
        </w:rPr>
        <w:t xml:space="preserve">Design Project Course and No.:</w:t>
        <w:tab/>
        <w:tab/>
        <w:tab/>
        <w:tab/>
        <w:t xml:space="preserve">University Guide:</w:t>
      </w:r>
    </w:p>
    <w:p w14:paraId="15B48BAE" w14:textId="2E34E4A0" w:rsidR="001218F8" w:rsidRPr="0014523B" w:rsidRDefault="009D6BBA" w:rsidP="009D6BBA">
      <w:pPr>
        <w:spacing w:after="0"/>
        <w:rPr>
          <w:b/>
          <w:bCs/>
        </w:rPr>
      </w:pPr>
      <w:r>
        <w:rPr>
          <w:b/>
          <w:bCs/>
        </w:rPr>
        <w:t xml:space="preserve">Industry Name and City :</w:t>
      </w:r>
      <w:r>
        <w:t xml:space="preserve"> BLUORNG, New Delhi</w:t>
      </w:r>
    </w:p>
    <w:p w14:paraId="359CB116" w14:textId="77777777" w:rsidR="001C1B92" w:rsidRDefault="009D6BBA" w:rsidP="009D6BBA">
      <w:pPr>
        <w:spacing w:after="0"/>
        <w:rPr>
          <w:b/>
          <w:bCs/>
        </w:rPr>
      </w:pPr>
      <w:r>
        <w:rPr>
          <w:b/>
          <w:bCs/>
        </w:rPr>
        <w:t>Industry Guide:</w:t>
        <w:tab/>
        <w:tab/>
        <w:tab/>
        <w:tab/>
        <w:tab/>
      </w:r>
    </w:p>
    <w:p w14:paraId="1BC163CC" w14:textId="651E4D98" w:rsidR="001C1B92" w:rsidRDefault="00854BFF" w:rsidP="009D6BBA">
      <w:pPr>
        <w:spacing w:after="0"/>
        <w:rPr>
          <w:b/>
          <w:bCs/>
        </w:rPr>
      </w:pPr>
      <w:r>
        <w:rPr>
          <w:b/>
          <w:bCs/>
        </w:rPr>
        <w:t>E-Mail:</w:t>
        <w:tab/>
        <w:tab/>
        <w:tab/>
        <w:tab/>
        <w:tab/>
        <w:tab/>
        <w:tab/>
        <w:tab/>
      </w:r>
    </w:p>
    <w:p w14:paraId="4273E469" w14:textId="0A5FE42E" w:rsidR="001218F8" w:rsidRDefault="00A469F4" w:rsidP="009D6BBA">
      <w:pPr>
        <w:spacing w:after="0"/>
        <w:rPr>
          <w:b/>
          <w:bCs/>
        </w:rPr>
      </w:pPr>
      <w:r>
        <w:rPr>
          <w:b/>
          <w:bCs/>
        </w:rPr>
        <w:t>Phone Number:</w:t>
      </w:r>
    </w:p>
    <w:p w14:paraId="6520374A" w14:textId="3B12CAD7" w:rsidR="0014523B" w:rsidRPr="0014523B" w:rsidRDefault="0014523B" w:rsidP="00A469F4">
      <w:pPr>
        <w:spacing w:after="0"/>
        <w:rPr>
          <w:b/>
          <w:bCs/>
        </w:rPr>
      </w:pPr>
      <w:r>
        <w:rPr>
          <w:b/>
          <w:bCs/>
          <w:noProof/>
        </w:rPr>
        <mc:AlternateContent>
          <mc:Choice Requires="wps">
            <w:drawing>
              <wp:anchor distT="0" distB="0" distL="114300" distR="114300" simplePos="0" relativeHeight="251659264" behindDoc="0" locked="0" layoutInCell="1" allowOverlap="1" wp14:anchorId="5AFC7BE3" wp14:editId="038D154A">
                <wp:simplePos x="0" y="0"/>
                <wp:positionH relativeFrom="column">
                  <wp:posOffset>15760</wp:posOffset>
                </wp:positionH>
                <wp:positionV relativeFrom="paragraph">
                  <wp:posOffset>83820</wp:posOffset>
                </wp:positionV>
                <wp:extent cx="6241472"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241472"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74008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5pt,6.6pt" to="492.7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" strokecolor="black [3213]" strokeweight="1pt">
                <v:stroke joinstyle="miter"/>
              </v:line>
            </w:pict>
          </mc:Fallback>
        </mc:AlternateContent>
      </w:r>
    </w:p>
    <w:p w14:paraId="189F4688" w14:textId="4DF25240" w:rsidR="00AA2F66" w:rsidRPr="0014523B" w:rsidRDefault="00AA2F66" w:rsidP="00A469F4">
      <w:pPr>
        <w:spacing w:after="0"/>
        <w:rPr>
          <w:b/>
          <w:bCs/>
        </w:rPr>
      </w:pPr>
      <w:r>
        <w:rPr>
          <w:b/>
          <w:bCs/>
        </w:rPr>
        <w:t>Project Title:</w:t>
      </w:r>
      <w:r>
        <w:t xml:space="preserve"> BLUPRINT: A Content Intelligence and Ideation Platform to Help BLUORNG Decide What Content to Create for Instagram (Organic) and Meta Ads (Paid)</w:t>
      </w:r>
    </w:p>
    <w:p w14:paraId="606E357D" w14:textId="79006FF2" w:rsidR="00AA2F66" w:rsidRPr="0014523B" w:rsidRDefault="00AA2F66" w:rsidP="00A469F4">
      <w:pPr>
        <w:spacing w:before="120" w:after="0"/>
        <w:rPr>
          <w:b/>
          <w:bCs/>
        </w:rPr>
      </w:pPr>
      <w:r>
        <w:rPr>
          <w:b/>
          <w:bCs/>
        </w:rPr>
        <w:t>Project Background and Description:</w:t>
      </w:r>
    </w:p>
    <w:p>
      <w:pPr>
        <w:spacing w:before="0" w:after="80"/>
        <w:jc w:val="both"/>
      </w:pPr>
      <w:r>
        <w:t xml:space="preserve">BLUORNG is a premium streetwear label from New Delhi, founded in 2020 and named GQ India's Streetwear Label of the Year in 2023. It sells through its own stores in Delhi NCR and Mumbai and online, and works on a drop-led model: limited releases, collaborations and hype built mainly on Instagram, with Meta ads (Instagram and Facebook) driving conversion.</w:t>
      </w:r>
    </w:p>
    <w:p>
      <w:pPr>
        <w:spacing w:before="0" w:after="80"/>
        <w:jc w:val="both"/>
      </w:pPr>
      <w:r>
        <w:t xml:space="preserve">Deciding what content to make, for organic Instagram (Reels, carousels, stories and recurring series) and for Meta ads, currently depends largely on experience, trends and scattered numbers. Results sit in Instagram Insights, Meta Ads Manager and Shopify, while ideas and briefs are discussed in meetings and on WhatsApp. There is no structured link between what was posted, what worked, and what should be made next.</w:t>
      </w:r>
    </w:p>
    <w:p>
      <w:pPr>
        <w:spacing w:before="0" w:after="80"/>
        <w:jc w:val="both"/>
      </w:pPr>
      <w:r>
        <w:t xml:space="preserve">This project designs </w:t>
      </w:r>
      <w:r>
        <w:rPr>
          <w:b/>
          <w:bCs/>
        </w:rPr>
        <w:t xml:space="preserve">BLUPRINT</w:t>
      </w:r>
      <w:r>
        <w:t xml:space="preserve">, a content intelligence and ideation platform (a web app with a mobile companion) for BLUORNG's content and performance-marketing team. It will learn which types of content work from the brand's own organic and paid results, suggest on-brand ideas for Instagram series and Meta ad angles with the reasoning behind each, and turn chosen ideas into shootable briefs planned around the drop calendar. Working with BLUORNG's content team allows first-hand research (shadowing, interviews, surveys, content audit) with the industry mentor's approval. The project follows the Double Diamond process, ending in a usability-tested high-fidelity prototype.</w:t>
      </w:r>
    </w:p>
    <w:p>
      <w:pPr>
        <w:spacing w:before="0" w:after="0" w:line="200" w:lineRule="exact"/>
        <w:rPr>
          <w:sz w:val="12"/>
        </w:rPr>
      </w:pPr>
    </w:p>
    <w:p w14:paraId="3540E838" w14:textId="3D36DB3A" w:rsidR="00AA2F66" w:rsidRPr="0014523B" w:rsidRDefault="00AA2F66">
      <w:pPr>
        <w:rPr>
          <w:b/>
          <w:bCs/>
        </w:rPr>
      </w:pPr>
      <w:r>
        <w:rPr>
          <w:b/>
          <w:bCs/>
        </w:rPr>
        <w:t xml:space="preserve">Existing Solutions / State of the Art</w:t>
      </w:r>
    </w:p>
    <w:p>
      <w:pPr>
        <w:spacing w:before="0" w:after="60"/>
        <w:jc w:val="both"/>
      </w:pPr>
      <w:r>
        <w:t xml:space="preserve">Teams like BLUORNG's currently rely on a mix of tools, none of which answers "what should we make next, and why?":</w:t>
      </w:r>
    </w:p>
    <w:p>
      <w:pPr>
        <w:spacing w:before="0" w:after="30"/>
        <w:ind w:left="284"/>
        <w:jc w:val="both"/>
      </w:pPr>
      <w:r>
        <w:rPr>
          <w:b/>
          <w:bCs/>
        </w:rPr>
        <w:t xml:space="preserve">Native platform tools: </w:t>
      </w:r>
      <w:r>
        <w:t xml:space="preserve">Instagram Insights, Meta Business Suite, Ads Manager and the Ads Library (and swipe files like Foreplay) report performance and show competitor ads, but do not suggest what to create.</w:t>
      </w:r>
    </w:p>
    <w:p>
      <w:pPr>
        <w:spacing w:before="0" w:after="30"/>
        <w:ind w:left="284"/>
        <w:jc w:val="both"/>
      </w:pPr>
      <w:r>
        <w:rPr>
          <w:b/>
          <w:bCs/>
        </w:rPr>
        <w:t xml:space="preserve">Scheduling and social analytics: </w:t>
      </w:r>
      <w:r>
        <w:t xml:space="preserve">Later, Hootsuite, Sprout Social and Iconosquare are organic-focused and scheduling-led, with limited recommendations such as the best time to post.</w:t>
      </w:r>
    </w:p>
    <w:p>
      <w:pPr>
        <w:spacing w:before="0" w:after="30"/>
        <w:ind w:left="284"/>
        <w:jc w:val="both"/>
      </w:pPr>
      <w:r>
        <w:rPr>
          <w:b/>
          <w:bCs/>
        </w:rPr>
        <w:t xml:space="preserve">Creative analytics for paid ads: </w:t>
      </w:r>
      <w:r>
        <w:t xml:space="preserve">Motion, Atria, Segwise and Superscale link ad creative attributes (hooks, formats) to performance and some generate briefs, but they cover paid only, are generic rather than drop-aware, and are costly for a small team.</w:t>
      </w:r>
    </w:p>
    <w:p>
      <w:pPr>
        <w:spacing w:before="0" w:after="30"/>
        <w:ind w:left="284"/>
        <w:jc w:val="both"/>
      </w:pPr>
      <w:r>
        <w:rPr>
          <w:b/>
          <w:bCs/>
        </w:rPr>
        <w:t xml:space="preserve">Generic AI assistants: </w:t>
      </w:r>
      <w:r>
        <w:t xml:space="preserve">ChatGPT and similar tools generate ideas quickly but have no access to the brand's results or brand guidelines, so ideas are often generic or off-brand.</w:t>
      </w:r>
    </w:p>
    <w:p>
      <w:pPr>
        <w:spacing w:before="0" w:after="30"/>
        <w:ind w:left="284"/>
        <w:jc w:val="both"/>
      </w:pPr>
      <w:r>
        <w:rPr>
          <w:b/>
          <w:bCs/>
        </w:rPr>
        <w:t xml:space="preserve">Manual planning: </w:t>
      </w:r>
      <w:r>
        <w:t xml:space="preserve">In practice, planning happens in Notion, Google Sheets and WhatsApp.</w:t>
      </w:r>
    </w:p>
    <w:p>
      <w:pPr>
        <w:spacing w:before="60" w:after="80"/>
        <w:jc w:val="both"/>
      </w:pPr>
      <w:r>
        <w:t xml:space="preserve">Meta describes creative as the main lever in today's automated ads, with diversified creative improving cost per acquisition by up to 32%. The gap: no solution joins organic and paid, learns from the brand's own results, protects a premium identity, understands drops, and produces shootable briefs.</w:t>
      </w:r>
    </w:p>
    <w:p>
      <w:pPr>
        <w:spacing w:before="0" w:after="0" w:line="200" w:lineRule="exact"/>
        <w:rPr>
          <w:sz w:val="12"/>
        </w:rPr>
      </w:pPr>
    </w:p>
    <w:p w14:paraId="1AD2CD28" w14:textId="77777777" w:rsidR="00624157" w:rsidRPr="0014523B" w:rsidRDefault="00624157">
      <w:pPr>
        <w:rPr>
          <w:b/>
          <w:bCs/>
        </w:rPr>
      </w:pPr>
      <w:r>
        <w:rPr>
          <w:b/>
          <w:bCs/>
        </w:rPr>
        <w:t>Perceived Need:</w:t>
      </w:r>
    </w:p>
    <w:p>
      <w:pPr>
        <w:spacing w:before="0" w:after="60"/>
        <w:jc w:val="both"/>
      </w:pPr>
      <w:r>
        <w:t xml:space="preserve">Initial observation inside the content team, to be validated through primary research, points to these needs:</w:t>
      </w:r>
    </w:p>
    <w:p>
      <w:pPr>
        <w:spacing w:before="0" w:after="30"/>
        <w:ind w:left="284"/>
        <w:jc w:val="both"/>
      </w:pPr>
      <w:r>
        <w:rPr>
          <w:b/>
          <w:bCs/>
        </w:rPr>
        <w:t xml:space="preserve">Knowing what works: </w:t>
      </w:r>
      <w:r>
        <w:t xml:space="preserve">numbers exist, but not which type of content (format, series, hook) works, or why.</w:t>
      </w:r>
    </w:p>
    <w:p>
      <w:pPr>
        <w:spacing w:before="0" w:after="30"/>
        <w:ind w:left="284"/>
        <w:jc w:val="both"/>
      </w:pPr>
      <w:r>
        <w:rPr>
          <w:b/>
          <w:bCs/>
        </w:rPr>
        <w:t xml:space="preserve">Fresh, on-brand ideas: </w:t>
      </w:r>
      <w:r>
        <w:t xml:space="preserve">drops demand constant ideas; trend-chasing risks diluting the premium brand.</w:t>
      </w:r>
    </w:p>
    <w:p>
      <w:pPr>
        <w:spacing w:before="0" w:after="30"/>
        <w:ind w:left="284"/>
        <w:jc w:val="both"/>
      </w:pPr>
      <w:r>
        <w:rPr>
          <w:b/>
          <w:bCs/>
        </w:rPr>
        <w:t xml:space="preserve">Organic and paid in silos: </w:t>
      </w:r>
      <w:r>
        <w:t xml:space="preserve">organic winners rarely become ads, and ads cut from one shoot look alike and fatigue.</w:t>
      </w:r>
    </w:p>
    <w:p>
      <w:pPr>
        <w:spacing w:before="0" w:after="30"/>
        <w:ind w:left="284"/>
        <w:jc w:val="both"/>
      </w:pPr>
      <w:r>
        <w:rPr>
          <w:b/>
          <w:bCs/>
        </w:rPr>
        <w:t xml:space="preserve">Clear briefs: </w:t>
      </w:r>
      <w:r>
        <w:t xml:space="preserve">informal briefs (voice notes, chats) cause re-shoots and missed formats like 9:16 and 4:5.</w:t>
      </w:r>
    </w:p>
    <w:p>
      <w:pPr>
        <w:spacing w:before="0" w:after="30"/>
        <w:ind w:left="284"/>
        <w:jc w:val="both"/>
      </w:pPr>
      <w:r>
        <w:rPr>
          <w:b/>
          <w:bCs/>
        </w:rPr>
        <w:t xml:space="preserve">Faster approvals: </w:t>
      </w:r>
      <w:r>
        <w:t xml:space="preserve">founder approvals are a bottleneck with unwritten criteria.</w:t>
      </w:r>
    </w:p>
    <w:p>
      <w:pPr>
        <w:spacing w:before="0" w:after="30"/>
        <w:ind w:left="284"/>
        <w:jc w:val="both"/>
      </w:pPr>
      <w:r>
        <w:rPr>
          <w:b/>
          <w:bCs/>
        </w:rPr>
        <w:t xml:space="preserve">Learning between drops: </w:t>
      </w:r>
      <w:r>
        <w:t xml:space="preserve">what worked in one drop is not captured for the next.</w:t>
      </w:r>
    </w:p>
    <w:p>
      <w:pPr>
        <w:spacing w:before="0" w:after="0" w:line="200" w:lineRule="exact"/>
        <w:rPr>
          <w:sz w:val="12"/>
        </w:rPr>
      </w:pPr>
    </w:p>
    <w:p w14:paraId="6C4B0996" w14:textId="0CC6D6E9" w:rsidR="00AA2F66" w:rsidRPr="0014523B" w:rsidRDefault="00AA2F66">
      <w:pPr>
        <w:rPr>
          <w:b/>
          <w:bCs/>
        </w:rPr>
      </w:pPr>
      <w:r>
        <w:rPr>
          <w:b/>
          <w:bCs/>
        </w:rPr>
        <w:t xml:space="preserve">What the new design intends to achieve:</w:t>
      </w:r>
    </w:p>
    <w:p>
      <w:pPr>
        <w:spacing w:before="0" w:after="60"/>
        <w:jc w:val="both"/>
      </w:pPr>
      <w:r>
        <w:t xml:space="preserve">The design intends to connect insight, idea, brief and shoot in one place, through five modules:</w:t>
      </w:r>
    </w:p>
    <w:p>
      <w:pPr>
        <w:spacing w:before="0" w:after="30"/>
        <w:ind w:left="284"/>
        <w:jc w:val="both"/>
      </w:pPr>
      <w:r>
        <w:rPr>
          <w:b/>
          <w:bCs/>
        </w:rPr>
        <w:t xml:space="preserve">Pulse: </w:t>
      </w:r>
      <w:r>
        <w:t xml:space="preserve">shows what worked and why, grouped by type of content, across organic and paid.</w:t>
      </w:r>
    </w:p>
    <w:p>
      <w:pPr>
        <w:spacing w:before="0" w:after="30"/>
        <w:ind w:left="284"/>
        <w:jc w:val="both"/>
      </w:pPr>
      <w:r>
        <w:rPr>
          <w:b/>
          <w:bCs/>
        </w:rPr>
        <w:t xml:space="preserve">Ideas: </w:t>
      </w:r>
      <w:r>
        <w:t xml:space="preserve">explainable, brand-fit-scored ideas for Instagram series (ASMR, story experiences, studio diaries) and Meta ad angles and hooks, flagging missing angles and fatigue.</w:t>
      </w:r>
    </w:p>
    <w:p>
      <w:pPr>
        <w:spacing w:before="0" w:after="30"/>
        <w:ind w:left="284"/>
        <w:jc w:val="both"/>
      </w:pPr>
      <w:r>
        <w:rPr>
          <w:b/>
          <w:bCs/>
        </w:rPr>
        <w:t xml:space="preserve">Briefs: </w:t>
      </w:r>
      <w:r>
        <w:t xml:space="preserve">one-click briefs with shot lists, ratios and references, plus a mobile Set Mode for shoots.</w:t>
      </w:r>
    </w:p>
    <w:p>
      <w:pPr>
        <w:spacing w:before="0" w:after="30"/>
        <w:ind w:left="284"/>
        <w:jc w:val="both"/>
      </w:pPr>
      <w:r>
        <w:rPr>
          <w:b/>
          <w:bCs/>
        </w:rPr>
        <w:t xml:space="preserve">Plan: </w:t>
      </w:r>
      <w:r>
        <w:t xml:space="preserve">a Drop Room per drop with organic and paid on one timeline, and mobile approvals for founders.</w:t>
      </w:r>
    </w:p>
    <w:p>
      <w:pPr>
        <w:spacing w:before="0" w:after="30"/>
        <w:ind w:left="284"/>
        <w:jc w:val="both"/>
      </w:pPr>
      <w:r>
        <w:rPr>
          <w:b/>
          <w:bCs/>
        </w:rPr>
        <w:t xml:space="preserve">Brand DNA: </w:t>
      </w:r>
      <w:r>
        <w:t xml:space="preserve">guardrails (tone, visual references, do's and don'ts) that keep every idea on-brand.</w:t>
      </w:r>
    </w:p>
    <w:p>
      <w:pPr>
        <w:spacing w:before="60" w:after="80"/>
        <w:jc w:val="both"/>
      </w:pPr>
      <w:r>
        <w:t xml:space="preserve">Project deliverables: research report with insights, personas and journey maps, information architecture, wireflows, design system, and a high-fidelity interactive prototype tested with BLUORNG's team.</w:t>
      </w:r>
    </w:p>
    <w:p>
      <w:pPr>
        <w:spacing w:before="0" w:after="0" w:line="200" w:lineRule="exact"/>
        <w:rPr>
          <w:sz w:val="12"/>
        </w:rPr>
      </w:pPr>
    </w:p>
    <w:p w14:paraId="6E082F27" w14:textId="5391D608" w:rsidR="00776A8E" w:rsidRPr="0014523B" w:rsidRDefault="00776A8E" w:rsidP="00776A8E">
      <w:pPr>
        <w:rPr>
          <w:b/>
          <w:bCs/>
        </w:rPr>
      </w:pPr>
      <w:r>
        <w:rPr>
          <w:b/>
          <w:bCs/>
        </w:rPr>
        <w:t>Intended Benefits / Advantages:</w:t>
      </w:r>
    </w:p>
    <w:p>
      <w:pPr>
        <w:spacing w:before="0" w:after="30"/>
        <w:ind w:left="284"/>
        <w:jc w:val="both"/>
      </w:pPr>
      <w:r>
        <w:rPr>
          <w:b/>
          <w:bCs/>
        </w:rPr>
        <w:t xml:space="preserve">For BLUORNG: </w:t>
      </w:r>
      <w:r>
        <w:t xml:space="preserve">less wasted shoot time and ad spend, repeatable wins, better ad results through creative diversity, stronger recall.</w:t>
      </w:r>
    </w:p>
    <w:p>
      <w:pPr>
        <w:spacing w:before="0" w:after="30"/>
        <w:ind w:left="284"/>
        <w:jc w:val="both"/>
      </w:pPr>
      <w:r>
        <w:rPr>
          <w:b/>
          <w:bCs/>
        </w:rPr>
        <w:t xml:space="preserve">For the content team: </w:t>
      </w:r>
      <w:r>
        <w:t xml:space="preserve">faster, evidence-backed decisions and automatic reporting.</w:t>
      </w:r>
    </w:p>
    <w:p>
      <w:pPr>
        <w:spacing w:before="0" w:after="30"/>
        <w:ind w:left="284"/>
        <w:jc w:val="both"/>
      </w:pPr>
      <w:r>
        <w:rPr>
          <w:b/>
          <w:bCs/>
        </w:rPr>
        <w:t xml:space="preserve">For the performance marketer: </w:t>
      </w:r>
      <w:r>
        <w:t xml:space="preserve">variations planned before the shoot (target: about 3 to 10 per shoot), early fatigue alerts.</w:t>
      </w:r>
    </w:p>
    <w:p>
      <w:pPr>
        <w:spacing w:before="0" w:after="30"/>
        <w:ind w:left="284"/>
        <w:jc w:val="both"/>
      </w:pPr>
      <w:r>
        <w:rPr>
          <w:b/>
          <w:bCs/>
        </w:rPr>
        <w:t xml:space="preserve">For cinematographers and editors: </w:t>
      </w:r>
      <w:r>
        <w:t xml:space="preserve">clear briefs on their phones and fewer re-shoots.</w:t>
      </w:r>
    </w:p>
    <w:p>
      <w:pPr>
        <w:spacing w:before="0" w:after="30"/>
        <w:ind w:left="284"/>
        <w:jc w:val="both"/>
      </w:pPr>
      <w:r>
        <w:rPr>
          <w:b/>
          <w:bCs/>
        </w:rPr>
        <w:t xml:space="preserve">For founders and the audience: </w:t>
      </w:r>
      <w:r>
        <w:t xml:space="preserve">one approval queue with reasons and brand-fit scores; followers get more relevant, varied content.</w:t>
      </w:r>
    </w:p>
    <w:p>
      <w:pPr>
        <w:spacing w:before="0" w:after="30"/>
        <w:ind w:left="284"/>
        <w:jc w:val="both"/>
      </w:pPr>
      <w:r>
        <w:rPr>
          <w:b/>
          <w:bCs/>
        </w:rPr>
        <w:t xml:space="preserve">Wider value: </w:t>
      </w:r>
      <w:r>
        <w:t xml:space="preserve">extends to other Indian premium D2C fashion brands built on Instagram and drops.</w:t>
      </w:r>
    </w:p>
    <w:p>
      <w:pPr>
        <w:spacing w:before="0" w:after="0" w:line="200" w:lineRule="exact"/>
        <w:rPr>
          <w:sz w:val="12"/>
        </w:rPr>
      </w:pPr>
    </w:p>
    <w:p w14:paraId="33B4F4CB" w14:textId="7805A5ED" w:rsidR="00624157" w:rsidRDefault="00624157">
      <w:pPr>
        <w:rPr>
          <w:b/>
          <w:bCs/>
        </w:rPr>
      </w:pPr>
      <w:r>
        <w:rPr>
          <w:b/>
          <w:bCs/>
        </w:rPr>
        <w:t>Proposal date:</w:t>
      </w:r>
    </w:p>
    <w:p w14:paraId="0BBB789A" w14:textId="77777777" w:rsidR="001C1B92" w:rsidRDefault="001C1B92">
      <w:pPr>
        <w:rPr>
          <w:b/>
          <w:bCs/>
        </w:rPr>
      </w:pPr>
    </w:p>
    <w:p w14:paraId="1592FD21" w14:textId="66B94B9F" w:rsidR="009D6BBA" w:rsidRDefault="009D6BBA">
      <w:pPr>
        <w:rPr>
          <w:b/>
          <w:bCs/>
        </w:rPr>
      </w:pPr>
      <w:r>
        <w:rPr>
          <w:b/>
          <w:bCs/>
        </w:rPr>
        <w:tab/>
        <w:tab/>
        <w:tab/>
        <w:tab/>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7"/>
        <w:gridCol w:w="3247"/>
        <w:gridCol w:w="3248"/>
      </w:tblGrid>
      <w:tr w:rsidR="006626C2" w14:paraId="0139B7B5" w14:textId="77777777" w:rsidTr="006626C2">
        <w:tc>
          <w:tcPr>
            <w:tcW w:w="3247" w:type="dxa"/>
          </w:tcPr>
          <w:p w14:paraId="3F196EB0" w14:textId="1F9640E3" w:rsidR="006626C2" w:rsidRDefault="006626C2">
            <w:pPr>
              <w:rPr>
                <w:b/>
                <w:bCs/>
              </w:rPr>
            </w:pPr>
            <w:r>
              <w:rPr>
                <w:b/>
                <w:bCs/>
              </w:rPr>
              <w:br/>
              <w:t>Student Signature:</w:t>
            </w:r>
          </w:p>
        </w:tc>
        <w:tc>
          <w:tcPr>
            <w:tcW w:w="3247" w:type="dxa"/>
          </w:tcPr>
          <w:p w14:paraId="4DB81973" w14:textId="62441935" w:rsidR="006626C2" w:rsidRDefault="006626C2">
            <w:pPr>
              <w:rPr>
                <w:b/>
                <w:bCs/>
              </w:rPr>
            </w:pPr>
            <w:r>
              <w:rPr>
                <w:b/>
                <w:bCs/>
              </w:rPr>
              <w:br/>
              <w:t>Project Guide Signature:</w:t>
            </w:r>
          </w:p>
        </w:tc>
        <w:tc>
          <w:tcPr>
            <w:tcW w:w="3248" w:type="dxa"/>
          </w:tcPr>
          <w:p w14:paraId="2AB51D81" w14:textId="0CB890C3" w:rsidR="006626C2" w:rsidRDefault="006626C2">
            <w:pPr>
              <w:rPr>
                <w:b/>
                <w:bCs/>
              </w:rPr>
            </w:pPr>
            <w:r>
              <w:rPr>
                <w:b/>
                <w:bCs/>
              </w:rPr>
              <w:t xml:space="preserve">Industry Guide Signature / </w:t>
              <w:br/>
              <w:t>Co-Guide (as applicable):</w:t>
            </w:r>
          </w:p>
        </w:tc>
      </w:tr>
    </w:tbl>
    <w:p w14:paraId="49568476" w14:textId="43AF6A60" w:rsidR="009D6BBA" w:rsidRDefault="009D6BBA">
      <w:pPr>
        <w:rPr>
          <w:b/>
          <w:bCs/>
        </w:rPr>
      </w:pPr>
    </w:p>
    <w:p w14:paraId="3B90C4DC" w14:textId="77777777" w:rsidR="009D6BBA" w:rsidRDefault="009D6BBA">
      <w:pPr>
        <w:rPr>
          <w:b/>
          <w:bCs/>
        </w:rPr>
      </w:pPr>
    </w:p>
    <w:p w14:paraId="521C535C" w14:textId="77777777" w:rsidR="00324028" w:rsidRDefault="00324028">
      <w:pPr>
        <w:rPr>
          <w:b/>
          <w:bCs/>
        </w:rPr>
      </w:pPr>
    </w:p>
    <w:p w14:paraId="1D72F472" w14:textId="77777777" w:rsidR="00D62A03" w:rsidRDefault="00D62A03">
      <w:pPr>
        <w:rPr>
          <w:b/>
          <w:bCs/>
        </w:rPr>
      </w:pPr>
    </w:p>
    <w:p w14:paraId="1B54D67E" w14:textId="7B0F851F" w:rsidR="009D6BBA" w:rsidRDefault="009D6BBA">
      <w:pPr>
        <w:rPr>
          <w:b/>
          <w:bCs/>
        </w:rPr>
      </w:pPr>
      <w:r>
        <w:rPr>
          <w:b/>
          <w:bCs/>
        </w:rPr>
        <w:t>Approved / Discussion Required / Not Approved</w:t>
        <w:tab/>
        <w:tab/>
        <w:tab/>
        <w:tab/>
        <w:t>Coordinator Signature:</w:t>
      </w:r>
    </w:p>
    <w:p w14:paraId="60BF6B2F" w14:textId="5BA16039" w:rsidR="00854BFF" w:rsidRPr="00854BFF" w:rsidRDefault="00854BFF">
      <w:pPr>
        <w:rPr>
          <w:i/>
          <w:iCs/>
          <w:sz w:val="20"/>
          <w:szCs w:val="20"/>
        </w:rPr>
      </w:pPr>
      <w:r>
        <w:rPr>
          <w:i/>
          <w:iCs/>
          <w:sz w:val="20"/>
          <w:szCs w:val="20"/>
        </w:rPr>
        <w:t>(additional sheets can be attached wherever necessary)</w:t>
      </w:r>
    </w:p>
    <w:sectPr w:rsidR="00854BFF" w:rsidRPr="00854BFF" w:rsidSect="00854BFF">
      <w:pgSz w:w="11906" w:h="16838"/>
      <w:pgMar w:top="851" w:right="1077" w:bottom="680"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F66"/>
    <w:rsid w:val="001218F8"/>
    <w:rsid w:val="0014523B"/>
    <w:rsid w:val="001C1B92"/>
    <w:rsid w:val="002E3C68"/>
    <w:rsid w:val="00324028"/>
    <w:rsid w:val="0043126D"/>
    <w:rsid w:val="00624157"/>
    <w:rsid w:val="006626C2"/>
    <w:rsid w:val="00776A8E"/>
    <w:rsid w:val="00782AA3"/>
    <w:rsid w:val="00854BFF"/>
    <w:rsid w:val="009D6BBA"/>
    <w:rsid w:val="00A469F4"/>
    <w:rsid w:val="00AA2F66"/>
    <w:rsid w:val="00B9694D"/>
    <w:rsid w:val="00CA6C28"/>
    <w:rsid w:val="00D62A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13431"/>
  <w15:chartTrackingRefBased/>
  <w15:docId w15:val="{C954AFA6-5094-4EA0-850E-2E8088968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626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104</Words>
  <Characters>594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SUKANTA</dc:creator>
  <cp:keywords/>
  <dc:description/>
  <cp:lastModifiedBy>Microsoft Office User</cp:lastModifiedBy>
  <cp:revision>7</cp:revision>
  <dcterms:created xsi:type="dcterms:W3CDTF">2021-01-17T13:06:00Z</dcterms:created>
  <dcterms:modified xsi:type="dcterms:W3CDTF">2022-01-12T09:53:00Z</dcterms:modified>
</cp:coreProperties>
</file>