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ntTable0.xml" ContentType="application/vnd.openxmlformats-officedocument.wordprocessingml.fontTa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64D2D2" w14:textId="77777777" w:rsidR="00C26CF2" w:rsidRPr="00633308" w:rsidRDefault="00B32EA6">
      <w:pPr>
        <w:spacing w:line="0" w:lineRule="auto"/>
        <w:rPr>
          <w:rFonts w:ascii="Calibri" w:hAnsi="Calibri" w:cs="Calibri"/>
        </w:rPr>
      </w:pPr>
      <w:r>
        <w:rPr>
          <w:rFonts w:ascii="Calibri" w:hAnsi="Calibri" w:cs="Calibri"/>
          <w:noProof/>
        </w:rPr>
      </w:r>
      <w:r w:rsidR="00B32EA6">
        <w:rPr>
          <w:rFonts w:ascii="Calibri" w:hAnsi="Calibri" w:cs="Calibri"/>
          <w:noProof/>
        </w:rPr>
        <w:pict w14:anchorId="6764D30F">
          <v:line id="_x0000_s1028" alt="" style="position:absolute;z-index:251656704;mso-wrap-edited:f;mso-width-percent:0;mso-height-percent:0;mso-position-horizontal-relative:text;mso-position-vertical-relative:text;mso-width-percent:0;mso-height-percent:0" from="0,52pt" to="473.95pt,52pt" strokecolor="#030458" strokeweight="3.05pt"/>
        </w:pic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950"/>
        <w:gridCol w:w="2779"/>
        <w:gridCol w:w="4831"/>
      </w:tblGrid>
      <w:tr w:rsidR="00C26CF2" w:rsidRPr="00633308" w14:paraId="6764D2D8" w14:textId="77777777">
        <w:trPr>
          <w:trHeight w:hRule="exact" w:val="917"/>
        </w:trPr>
        <w:tc>
          <w:tcPr>
            <w:tcW w:w="195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</w:tcPr>
          <w:p w14:paraId="6764D2D5" w14:textId="40E43C1F" w:rsidR="00C26CF2" w:rsidRPr="00633308" w:rsidRDefault="00C26CF2" w:rsidP="00633308">
            <w:pPr>
              <w:tabs>
                <w:tab w:val="right" w:pos="1453"/>
              </w:tabs>
              <w:spacing w:before="36" w:line="360" w:lineRule="auto"/>
              <w:ind w:right="461"/>
              <w:jc w:val="center"/>
              <w:rPr>
                <w:rFonts w:ascii="Calibri" w:hAnsi="Calibri" w:cs="Calibri"/>
                <w:i/>
                <w:color w:val="000000"/>
                <w:spacing w:val="18"/>
                <w:sz w:val="11"/>
                <w:lang w:val="de-DE"/>
              </w:rPr>
            </w:pPr>
          </w:p>
        </w:tc>
        <w:tc>
          <w:tcPr>
            <w:tcW w:w="2779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6764D2D6" w14:textId="77777777" w:rsidR="00C26CF2" w:rsidRPr="00633308" w:rsidRDefault="00633308">
            <w:pPr>
              <w:spacing w:before="612"/>
              <w:ind w:right="1666"/>
              <w:jc w:val="right"/>
              <w:rPr>
                <w:rFonts w:ascii="Calibri" w:hAnsi="Calibri" w:cs="Calibri"/>
                <w:b/>
                <w:color w:val="040557"/>
                <w:sz w:val="18"/>
                <w:lang w:val="de-DE"/>
              </w:rPr>
            </w:pPr>
            <w:r w:rsidRPr="00633308">
              <w:rPr>
                <w:rFonts w:ascii="Calibri" w:hAnsi="Calibri" w:cs="Calibri"/>
                <w:b/>
                <w:color w:val="040557"/>
                <w:sz w:val="18"/>
                <w:lang w:val="de-DE"/>
              </w:rPr>
              <w:t>Gottwald</w:t>
            </w:r>
          </w:p>
        </w:tc>
        <w:tc>
          <w:tcPr>
            <w:tcW w:w="4831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vAlign w:val="bottom"/>
          </w:tcPr>
          <w:p w14:paraId="6764D2D7" w14:textId="77777777" w:rsidR="00C26CF2" w:rsidRPr="00633308" w:rsidRDefault="00633308">
            <w:pPr>
              <w:spacing w:before="612"/>
              <w:ind w:right="201"/>
              <w:jc w:val="right"/>
              <w:rPr>
                <w:rFonts w:ascii="Calibri" w:hAnsi="Calibri" w:cs="Calibri"/>
                <w:b/>
                <w:color w:val="040557"/>
                <w:spacing w:val="4"/>
                <w:sz w:val="18"/>
                <w:lang w:val="de-DE"/>
              </w:rPr>
            </w:pPr>
            <w:r w:rsidRPr="00633308">
              <w:rPr>
                <w:rFonts w:ascii="Calibri" w:hAnsi="Calibri" w:cs="Calibri"/>
                <w:b/>
                <w:color w:val="040557"/>
                <w:spacing w:val="4"/>
                <w:sz w:val="18"/>
                <w:lang w:val="de-DE"/>
              </w:rPr>
              <w:t>Kooperation und Konzentration</w:t>
            </w:r>
          </w:p>
        </w:tc>
      </w:tr>
    </w:tbl>
    <w:p w14:paraId="6764D2DA" w14:textId="77777777" w:rsidR="00C26CF2" w:rsidRPr="00633308" w:rsidRDefault="00C26CF2">
      <w:pPr>
        <w:rPr>
          <w:rFonts w:ascii="Calibri" w:hAnsi="Calibri" w:cs="Calibri"/>
        </w:rPr>
        <w:sectPr w:rsidR="00C26CF2" w:rsidRPr="00633308">
          <w:pgSz w:w="11918" w:h="16854"/>
          <w:pgMar w:top="372" w:right="1412" w:bottom="1788" w:left="886" w:header="720" w:footer="720" w:gutter="0"/>
          <w:cols w:space="720"/>
        </w:sectPr>
      </w:pPr>
    </w:p>
    <w:p w14:paraId="6764D2DC" w14:textId="77777777" w:rsidR="00C26CF2" w:rsidRPr="00633308" w:rsidRDefault="00633308" w:rsidP="00B32EA6">
      <w:pPr>
        <w:spacing w:before="288" w:line="211" w:lineRule="exact"/>
        <w:rPr>
          <w:rFonts w:ascii="Calibri" w:hAnsi="Calibri" w:cs="Calibri"/>
          <w:b/>
          <w:color w:val="B7F6B0"/>
          <w:spacing w:val="-2"/>
          <w:sz w:val="19"/>
          <w:lang w:val="de-DE"/>
        </w:rPr>
      </w:pPr>
      <w:r w:rsidRPr="00633308">
        <w:rPr>
          <w:rFonts w:ascii="Calibri" w:hAnsi="Calibri" w:cs="Calibri"/>
          <w:b/>
          <w:color w:val="B7F6B0"/>
          <w:spacing w:val="-2"/>
          <w:sz w:val="19"/>
          <w:lang w:val="de-DE"/>
        </w:rPr>
        <w:t>Aufgaben</w:t>
      </w:r>
    </w:p>
    <w:p w14:paraId="6764D2DD" w14:textId="77777777" w:rsidR="00C26CF2" w:rsidRPr="00633308" w:rsidRDefault="00633308">
      <w:pPr>
        <w:spacing w:before="72" w:line="190" w:lineRule="exact"/>
        <w:ind w:left="72"/>
        <w:rPr>
          <w:rFonts w:ascii="Calibri" w:hAnsi="Calibri" w:cs="Calibri"/>
          <w:color w:val="034B04"/>
          <w:spacing w:val="7"/>
          <w:sz w:val="15"/>
          <w:lang w:val="de-DE"/>
        </w:rPr>
      </w:pPr>
      <w:r w:rsidRPr="00633308">
        <w:rPr>
          <w:rFonts w:ascii="Calibri" w:hAnsi="Calibri" w:cs="Calibri"/>
          <w:color w:val="034B04"/>
          <w:spacing w:val="7"/>
          <w:sz w:val="15"/>
          <w:lang w:val="de-DE"/>
        </w:rPr>
        <w:t>1.</w:t>
      </w:r>
      <w:r w:rsidRPr="00633308">
        <w:rPr>
          <w:rFonts w:ascii="Calibri" w:hAnsi="Calibri" w:cs="Calibri"/>
          <w:color w:val="000000"/>
          <w:spacing w:val="7"/>
          <w:sz w:val="15"/>
          <w:lang w:val="de-DE"/>
        </w:rPr>
        <w:t xml:space="preserve"> In welchen der unten stehenden Beispiele liegt ein</w:t>
      </w:r>
    </w:p>
    <w:p w14:paraId="6764D2DE" w14:textId="77777777" w:rsidR="00C26CF2" w:rsidRPr="00633308" w:rsidRDefault="00633308">
      <w:pPr>
        <w:numPr>
          <w:ilvl w:val="0"/>
          <w:numId w:val="1"/>
        </w:numPr>
        <w:tabs>
          <w:tab w:val="clear" w:pos="288"/>
          <w:tab w:val="decimal" w:pos="576"/>
        </w:tabs>
        <w:spacing w:line="190" w:lineRule="exact"/>
        <w:ind w:left="576" w:hanging="288"/>
        <w:rPr>
          <w:rFonts w:ascii="Calibri" w:hAnsi="Calibri" w:cs="Calibri"/>
          <w:color w:val="000000"/>
          <w:spacing w:val="16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16"/>
          <w:sz w:val="15"/>
          <w:lang w:val="de-DE"/>
        </w:rPr>
        <w:t>vertikaler Unternehmenszusammenschluss,</w:t>
      </w:r>
    </w:p>
    <w:p w14:paraId="6764D2DF" w14:textId="77777777" w:rsidR="00C26CF2" w:rsidRPr="00633308" w:rsidRDefault="00633308">
      <w:pPr>
        <w:numPr>
          <w:ilvl w:val="0"/>
          <w:numId w:val="1"/>
        </w:numPr>
        <w:tabs>
          <w:tab w:val="clear" w:pos="288"/>
          <w:tab w:val="decimal" w:pos="576"/>
        </w:tabs>
        <w:spacing w:before="36" w:line="190" w:lineRule="exact"/>
        <w:ind w:left="288"/>
        <w:rPr>
          <w:rFonts w:ascii="Calibri" w:hAnsi="Calibri" w:cs="Calibri"/>
          <w:color w:val="000000"/>
          <w:spacing w:val="15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15"/>
          <w:sz w:val="15"/>
          <w:lang w:val="de-DE"/>
        </w:rPr>
        <w:t>horizontaler Unternehmenszusammenschluss,</w:t>
      </w:r>
    </w:p>
    <w:p w14:paraId="6764D2E0" w14:textId="77777777" w:rsidR="00C26CF2" w:rsidRPr="00633308" w:rsidRDefault="00633308">
      <w:pPr>
        <w:numPr>
          <w:ilvl w:val="0"/>
          <w:numId w:val="1"/>
        </w:numPr>
        <w:tabs>
          <w:tab w:val="clear" w:pos="288"/>
          <w:tab w:val="decimal" w:pos="576"/>
        </w:tabs>
        <w:spacing w:before="72" w:line="205" w:lineRule="exact"/>
        <w:ind w:left="576" w:right="144" w:hanging="288"/>
        <w:rPr>
          <w:rFonts w:ascii="Calibri" w:hAnsi="Calibri" w:cs="Calibri"/>
          <w:color w:val="000000"/>
          <w:spacing w:val="5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5"/>
          <w:sz w:val="15"/>
          <w:lang w:val="de-DE"/>
        </w:rPr>
        <w:t>diagonaler/anorganischer Unternehmenszusam</w:t>
      </w:r>
      <w:r w:rsidRPr="00633308">
        <w:rPr>
          <w:rFonts w:ascii="Calibri" w:hAnsi="Calibri" w:cs="Calibri"/>
          <w:color w:val="000000"/>
          <w:spacing w:val="5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>menschluss vor?</w:t>
      </w:r>
    </w:p>
    <w:p w14:paraId="6764D2E1" w14:textId="77777777" w:rsidR="00C26CF2" w:rsidRPr="00633308" w:rsidRDefault="00633308">
      <w:pPr>
        <w:spacing w:before="72" w:line="187" w:lineRule="exact"/>
        <w:ind w:left="216"/>
        <w:rPr>
          <w:rFonts w:ascii="Calibri" w:hAnsi="Calibri" w:cs="Calibri"/>
          <w:color w:val="000000"/>
          <w:spacing w:val="9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9"/>
          <w:sz w:val="15"/>
          <w:lang w:val="de-DE"/>
        </w:rPr>
        <w:t>Beispiele für Unternehmungszusammenschlüsse:</w:t>
      </w:r>
    </w:p>
    <w:p w14:paraId="6764D2E2" w14:textId="5F40B39E" w:rsidR="00C26CF2" w:rsidRPr="00633308" w:rsidRDefault="00633308">
      <w:pPr>
        <w:numPr>
          <w:ilvl w:val="0"/>
          <w:numId w:val="2"/>
        </w:numPr>
        <w:tabs>
          <w:tab w:val="clear" w:pos="288"/>
          <w:tab w:val="decimal" w:pos="576"/>
        </w:tabs>
        <w:spacing w:before="36" w:line="201" w:lineRule="exact"/>
        <w:ind w:left="576" w:right="360" w:hanging="288"/>
        <w:rPr>
          <w:rFonts w:ascii="Calibri" w:hAnsi="Calibri" w:cs="Calibri"/>
          <w:color w:val="000000"/>
          <w:spacing w:val="4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4"/>
          <w:sz w:val="15"/>
          <w:lang w:val="de-DE"/>
        </w:rPr>
        <w:t xml:space="preserve">Mediamärkte GmbH und PC-2000 Fachmärkte </w:t>
      </w:r>
      <w:r w:rsidRPr="00633308">
        <w:rPr>
          <w:rFonts w:ascii="Calibri" w:hAnsi="Calibri" w:cs="Calibri"/>
          <w:color w:val="000000"/>
          <w:sz w:val="15"/>
          <w:lang w:val="de-DE"/>
        </w:rPr>
        <w:t>GmbH</w:t>
      </w:r>
      <w:r w:rsidR="00372457">
        <w:rPr>
          <w:rFonts w:ascii="Calibri" w:hAnsi="Calibri" w:cs="Calibri"/>
          <w:color w:val="000000"/>
          <w:sz w:val="15"/>
          <w:lang w:val="de-DE"/>
        </w:rPr>
        <w:t xml:space="preserve"> - </w:t>
      </w:r>
      <w:r w:rsidR="00C828CC">
        <w:rPr>
          <w:rFonts w:ascii="Calibri" w:hAnsi="Calibri" w:cs="Calibri"/>
          <w:b/>
          <w:bCs/>
          <w:color w:val="000000"/>
          <w:sz w:val="15"/>
          <w:lang w:val="de-DE"/>
        </w:rPr>
        <w:t>1</w:t>
      </w:r>
    </w:p>
    <w:p w14:paraId="6764D2E3" w14:textId="675D514F" w:rsidR="00C26CF2" w:rsidRPr="00633308" w:rsidRDefault="00633308">
      <w:pPr>
        <w:numPr>
          <w:ilvl w:val="0"/>
          <w:numId w:val="2"/>
        </w:numPr>
        <w:tabs>
          <w:tab w:val="clear" w:pos="288"/>
          <w:tab w:val="decimal" w:pos="576"/>
        </w:tabs>
        <w:spacing w:before="72" w:line="183" w:lineRule="exact"/>
        <w:ind w:left="576" w:hanging="288"/>
        <w:rPr>
          <w:rFonts w:ascii="Calibri" w:hAnsi="Calibri" w:cs="Calibri"/>
          <w:color w:val="000000"/>
          <w:spacing w:val="12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12"/>
          <w:sz w:val="15"/>
          <w:lang w:val="de-DE"/>
        </w:rPr>
        <w:t>Automobilhersteller und Softwarehersteller</w:t>
      </w:r>
      <w:r w:rsidR="00372457">
        <w:rPr>
          <w:rFonts w:ascii="Calibri" w:hAnsi="Calibri" w:cs="Calibri"/>
          <w:color w:val="000000"/>
          <w:spacing w:val="12"/>
          <w:sz w:val="15"/>
          <w:lang w:val="de-DE"/>
        </w:rPr>
        <w:t xml:space="preserve"> </w:t>
      </w:r>
      <w:r w:rsidR="00372457" w:rsidRPr="00372457">
        <w:rPr>
          <w:rFonts w:ascii="Calibri" w:hAnsi="Calibri" w:cs="Calibri"/>
          <w:b/>
          <w:bCs/>
          <w:color w:val="000000"/>
          <w:spacing w:val="12"/>
          <w:sz w:val="15"/>
          <w:lang w:val="de-DE"/>
        </w:rPr>
        <w:t>- 3</w:t>
      </w:r>
    </w:p>
    <w:p w14:paraId="6764D2E4" w14:textId="13B2204F" w:rsidR="00C26CF2" w:rsidRPr="00633308" w:rsidRDefault="00633308">
      <w:pPr>
        <w:numPr>
          <w:ilvl w:val="0"/>
          <w:numId w:val="2"/>
        </w:numPr>
        <w:tabs>
          <w:tab w:val="clear" w:pos="288"/>
          <w:tab w:val="decimal" w:pos="576"/>
        </w:tabs>
        <w:spacing w:before="36" w:line="187" w:lineRule="exact"/>
        <w:ind w:left="576" w:hanging="288"/>
        <w:rPr>
          <w:rFonts w:ascii="Calibri" w:hAnsi="Calibri" w:cs="Calibri"/>
          <w:color w:val="000000"/>
          <w:spacing w:val="12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12"/>
          <w:sz w:val="15"/>
          <w:lang w:val="de-DE"/>
        </w:rPr>
        <w:t xml:space="preserve">Druckerhersteller und </w:t>
      </w:r>
      <w:proofErr w:type="spellStart"/>
      <w:r w:rsidRPr="00633308">
        <w:rPr>
          <w:rFonts w:ascii="Calibri" w:hAnsi="Calibri" w:cs="Calibri"/>
          <w:color w:val="000000"/>
          <w:spacing w:val="12"/>
          <w:sz w:val="15"/>
          <w:lang w:val="de-DE"/>
        </w:rPr>
        <w:t>Scannerhersteller</w:t>
      </w:r>
      <w:proofErr w:type="spellEnd"/>
      <w:r w:rsidR="008B47CB">
        <w:rPr>
          <w:rFonts w:ascii="Calibri" w:hAnsi="Calibri" w:cs="Calibri"/>
          <w:color w:val="000000"/>
          <w:spacing w:val="12"/>
          <w:sz w:val="15"/>
          <w:lang w:val="de-DE"/>
        </w:rPr>
        <w:t xml:space="preserve"> </w:t>
      </w:r>
      <w:r w:rsidR="003445F6">
        <w:rPr>
          <w:rFonts w:ascii="Calibri" w:hAnsi="Calibri" w:cs="Calibri"/>
          <w:color w:val="000000"/>
          <w:spacing w:val="12"/>
          <w:sz w:val="15"/>
          <w:lang w:val="de-DE"/>
        </w:rPr>
        <w:t>- 2</w:t>
      </w:r>
    </w:p>
    <w:p w14:paraId="6764D2E5" w14:textId="25226CE1" w:rsidR="00C26CF2" w:rsidRPr="00633308" w:rsidRDefault="00633308">
      <w:pPr>
        <w:numPr>
          <w:ilvl w:val="0"/>
          <w:numId w:val="2"/>
        </w:numPr>
        <w:tabs>
          <w:tab w:val="clear" w:pos="288"/>
          <w:tab w:val="decimal" w:pos="576"/>
        </w:tabs>
        <w:spacing w:before="72" w:line="202" w:lineRule="exact"/>
        <w:ind w:left="576" w:hanging="288"/>
        <w:rPr>
          <w:rFonts w:ascii="Calibri" w:hAnsi="Calibri" w:cs="Calibri"/>
          <w:color w:val="000000"/>
          <w:spacing w:val="11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11"/>
          <w:sz w:val="15"/>
          <w:lang w:val="de-DE"/>
        </w:rPr>
        <w:t>Versicherungsgesellschaft und Werbeagentur</w:t>
      </w:r>
      <w:r w:rsidR="003445F6">
        <w:rPr>
          <w:rFonts w:ascii="Calibri" w:hAnsi="Calibri" w:cs="Calibri"/>
          <w:color w:val="000000"/>
          <w:spacing w:val="11"/>
          <w:sz w:val="15"/>
          <w:lang w:val="de-DE"/>
        </w:rPr>
        <w:t xml:space="preserve"> - 3</w:t>
      </w:r>
    </w:p>
    <w:p w14:paraId="6764D2E6" w14:textId="0F986B9B" w:rsidR="00C26CF2" w:rsidRPr="00633308" w:rsidRDefault="00633308">
      <w:pPr>
        <w:numPr>
          <w:ilvl w:val="0"/>
          <w:numId w:val="2"/>
        </w:numPr>
        <w:tabs>
          <w:tab w:val="clear" w:pos="288"/>
          <w:tab w:val="decimal" w:pos="576"/>
        </w:tabs>
        <w:spacing w:line="221" w:lineRule="exact"/>
        <w:ind w:left="576" w:right="360" w:hanging="288"/>
        <w:rPr>
          <w:rFonts w:ascii="Calibri" w:hAnsi="Calibri" w:cs="Calibri"/>
          <w:color w:val="000000"/>
          <w:spacing w:val="1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1"/>
          <w:sz w:val="15"/>
          <w:lang w:val="de-DE"/>
        </w:rPr>
        <w:t>Haus und Grund Software AG und WOWA Woh</w:t>
      </w:r>
      <w:r w:rsidRPr="00633308">
        <w:rPr>
          <w:rFonts w:ascii="Calibri" w:hAnsi="Calibri" w:cs="Calibri"/>
          <w:color w:val="000000"/>
          <w:spacing w:val="1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>nungsverwaltungssoftware GmbH</w:t>
      </w:r>
      <w:r w:rsidR="003445F6">
        <w:rPr>
          <w:rFonts w:ascii="Calibri" w:hAnsi="Calibri" w:cs="Calibri"/>
          <w:color w:val="000000"/>
          <w:spacing w:val="8"/>
          <w:sz w:val="15"/>
          <w:lang w:val="de-DE"/>
        </w:rPr>
        <w:t xml:space="preserve"> - 1</w:t>
      </w:r>
    </w:p>
    <w:p w14:paraId="6764D2E7" w14:textId="4EF3418A" w:rsidR="00C26CF2" w:rsidRPr="00633308" w:rsidRDefault="00633308">
      <w:pPr>
        <w:numPr>
          <w:ilvl w:val="0"/>
          <w:numId w:val="2"/>
        </w:numPr>
        <w:tabs>
          <w:tab w:val="clear" w:pos="288"/>
          <w:tab w:val="decimal" w:pos="576"/>
        </w:tabs>
        <w:spacing w:line="201" w:lineRule="exact"/>
        <w:ind w:left="576" w:right="432" w:hanging="288"/>
        <w:rPr>
          <w:rFonts w:ascii="Calibri" w:hAnsi="Calibri" w:cs="Calibri"/>
          <w:color w:val="000000"/>
          <w:spacing w:val="2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2"/>
          <w:sz w:val="15"/>
          <w:lang w:val="de-DE"/>
        </w:rPr>
        <w:t xml:space="preserve">PC-2000 Fachmärkte GmbH und PC-Recycling </w:t>
      </w:r>
      <w:r w:rsidRPr="00633308">
        <w:rPr>
          <w:rFonts w:ascii="Calibri" w:hAnsi="Calibri" w:cs="Calibri"/>
          <w:color w:val="000000"/>
          <w:sz w:val="15"/>
          <w:lang w:val="de-DE"/>
        </w:rPr>
        <w:t>GmbH</w:t>
      </w:r>
      <w:r w:rsidR="00C828CC">
        <w:rPr>
          <w:rFonts w:ascii="Calibri" w:hAnsi="Calibri" w:cs="Calibri"/>
          <w:color w:val="000000"/>
          <w:sz w:val="15"/>
          <w:lang w:val="de-DE"/>
        </w:rPr>
        <w:t xml:space="preserve"> - 2</w:t>
      </w:r>
    </w:p>
    <w:p w14:paraId="6764D2E8" w14:textId="00B37052" w:rsidR="00C26CF2" w:rsidRPr="00633308" w:rsidRDefault="00633308">
      <w:pPr>
        <w:numPr>
          <w:ilvl w:val="0"/>
          <w:numId w:val="2"/>
        </w:numPr>
        <w:tabs>
          <w:tab w:val="clear" w:pos="288"/>
          <w:tab w:val="decimal" w:pos="576"/>
        </w:tabs>
        <w:spacing w:before="36" w:line="197" w:lineRule="exact"/>
        <w:ind w:left="576" w:hanging="288"/>
        <w:rPr>
          <w:rFonts w:ascii="Calibri" w:hAnsi="Calibri" w:cs="Calibri"/>
          <w:color w:val="000000"/>
          <w:spacing w:val="7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7"/>
          <w:sz w:val="15"/>
          <w:lang w:val="de-DE"/>
        </w:rPr>
        <w:t xml:space="preserve">German Energie AG und Hotel </w:t>
      </w:r>
      <w:proofErr w:type="spellStart"/>
      <w:r w:rsidRPr="00633308">
        <w:rPr>
          <w:rFonts w:ascii="Calibri" w:hAnsi="Calibri" w:cs="Calibri"/>
          <w:color w:val="000000"/>
          <w:spacing w:val="7"/>
          <w:sz w:val="15"/>
          <w:lang w:val="de-DE"/>
        </w:rPr>
        <w:t>Alpia</w:t>
      </w:r>
      <w:proofErr w:type="spellEnd"/>
      <w:r w:rsidRPr="00633308">
        <w:rPr>
          <w:rFonts w:ascii="Calibri" w:hAnsi="Calibri" w:cs="Calibri"/>
          <w:color w:val="000000"/>
          <w:spacing w:val="7"/>
          <w:sz w:val="15"/>
          <w:lang w:val="de-DE"/>
        </w:rPr>
        <w:t xml:space="preserve"> GmbH</w:t>
      </w:r>
      <w:r w:rsidR="00C828CC">
        <w:rPr>
          <w:rFonts w:ascii="Calibri" w:hAnsi="Calibri" w:cs="Calibri"/>
          <w:color w:val="000000"/>
          <w:spacing w:val="7"/>
          <w:sz w:val="15"/>
          <w:lang w:val="de-DE"/>
        </w:rPr>
        <w:t xml:space="preserve"> - 3</w:t>
      </w:r>
    </w:p>
    <w:p w14:paraId="6764D2E9" w14:textId="77777777" w:rsidR="00C26CF2" w:rsidRPr="00633308" w:rsidRDefault="00633308">
      <w:pPr>
        <w:spacing w:before="36" w:line="203" w:lineRule="exact"/>
        <w:ind w:left="216" w:right="216" w:hanging="144"/>
        <w:rPr>
          <w:rFonts w:ascii="Calibri" w:hAnsi="Calibri" w:cs="Calibri"/>
          <w:color w:val="076709"/>
          <w:spacing w:val="5"/>
          <w:sz w:val="15"/>
          <w:lang w:val="de-DE"/>
        </w:rPr>
      </w:pPr>
      <w:r w:rsidRPr="00633308">
        <w:rPr>
          <w:rFonts w:ascii="Calibri" w:hAnsi="Calibri" w:cs="Calibri"/>
          <w:color w:val="076709"/>
          <w:spacing w:val="5"/>
          <w:sz w:val="15"/>
          <w:lang w:val="de-DE"/>
        </w:rPr>
        <w:t>2.</w:t>
      </w:r>
      <w:r w:rsidRPr="00633308">
        <w:rPr>
          <w:rFonts w:ascii="Calibri" w:hAnsi="Calibri" w:cs="Calibri"/>
          <w:color w:val="000000"/>
          <w:spacing w:val="5"/>
          <w:sz w:val="15"/>
          <w:lang w:val="de-DE"/>
        </w:rPr>
        <w:t xml:space="preserve"> Welches der nachstehenden Gesetze soll den freien </w:t>
      </w: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>Markt sicherstellen?</w:t>
      </w:r>
    </w:p>
    <w:p w14:paraId="6764D2EA" w14:textId="77777777" w:rsidR="00C26CF2" w:rsidRPr="00633308" w:rsidRDefault="00633308">
      <w:pPr>
        <w:numPr>
          <w:ilvl w:val="0"/>
          <w:numId w:val="3"/>
        </w:numPr>
        <w:tabs>
          <w:tab w:val="clear" w:pos="288"/>
          <w:tab w:val="decimal" w:pos="576"/>
        </w:tabs>
        <w:spacing w:before="72" w:line="197" w:lineRule="exact"/>
        <w:ind w:left="288"/>
        <w:rPr>
          <w:rFonts w:ascii="Calibri" w:hAnsi="Calibri" w:cs="Calibri"/>
          <w:color w:val="000000"/>
          <w:spacing w:val="14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14"/>
          <w:sz w:val="15"/>
          <w:lang w:val="de-DE"/>
        </w:rPr>
        <w:t>Bürgerliches Gesetzbuch</w:t>
      </w:r>
    </w:p>
    <w:p w14:paraId="6764D2EB" w14:textId="77777777" w:rsidR="00C26CF2" w:rsidRPr="00633308" w:rsidRDefault="00633308">
      <w:pPr>
        <w:numPr>
          <w:ilvl w:val="0"/>
          <w:numId w:val="3"/>
        </w:numPr>
        <w:tabs>
          <w:tab w:val="clear" w:pos="288"/>
          <w:tab w:val="decimal" w:pos="576"/>
        </w:tabs>
        <w:spacing w:line="197" w:lineRule="exact"/>
        <w:ind w:left="288"/>
        <w:rPr>
          <w:rFonts w:ascii="Calibri" w:hAnsi="Calibri" w:cs="Calibri"/>
          <w:color w:val="000000"/>
          <w:spacing w:val="16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16"/>
          <w:sz w:val="15"/>
          <w:lang w:val="de-DE"/>
        </w:rPr>
        <w:t>Handelsgesetzbuch</w:t>
      </w:r>
    </w:p>
    <w:p w14:paraId="6764D2EC" w14:textId="77777777" w:rsidR="00C26CF2" w:rsidRPr="00633308" w:rsidRDefault="00633308">
      <w:pPr>
        <w:numPr>
          <w:ilvl w:val="0"/>
          <w:numId w:val="3"/>
        </w:numPr>
        <w:tabs>
          <w:tab w:val="clear" w:pos="288"/>
          <w:tab w:val="decimal" w:pos="576"/>
        </w:tabs>
        <w:spacing w:line="197" w:lineRule="exact"/>
        <w:ind w:left="288"/>
        <w:rPr>
          <w:rFonts w:ascii="Calibri" w:hAnsi="Calibri" w:cs="Calibri"/>
          <w:color w:val="000000"/>
          <w:spacing w:val="12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12"/>
          <w:sz w:val="15"/>
          <w:lang w:val="de-DE"/>
        </w:rPr>
        <w:t>Gesetz gegen Wettbewerbsbeschränkungen</w:t>
      </w:r>
    </w:p>
    <w:p w14:paraId="6764D2ED" w14:textId="77777777" w:rsidR="00C26CF2" w:rsidRPr="009627CA" w:rsidRDefault="00633308">
      <w:pPr>
        <w:numPr>
          <w:ilvl w:val="0"/>
          <w:numId w:val="3"/>
        </w:numPr>
        <w:tabs>
          <w:tab w:val="clear" w:pos="288"/>
          <w:tab w:val="decimal" w:pos="576"/>
        </w:tabs>
        <w:spacing w:line="198" w:lineRule="exact"/>
        <w:ind w:left="288"/>
        <w:rPr>
          <w:rFonts w:ascii="Calibri" w:hAnsi="Calibri" w:cs="Calibri"/>
          <w:b/>
          <w:bCs/>
          <w:color w:val="000000"/>
          <w:spacing w:val="10"/>
          <w:sz w:val="15"/>
          <w:lang w:val="de-DE"/>
        </w:rPr>
      </w:pPr>
      <w:r w:rsidRPr="009627CA">
        <w:rPr>
          <w:rFonts w:ascii="Calibri" w:hAnsi="Calibri" w:cs="Calibri"/>
          <w:b/>
          <w:bCs/>
          <w:color w:val="000000"/>
          <w:spacing w:val="10"/>
          <w:sz w:val="15"/>
          <w:lang w:val="de-DE"/>
        </w:rPr>
        <w:t>Gesetz gegen den unlauteren Wettbewerb</w:t>
      </w:r>
    </w:p>
    <w:p w14:paraId="6764D2EE" w14:textId="77777777" w:rsidR="00C26CF2" w:rsidRPr="00633308" w:rsidRDefault="00633308">
      <w:pPr>
        <w:spacing w:before="36" w:line="211" w:lineRule="exact"/>
        <w:ind w:left="216" w:right="72" w:hanging="144"/>
        <w:rPr>
          <w:rFonts w:ascii="Calibri" w:hAnsi="Calibri" w:cs="Calibri"/>
          <w:color w:val="034B04"/>
          <w:spacing w:val="8"/>
          <w:sz w:val="15"/>
          <w:lang w:val="de-DE"/>
        </w:rPr>
      </w:pPr>
      <w:r w:rsidRPr="00633308">
        <w:rPr>
          <w:rFonts w:ascii="Calibri" w:hAnsi="Calibri" w:cs="Calibri"/>
          <w:color w:val="034B04"/>
          <w:spacing w:val="8"/>
          <w:sz w:val="15"/>
          <w:lang w:val="de-DE"/>
        </w:rPr>
        <w:t>3.</w:t>
      </w: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 xml:space="preserve"> Nennen Sie mögliche Synergien, wenn folgende </w:t>
      </w:r>
      <w:r w:rsidRPr="00633308">
        <w:rPr>
          <w:rFonts w:ascii="Calibri" w:hAnsi="Calibri" w:cs="Calibri"/>
          <w:color w:val="000000"/>
          <w:spacing w:val="7"/>
          <w:sz w:val="15"/>
          <w:lang w:val="de-DE"/>
        </w:rPr>
        <w:t>Zusammenschlüsse von Unternehmen zustande kom</w:t>
      </w:r>
      <w:r w:rsidRPr="00633308">
        <w:rPr>
          <w:rFonts w:ascii="Calibri" w:hAnsi="Calibri" w:cs="Calibri"/>
          <w:color w:val="000000"/>
          <w:spacing w:val="7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z w:val="15"/>
          <w:lang w:val="de-DE"/>
        </w:rPr>
        <w:t>men.</w:t>
      </w:r>
    </w:p>
    <w:p w14:paraId="6764D2EF" w14:textId="67B72AFA" w:rsidR="00C26CF2" w:rsidRPr="00633308" w:rsidRDefault="00633308">
      <w:pPr>
        <w:numPr>
          <w:ilvl w:val="0"/>
          <w:numId w:val="4"/>
        </w:numPr>
        <w:tabs>
          <w:tab w:val="clear" w:pos="288"/>
          <w:tab w:val="decimal" w:pos="576"/>
        </w:tabs>
        <w:spacing w:before="72" w:line="217" w:lineRule="exact"/>
        <w:ind w:left="576" w:right="216" w:hanging="288"/>
        <w:jc w:val="both"/>
        <w:rPr>
          <w:rFonts w:ascii="Calibri" w:hAnsi="Calibri" w:cs="Calibri"/>
          <w:color w:val="000000"/>
          <w:spacing w:val="7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7"/>
          <w:sz w:val="15"/>
          <w:lang w:val="de-DE"/>
        </w:rPr>
        <w:t>Zwei bundesweit agierende Softwareunterneh</w:t>
      </w:r>
      <w:r w:rsidRPr="00633308">
        <w:rPr>
          <w:rFonts w:ascii="Calibri" w:hAnsi="Calibri" w:cs="Calibri"/>
          <w:color w:val="000000"/>
          <w:spacing w:val="7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pacing w:val="1"/>
          <w:sz w:val="15"/>
          <w:lang w:val="de-DE"/>
        </w:rPr>
        <w:t xml:space="preserve">men von Branchensoftware (z. B. für Arztpraxen) </w:t>
      </w:r>
      <w:r w:rsidRPr="00633308">
        <w:rPr>
          <w:rFonts w:ascii="Calibri" w:hAnsi="Calibri" w:cs="Calibri"/>
          <w:color w:val="000000"/>
          <w:spacing w:val="10"/>
          <w:sz w:val="15"/>
          <w:lang w:val="de-DE"/>
        </w:rPr>
        <w:t>schließen sich zusammen.</w:t>
      </w:r>
      <w:r w:rsidR="003D04EE">
        <w:rPr>
          <w:rFonts w:ascii="Calibri" w:hAnsi="Calibri" w:cs="Calibri"/>
          <w:color w:val="000000"/>
          <w:spacing w:val="10"/>
          <w:sz w:val="15"/>
          <w:lang w:val="de-DE"/>
        </w:rPr>
        <w:t xml:space="preserve"> </w:t>
      </w:r>
      <w:r w:rsidR="00253FAD">
        <w:rPr>
          <w:rFonts w:ascii="Calibri" w:hAnsi="Calibri" w:cs="Calibri"/>
          <w:color w:val="000000"/>
          <w:spacing w:val="10"/>
          <w:sz w:val="15"/>
          <w:lang w:val="de-DE"/>
        </w:rPr>
        <w:t>–</w:t>
      </w:r>
      <w:r w:rsidR="003D04EE">
        <w:rPr>
          <w:rFonts w:ascii="Calibri" w:hAnsi="Calibri" w:cs="Calibri"/>
          <w:color w:val="000000"/>
          <w:spacing w:val="10"/>
          <w:sz w:val="15"/>
          <w:lang w:val="de-DE"/>
        </w:rPr>
        <w:t xml:space="preserve"> </w:t>
      </w:r>
      <w:r w:rsidR="00253FAD">
        <w:rPr>
          <w:rFonts w:ascii="Calibri" w:hAnsi="Calibri" w:cs="Calibri"/>
          <w:color w:val="000000"/>
          <w:spacing w:val="10"/>
          <w:sz w:val="15"/>
          <w:lang w:val="de-DE"/>
        </w:rPr>
        <w:t xml:space="preserve">effizientere Arbeit, </w:t>
      </w:r>
      <w:proofErr w:type="spellStart"/>
      <w:r w:rsidR="00253FAD">
        <w:rPr>
          <w:rFonts w:ascii="Calibri" w:hAnsi="Calibri" w:cs="Calibri"/>
          <w:color w:val="000000"/>
          <w:spacing w:val="10"/>
          <w:sz w:val="15"/>
          <w:lang w:val="de-DE"/>
        </w:rPr>
        <w:t>Kostenersparniss</w:t>
      </w:r>
      <w:proofErr w:type="spellEnd"/>
      <w:r w:rsidR="00253FAD">
        <w:rPr>
          <w:rFonts w:ascii="Calibri" w:hAnsi="Calibri" w:cs="Calibri"/>
          <w:color w:val="000000"/>
          <w:spacing w:val="10"/>
          <w:sz w:val="15"/>
          <w:lang w:val="de-DE"/>
        </w:rPr>
        <w:t>, größere Kunden erreichen</w:t>
      </w:r>
    </w:p>
    <w:p w14:paraId="18C9C8A6" w14:textId="5A17FD28" w:rsidR="009627CA" w:rsidRPr="009627CA" w:rsidRDefault="00633308" w:rsidP="009627CA">
      <w:pPr>
        <w:numPr>
          <w:ilvl w:val="0"/>
          <w:numId w:val="4"/>
        </w:numPr>
        <w:tabs>
          <w:tab w:val="clear" w:pos="288"/>
          <w:tab w:val="decimal" w:pos="576"/>
        </w:tabs>
        <w:spacing w:before="72" w:line="217" w:lineRule="exact"/>
        <w:ind w:left="576" w:right="216" w:hanging="288"/>
        <w:jc w:val="both"/>
        <w:rPr>
          <w:rFonts w:ascii="Calibri" w:hAnsi="Calibri" w:cs="Calibri"/>
          <w:color w:val="000000"/>
          <w:spacing w:val="7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3"/>
          <w:sz w:val="15"/>
          <w:lang w:val="de-DE"/>
        </w:rPr>
        <w:t xml:space="preserve">Ein großer Hersteller von Druckern übernimmt </w:t>
      </w:r>
      <w:r w:rsidRPr="00633308">
        <w:rPr>
          <w:rFonts w:ascii="Calibri" w:hAnsi="Calibri" w:cs="Calibri"/>
          <w:color w:val="000000"/>
          <w:spacing w:val="5"/>
          <w:sz w:val="15"/>
          <w:lang w:val="de-DE"/>
        </w:rPr>
        <w:t>einen bedeutenden Hersteller von Faxgeräten.</w:t>
      </w:r>
      <w:r w:rsidR="009627CA">
        <w:rPr>
          <w:rFonts w:ascii="Calibri" w:hAnsi="Calibri" w:cs="Calibri"/>
          <w:color w:val="000000"/>
          <w:spacing w:val="3"/>
          <w:sz w:val="15"/>
          <w:lang w:val="de-DE"/>
        </w:rPr>
        <w:t xml:space="preserve"> </w:t>
      </w:r>
      <w:r w:rsidR="009627CA" w:rsidRPr="00633308">
        <w:rPr>
          <w:rFonts w:ascii="Calibri" w:hAnsi="Calibri" w:cs="Calibri"/>
          <w:color w:val="000000"/>
          <w:spacing w:val="10"/>
          <w:sz w:val="15"/>
          <w:lang w:val="de-DE"/>
        </w:rPr>
        <w:t>.</w:t>
      </w:r>
      <w:r w:rsidR="009627CA">
        <w:rPr>
          <w:rFonts w:ascii="Calibri" w:hAnsi="Calibri" w:cs="Calibri"/>
          <w:color w:val="000000"/>
          <w:spacing w:val="10"/>
          <w:sz w:val="15"/>
          <w:lang w:val="de-DE"/>
        </w:rPr>
        <w:t xml:space="preserve"> – effizientere Arbeit, </w:t>
      </w:r>
      <w:proofErr w:type="spellStart"/>
      <w:r w:rsidR="009627CA">
        <w:rPr>
          <w:rFonts w:ascii="Calibri" w:hAnsi="Calibri" w:cs="Calibri"/>
          <w:color w:val="000000"/>
          <w:spacing w:val="10"/>
          <w:sz w:val="15"/>
          <w:lang w:val="de-DE"/>
        </w:rPr>
        <w:t>Kostenersparniss</w:t>
      </w:r>
      <w:proofErr w:type="spellEnd"/>
      <w:r w:rsidR="009627CA">
        <w:rPr>
          <w:rFonts w:ascii="Calibri" w:hAnsi="Calibri" w:cs="Calibri"/>
          <w:color w:val="000000"/>
          <w:spacing w:val="10"/>
          <w:sz w:val="15"/>
          <w:lang w:val="de-DE"/>
        </w:rPr>
        <w:t>, größere Kunden erreichen</w:t>
      </w:r>
    </w:p>
    <w:p w14:paraId="6764D2F1" w14:textId="0548152A" w:rsidR="00C26CF2" w:rsidRPr="009627CA" w:rsidRDefault="00633308" w:rsidP="009627CA">
      <w:pPr>
        <w:numPr>
          <w:ilvl w:val="0"/>
          <w:numId w:val="4"/>
        </w:numPr>
        <w:tabs>
          <w:tab w:val="clear" w:pos="288"/>
          <w:tab w:val="decimal" w:pos="576"/>
        </w:tabs>
        <w:spacing w:before="72" w:line="217" w:lineRule="exact"/>
        <w:ind w:left="576" w:right="216" w:hanging="288"/>
        <w:jc w:val="both"/>
        <w:rPr>
          <w:rFonts w:ascii="Calibri" w:hAnsi="Calibri" w:cs="Calibri"/>
          <w:color w:val="000000"/>
          <w:spacing w:val="7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4"/>
          <w:sz w:val="15"/>
          <w:lang w:val="de-DE"/>
        </w:rPr>
        <w:t xml:space="preserve">Eine in Norddeutschland tätige Handelskette (PC-Märkte) schließt sich mit einer in Süddeutschland </w:t>
      </w:r>
      <w:r w:rsidRPr="00633308">
        <w:rPr>
          <w:rFonts w:ascii="Calibri" w:hAnsi="Calibri" w:cs="Calibri"/>
          <w:color w:val="000000"/>
          <w:spacing w:val="9"/>
          <w:sz w:val="15"/>
          <w:lang w:val="de-DE"/>
        </w:rPr>
        <w:t>tätigen Elektronik-Handelskette zusammen.</w:t>
      </w:r>
      <w:r w:rsidR="009627CA">
        <w:rPr>
          <w:rFonts w:ascii="Calibri" w:hAnsi="Calibri" w:cs="Calibri"/>
          <w:color w:val="000000"/>
          <w:spacing w:val="9"/>
          <w:sz w:val="15"/>
          <w:lang w:val="de-DE"/>
        </w:rPr>
        <w:t xml:space="preserve"> </w:t>
      </w:r>
      <w:r w:rsidR="009627CA" w:rsidRPr="00633308">
        <w:rPr>
          <w:rFonts w:ascii="Calibri" w:hAnsi="Calibri" w:cs="Calibri"/>
          <w:color w:val="000000"/>
          <w:spacing w:val="10"/>
          <w:sz w:val="15"/>
          <w:lang w:val="de-DE"/>
        </w:rPr>
        <w:t>.</w:t>
      </w:r>
      <w:r w:rsidR="009627CA">
        <w:rPr>
          <w:rFonts w:ascii="Calibri" w:hAnsi="Calibri" w:cs="Calibri"/>
          <w:color w:val="000000"/>
          <w:spacing w:val="10"/>
          <w:sz w:val="15"/>
          <w:lang w:val="de-DE"/>
        </w:rPr>
        <w:t xml:space="preserve"> – effizientere Arbeit, </w:t>
      </w:r>
      <w:proofErr w:type="spellStart"/>
      <w:r w:rsidR="009627CA">
        <w:rPr>
          <w:rFonts w:ascii="Calibri" w:hAnsi="Calibri" w:cs="Calibri"/>
          <w:color w:val="000000"/>
          <w:spacing w:val="10"/>
          <w:sz w:val="15"/>
          <w:lang w:val="de-DE"/>
        </w:rPr>
        <w:t>Kostenersparniss</w:t>
      </w:r>
      <w:proofErr w:type="spellEnd"/>
      <w:r w:rsidR="009627CA">
        <w:rPr>
          <w:rFonts w:ascii="Calibri" w:hAnsi="Calibri" w:cs="Calibri"/>
          <w:color w:val="000000"/>
          <w:spacing w:val="10"/>
          <w:sz w:val="15"/>
          <w:lang w:val="de-DE"/>
        </w:rPr>
        <w:t>, größere Kunden erreichen</w:t>
      </w:r>
    </w:p>
    <w:p w14:paraId="6764D2F2" w14:textId="1BED686D" w:rsidR="00C26CF2" w:rsidRPr="009627CA" w:rsidRDefault="00633308" w:rsidP="009627CA">
      <w:pPr>
        <w:numPr>
          <w:ilvl w:val="0"/>
          <w:numId w:val="4"/>
        </w:numPr>
        <w:tabs>
          <w:tab w:val="clear" w:pos="288"/>
          <w:tab w:val="decimal" w:pos="576"/>
        </w:tabs>
        <w:spacing w:before="72" w:line="217" w:lineRule="exact"/>
        <w:ind w:left="576" w:right="216" w:hanging="288"/>
        <w:jc w:val="both"/>
        <w:rPr>
          <w:rFonts w:ascii="Calibri" w:hAnsi="Calibri" w:cs="Calibri"/>
          <w:color w:val="000000"/>
          <w:spacing w:val="7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6"/>
          <w:sz w:val="15"/>
          <w:lang w:val="de-DE"/>
        </w:rPr>
        <w:t xml:space="preserve">Ein bedeutendes EDV-Beratungsunternehmen in </w:t>
      </w:r>
      <w:r w:rsidRPr="00633308">
        <w:rPr>
          <w:rFonts w:ascii="Calibri" w:hAnsi="Calibri" w:cs="Calibri"/>
          <w:color w:val="000000"/>
          <w:spacing w:val="5"/>
          <w:sz w:val="15"/>
          <w:lang w:val="de-DE"/>
        </w:rPr>
        <w:t>Hamburg übernimmt die Mitbewerber in Hamburg.</w:t>
      </w:r>
      <w:r w:rsidR="009627CA">
        <w:rPr>
          <w:rFonts w:ascii="Calibri" w:hAnsi="Calibri" w:cs="Calibri"/>
          <w:color w:val="000000"/>
          <w:spacing w:val="5"/>
          <w:sz w:val="15"/>
          <w:lang w:val="de-DE"/>
        </w:rPr>
        <w:t xml:space="preserve"> </w:t>
      </w:r>
      <w:r w:rsidR="009627CA" w:rsidRPr="00633308">
        <w:rPr>
          <w:rFonts w:ascii="Calibri" w:hAnsi="Calibri" w:cs="Calibri"/>
          <w:color w:val="000000"/>
          <w:spacing w:val="10"/>
          <w:sz w:val="15"/>
          <w:lang w:val="de-DE"/>
        </w:rPr>
        <w:t>.</w:t>
      </w:r>
      <w:r w:rsidR="009627CA">
        <w:rPr>
          <w:rFonts w:ascii="Calibri" w:hAnsi="Calibri" w:cs="Calibri"/>
          <w:color w:val="000000"/>
          <w:spacing w:val="10"/>
          <w:sz w:val="15"/>
          <w:lang w:val="de-DE"/>
        </w:rPr>
        <w:t xml:space="preserve"> – effizientere Arbeit, </w:t>
      </w:r>
      <w:proofErr w:type="spellStart"/>
      <w:r w:rsidR="009627CA">
        <w:rPr>
          <w:rFonts w:ascii="Calibri" w:hAnsi="Calibri" w:cs="Calibri"/>
          <w:color w:val="000000"/>
          <w:spacing w:val="10"/>
          <w:sz w:val="15"/>
          <w:lang w:val="de-DE"/>
        </w:rPr>
        <w:t>Kostenersparniss</w:t>
      </w:r>
      <w:proofErr w:type="spellEnd"/>
      <w:r w:rsidR="009627CA">
        <w:rPr>
          <w:rFonts w:ascii="Calibri" w:hAnsi="Calibri" w:cs="Calibri"/>
          <w:color w:val="000000"/>
          <w:spacing w:val="10"/>
          <w:sz w:val="15"/>
          <w:lang w:val="de-DE"/>
        </w:rPr>
        <w:t>, größere Kunden erreichen</w:t>
      </w:r>
    </w:p>
    <w:p w14:paraId="6764D2F3" w14:textId="77777777" w:rsidR="00C26CF2" w:rsidRPr="00633308" w:rsidRDefault="00633308">
      <w:pPr>
        <w:spacing w:before="36" w:line="225" w:lineRule="exact"/>
        <w:ind w:left="216" w:right="72" w:hanging="144"/>
        <w:rPr>
          <w:rFonts w:ascii="Calibri" w:hAnsi="Calibri" w:cs="Calibri"/>
          <w:color w:val="076709"/>
          <w:spacing w:val="6"/>
          <w:sz w:val="15"/>
          <w:lang w:val="de-DE"/>
        </w:rPr>
      </w:pPr>
      <w:r w:rsidRPr="00633308">
        <w:rPr>
          <w:rFonts w:ascii="Calibri" w:hAnsi="Calibri" w:cs="Calibri"/>
          <w:color w:val="076709"/>
          <w:spacing w:val="6"/>
          <w:sz w:val="15"/>
          <w:lang w:val="de-DE"/>
        </w:rPr>
        <w:t>4.</w:t>
      </w:r>
      <w:r w:rsidRPr="00633308">
        <w:rPr>
          <w:rFonts w:ascii="Calibri" w:hAnsi="Calibri" w:cs="Calibri"/>
          <w:color w:val="000000"/>
          <w:spacing w:val="6"/>
          <w:sz w:val="15"/>
          <w:lang w:val="de-DE"/>
        </w:rPr>
        <w:t xml:space="preserve"> Geben Sie an, ob eine ARGE, ein Konsortium, ein Kar</w:t>
      </w:r>
      <w:r w:rsidRPr="00633308">
        <w:rPr>
          <w:rFonts w:ascii="Calibri" w:hAnsi="Calibri" w:cs="Calibri"/>
          <w:color w:val="000000"/>
          <w:spacing w:val="6"/>
          <w:sz w:val="15"/>
          <w:lang w:val="de-DE"/>
        </w:rPr>
        <w:softHyphen/>
        <w:t>tell, ein Joint Venture, ein Konzern oder eine Fusion vorliegt.</w:t>
      </w:r>
    </w:p>
    <w:p w14:paraId="6764D2F4" w14:textId="323729A7" w:rsidR="00C26CF2" w:rsidRPr="00633308" w:rsidRDefault="00633308">
      <w:pPr>
        <w:numPr>
          <w:ilvl w:val="0"/>
          <w:numId w:val="5"/>
        </w:numPr>
        <w:tabs>
          <w:tab w:val="clear" w:pos="288"/>
          <w:tab w:val="decimal" w:pos="576"/>
        </w:tabs>
        <w:spacing w:before="36" w:line="227" w:lineRule="exact"/>
        <w:ind w:left="576" w:right="72" w:hanging="288"/>
        <w:rPr>
          <w:rFonts w:ascii="Calibri" w:hAnsi="Calibri" w:cs="Calibri"/>
          <w:color w:val="000000"/>
          <w:spacing w:val="8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 xml:space="preserve">Die „PC-Praktiker AG" hat in Deutschland bereits </w:t>
      </w:r>
      <w:r w:rsidRPr="00633308">
        <w:rPr>
          <w:rFonts w:ascii="Calibri" w:hAnsi="Calibri" w:cs="Calibri"/>
          <w:color w:val="000000"/>
          <w:spacing w:val="5"/>
          <w:sz w:val="15"/>
          <w:lang w:val="de-DE"/>
        </w:rPr>
        <w:t>50 IT-Systemhäuser aufgekauft, indem die bishe</w:t>
      </w:r>
      <w:r w:rsidRPr="00633308">
        <w:rPr>
          <w:rFonts w:ascii="Calibri" w:hAnsi="Calibri" w:cs="Calibri"/>
          <w:color w:val="000000"/>
          <w:spacing w:val="5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pacing w:val="2"/>
          <w:sz w:val="15"/>
          <w:lang w:val="de-DE"/>
        </w:rPr>
        <w:t xml:space="preserve">rigen Inhaber Aktien der AG erhalten haben. Diese </w:t>
      </w:r>
      <w:r w:rsidRPr="00633308">
        <w:rPr>
          <w:rFonts w:ascii="Calibri" w:hAnsi="Calibri" w:cs="Calibri"/>
          <w:color w:val="000000"/>
          <w:spacing w:val="10"/>
          <w:sz w:val="15"/>
          <w:lang w:val="de-DE"/>
        </w:rPr>
        <w:t xml:space="preserve">Unternehmen firmieren nun alle als Filialen der </w:t>
      </w:r>
      <w:r w:rsidRPr="00633308">
        <w:rPr>
          <w:rFonts w:ascii="Calibri" w:hAnsi="Calibri" w:cs="Calibri"/>
          <w:color w:val="000000"/>
          <w:spacing w:val="6"/>
          <w:sz w:val="15"/>
          <w:lang w:val="de-DE"/>
        </w:rPr>
        <w:t>„PC-Praktiker AG".</w:t>
      </w:r>
      <w:r w:rsidR="0066233C">
        <w:rPr>
          <w:rFonts w:ascii="Calibri" w:hAnsi="Calibri" w:cs="Calibri"/>
          <w:color w:val="000000"/>
          <w:spacing w:val="6"/>
          <w:sz w:val="15"/>
          <w:lang w:val="de-DE"/>
        </w:rPr>
        <w:t xml:space="preserve"> - </w:t>
      </w:r>
      <w:r w:rsidR="0066233C" w:rsidRPr="0066233C">
        <w:rPr>
          <w:rFonts w:ascii="Calibri" w:hAnsi="Calibri" w:cs="Calibri"/>
          <w:b/>
          <w:bCs/>
          <w:color w:val="000000"/>
          <w:spacing w:val="6"/>
          <w:sz w:val="15"/>
          <w:lang w:val="de-DE"/>
        </w:rPr>
        <w:t>Konzern</w:t>
      </w:r>
    </w:p>
    <w:p w14:paraId="6764D2F5" w14:textId="77777777" w:rsidR="00C26CF2" w:rsidRPr="00633308" w:rsidRDefault="00633308">
      <w:pPr>
        <w:numPr>
          <w:ilvl w:val="0"/>
          <w:numId w:val="5"/>
        </w:numPr>
        <w:tabs>
          <w:tab w:val="clear" w:pos="288"/>
          <w:tab w:val="decimal" w:pos="576"/>
        </w:tabs>
        <w:spacing w:before="72" w:after="540" w:line="201" w:lineRule="exact"/>
        <w:ind w:left="576" w:right="144" w:hanging="288"/>
        <w:rPr>
          <w:rFonts w:ascii="Calibri" w:hAnsi="Calibri" w:cs="Calibri"/>
          <w:color w:val="000000"/>
          <w:spacing w:val="6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6"/>
          <w:sz w:val="15"/>
          <w:lang w:val="de-DE"/>
        </w:rPr>
        <w:t>Zur Weiterentwicklung eines MP3-Standards wol</w:t>
      </w:r>
      <w:r w:rsidRPr="00633308">
        <w:rPr>
          <w:rFonts w:ascii="Calibri" w:hAnsi="Calibri" w:cs="Calibri"/>
          <w:color w:val="000000"/>
          <w:spacing w:val="6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>len sich Hersteller zusammenschließen und sich</w:t>
      </w:r>
    </w:p>
    <w:p w14:paraId="06E7F0C6" w14:textId="77777777" w:rsidR="0066233C" w:rsidRDefault="0066233C">
      <w:pPr>
        <w:spacing w:line="203" w:lineRule="exact"/>
        <w:ind w:left="504" w:right="144"/>
        <w:rPr>
          <w:rFonts w:ascii="Calibri" w:hAnsi="Calibri" w:cs="Calibri"/>
          <w:color w:val="000000"/>
          <w:spacing w:val="5"/>
          <w:sz w:val="15"/>
          <w:lang w:val="de-DE"/>
        </w:rPr>
      </w:pPr>
    </w:p>
    <w:p w14:paraId="79E99157" w14:textId="77777777" w:rsidR="0066233C" w:rsidRDefault="0066233C">
      <w:pPr>
        <w:spacing w:line="203" w:lineRule="exact"/>
        <w:ind w:left="504" w:right="144"/>
        <w:rPr>
          <w:rFonts w:ascii="Calibri" w:hAnsi="Calibri" w:cs="Calibri"/>
          <w:color w:val="000000"/>
          <w:spacing w:val="5"/>
          <w:sz w:val="15"/>
          <w:lang w:val="de-DE"/>
        </w:rPr>
      </w:pPr>
    </w:p>
    <w:p w14:paraId="2869D4BE" w14:textId="77777777" w:rsidR="0066233C" w:rsidRDefault="0066233C">
      <w:pPr>
        <w:spacing w:line="203" w:lineRule="exact"/>
        <w:ind w:left="504" w:right="144"/>
        <w:rPr>
          <w:rFonts w:ascii="Calibri" w:hAnsi="Calibri" w:cs="Calibri"/>
          <w:color w:val="000000"/>
          <w:spacing w:val="5"/>
          <w:sz w:val="15"/>
          <w:lang w:val="de-DE"/>
        </w:rPr>
      </w:pPr>
    </w:p>
    <w:p w14:paraId="6764D2F6" w14:textId="4A82E718" w:rsidR="00C26CF2" w:rsidRPr="00633308" w:rsidRDefault="00633308">
      <w:pPr>
        <w:spacing w:line="203" w:lineRule="exact"/>
        <w:ind w:left="504" w:right="144"/>
        <w:rPr>
          <w:rFonts w:ascii="Calibri" w:hAnsi="Calibri" w:cs="Calibri"/>
          <w:color w:val="000000"/>
          <w:spacing w:val="5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5"/>
          <w:sz w:val="15"/>
          <w:lang w:val="de-DE"/>
        </w:rPr>
        <w:t>über gemeinsame Verfahren und Normen abspre</w:t>
      </w:r>
      <w:r w:rsidRPr="00633308">
        <w:rPr>
          <w:rFonts w:ascii="Calibri" w:hAnsi="Calibri" w:cs="Calibri"/>
          <w:color w:val="000000"/>
          <w:spacing w:val="5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z w:val="15"/>
          <w:lang w:val="de-DE"/>
        </w:rPr>
        <w:t>chen.</w:t>
      </w:r>
      <w:r w:rsidR="0066233C">
        <w:rPr>
          <w:rFonts w:ascii="Calibri" w:hAnsi="Calibri" w:cs="Calibri"/>
          <w:color w:val="000000"/>
          <w:sz w:val="15"/>
          <w:lang w:val="de-DE"/>
        </w:rPr>
        <w:t xml:space="preserve"> - </w:t>
      </w:r>
      <w:r w:rsidR="0066233C" w:rsidRPr="0066233C">
        <w:rPr>
          <w:rFonts w:ascii="Calibri" w:hAnsi="Calibri" w:cs="Calibri"/>
          <w:b/>
          <w:bCs/>
          <w:color w:val="000000"/>
          <w:sz w:val="15"/>
          <w:lang w:val="de-DE"/>
        </w:rPr>
        <w:t>Kartell</w:t>
      </w:r>
    </w:p>
    <w:p w14:paraId="6F4B80FE" w14:textId="2B818F87" w:rsidR="00B32EA6" w:rsidRDefault="00633308" w:rsidP="0066233C">
      <w:pPr>
        <w:spacing w:before="36" w:line="228" w:lineRule="exact"/>
        <w:ind w:left="504" w:right="144" w:hanging="288"/>
        <w:rPr>
          <w:rFonts w:ascii="Calibri" w:hAnsi="Calibri" w:cs="Calibri"/>
          <w:color w:val="000000"/>
          <w:spacing w:val="2"/>
          <w:sz w:val="15"/>
          <w:lang w:val="de-DE"/>
        </w:rPr>
      </w:pPr>
      <w:r w:rsidRPr="00633308">
        <w:rPr>
          <w:rFonts w:ascii="Calibri" w:hAnsi="Calibri" w:cs="Calibri"/>
          <w:color w:val="076709"/>
          <w:sz w:val="15"/>
          <w:lang w:val="de-DE"/>
        </w:rPr>
        <w:t>c)</w:t>
      </w:r>
      <w:r w:rsidRPr="00633308">
        <w:rPr>
          <w:rFonts w:ascii="Calibri" w:hAnsi="Calibri" w:cs="Calibri"/>
          <w:color w:val="000000"/>
          <w:sz w:val="15"/>
          <w:lang w:val="de-DE"/>
        </w:rPr>
        <w:t xml:space="preserve"> Zwanzig führende Unternehmen drahtloser Über</w:t>
      </w:r>
      <w:r w:rsidRPr="00633308">
        <w:rPr>
          <w:rFonts w:ascii="Calibri" w:hAnsi="Calibri" w:cs="Calibri"/>
          <w:color w:val="000000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pacing w:val="9"/>
          <w:sz w:val="15"/>
          <w:lang w:val="de-DE"/>
        </w:rPr>
        <w:t>tragungstechnologien gründen einen Verband</w:t>
      </w:r>
    </w:p>
    <w:p w14:paraId="6764D2F8" w14:textId="34AE2276" w:rsidR="00C26CF2" w:rsidRPr="00633308" w:rsidRDefault="00633308">
      <w:pPr>
        <w:spacing w:before="36" w:line="199" w:lineRule="exact"/>
        <w:ind w:left="504" w:right="504"/>
        <w:rPr>
          <w:rFonts w:ascii="Calibri" w:hAnsi="Calibri" w:cs="Calibri"/>
          <w:color w:val="000000"/>
          <w:spacing w:val="2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2"/>
          <w:sz w:val="15"/>
          <w:lang w:val="de-DE"/>
        </w:rPr>
        <w:t xml:space="preserve">„Wireless Pro e. V.", um ihre Technologien zu </w:t>
      </w:r>
      <w:r w:rsidRPr="00633308">
        <w:rPr>
          <w:rFonts w:ascii="Calibri" w:hAnsi="Calibri" w:cs="Calibri"/>
          <w:color w:val="000000"/>
          <w:sz w:val="15"/>
          <w:lang w:val="de-DE"/>
        </w:rPr>
        <w:t>fördern</w:t>
      </w:r>
      <w:r w:rsidRPr="0066233C">
        <w:rPr>
          <w:rFonts w:ascii="Calibri" w:hAnsi="Calibri" w:cs="Calibri"/>
          <w:b/>
          <w:bCs/>
          <w:color w:val="000000"/>
          <w:sz w:val="15"/>
          <w:lang w:val="de-DE"/>
        </w:rPr>
        <w:t>.</w:t>
      </w:r>
      <w:r w:rsidR="0066233C" w:rsidRPr="0066233C">
        <w:rPr>
          <w:rFonts w:ascii="Calibri" w:hAnsi="Calibri" w:cs="Calibri"/>
          <w:b/>
          <w:bCs/>
          <w:color w:val="000000"/>
          <w:sz w:val="15"/>
          <w:lang w:val="de-DE"/>
        </w:rPr>
        <w:t xml:space="preserve"> - Konsortium</w:t>
      </w:r>
    </w:p>
    <w:p w14:paraId="6764D2FA" w14:textId="2F5A7818" w:rsidR="00C26CF2" w:rsidRPr="0066233C" w:rsidRDefault="00633308" w:rsidP="0066233C">
      <w:pPr>
        <w:spacing w:before="72" w:line="221" w:lineRule="exact"/>
        <w:ind w:left="504" w:right="144" w:hanging="288"/>
        <w:rPr>
          <w:rFonts w:ascii="Calibri" w:hAnsi="Calibri" w:cs="Calibri"/>
          <w:color w:val="076709"/>
          <w:spacing w:val="10"/>
          <w:sz w:val="15"/>
          <w:lang w:val="de-DE"/>
        </w:rPr>
      </w:pPr>
      <w:r w:rsidRPr="00633308">
        <w:rPr>
          <w:rFonts w:ascii="Calibri" w:hAnsi="Calibri" w:cs="Calibri"/>
          <w:color w:val="076709"/>
          <w:spacing w:val="10"/>
          <w:sz w:val="15"/>
          <w:lang w:val="de-DE"/>
        </w:rPr>
        <w:t>d)</w:t>
      </w:r>
      <w:r w:rsidRPr="00633308">
        <w:rPr>
          <w:rFonts w:ascii="Calibri" w:hAnsi="Calibri" w:cs="Calibri"/>
          <w:color w:val="000000"/>
          <w:spacing w:val="10"/>
          <w:sz w:val="15"/>
          <w:lang w:val="de-DE"/>
        </w:rPr>
        <w:t xml:space="preserve"> Die „Germania Software AG" hat sich an zehn </w:t>
      </w:r>
      <w:r w:rsidRPr="00633308">
        <w:rPr>
          <w:rFonts w:ascii="Calibri" w:hAnsi="Calibri" w:cs="Calibri"/>
          <w:color w:val="000000"/>
          <w:spacing w:val="12"/>
          <w:sz w:val="15"/>
          <w:lang w:val="de-DE"/>
        </w:rPr>
        <w:t xml:space="preserve">größere Softwareunternehmen in Deutschland </w:t>
      </w:r>
      <w:r w:rsidRPr="00633308">
        <w:rPr>
          <w:rFonts w:ascii="Calibri" w:hAnsi="Calibri" w:cs="Calibri"/>
          <w:color w:val="000000"/>
          <w:spacing w:val="4"/>
          <w:sz w:val="15"/>
          <w:lang w:val="de-DE"/>
        </w:rPr>
        <w:t xml:space="preserve">mit Mehrheit beteiligt. Die Germania Software AG </w:t>
      </w:r>
      <w:r w:rsidRPr="00633308">
        <w:rPr>
          <w:rFonts w:ascii="Calibri" w:hAnsi="Calibri" w:cs="Calibri"/>
          <w:color w:val="000000"/>
          <w:spacing w:val="6"/>
          <w:sz w:val="15"/>
          <w:lang w:val="de-DE"/>
        </w:rPr>
        <w:t>nimmt erheblichen Einfluss auf die Arbeit der ein</w:t>
      </w:r>
      <w:r w:rsidRPr="00633308">
        <w:rPr>
          <w:rFonts w:ascii="Calibri" w:hAnsi="Calibri" w:cs="Calibri"/>
          <w:color w:val="000000"/>
          <w:spacing w:val="4"/>
          <w:sz w:val="15"/>
          <w:lang w:val="de-DE"/>
        </w:rPr>
        <w:t xml:space="preserve">zelnen Unternehmen, obwohl diese weiterhin ihre </w:t>
      </w: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>Firma beibehalten haben.</w:t>
      </w:r>
      <w:r w:rsidR="00CF15CA">
        <w:rPr>
          <w:rFonts w:ascii="Calibri" w:hAnsi="Calibri" w:cs="Calibri"/>
          <w:color w:val="000000"/>
          <w:spacing w:val="8"/>
          <w:sz w:val="15"/>
          <w:lang w:val="de-DE"/>
        </w:rPr>
        <w:t xml:space="preserve"> </w:t>
      </w:r>
      <w:r w:rsidR="00CF15CA" w:rsidRPr="00CF15CA">
        <w:rPr>
          <w:rFonts w:ascii="Calibri" w:hAnsi="Calibri" w:cs="Calibri"/>
          <w:b/>
          <w:bCs/>
          <w:color w:val="000000"/>
          <w:spacing w:val="8"/>
          <w:sz w:val="15"/>
          <w:lang w:val="de-DE"/>
        </w:rPr>
        <w:t>– Joint Venture</w:t>
      </w:r>
    </w:p>
    <w:p w14:paraId="6764D2FB" w14:textId="5CB66A8F" w:rsidR="00C26CF2" w:rsidRPr="00633308" w:rsidRDefault="00633308">
      <w:pPr>
        <w:spacing w:before="72" w:line="223" w:lineRule="exact"/>
        <w:ind w:left="504" w:right="72" w:hanging="288"/>
        <w:rPr>
          <w:rFonts w:ascii="Calibri" w:hAnsi="Calibri" w:cs="Calibri"/>
          <w:color w:val="076709"/>
          <w:spacing w:val="15"/>
          <w:sz w:val="15"/>
          <w:lang w:val="de-DE"/>
        </w:rPr>
      </w:pPr>
      <w:r w:rsidRPr="00633308">
        <w:rPr>
          <w:rFonts w:ascii="Calibri" w:hAnsi="Calibri" w:cs="Calibri"/>
          <w:color w:val="076709"/>
          <w:spacing w:val="15"/>
          <w:sz w:val="15"/>
          <w:lang w:val="de-DE"/>
        </w:rPr>
        <w:t>e)</w:t>
      </w:r>
      <w:r w:rsidRPr="00633308">
        <w:rPr>
          <w:rFonts w:ascii="Calibri" w:hAnsi="Calibri" w:cs="Calibri"/>
          <w:color w:val="000000"/>
          <w:spacing w:val="15"/>
          <w:sz w:val="15"/>
          <w:lang w:val="de-DE"/>
        </w:rPr>
        <w:t xml:space="preserve"> Nokia und Sony melden die Gründung eines </w:t>
      </w:r>
      <w:r w:rsidRPr="00633308">
        <w:rPr>
          <w:rFonts w:ascii="Calibri" w:hAnsi="Calibri" w:cs="Calibri"/>
          <w:color w:val="000000"/>
          <w:spacing w:val="7"/>
          <w:sz w:val="15"/>
          <w:lang w:val="de-DE"/>
        </w:rPr>
        <w:t>neuen Unternehmens, das gemeinsame Technolo</w:t>
      </w:r>
      <w:r w:rsidRPr="00633308">
        <w:rPr>
          <w:rFonts w:ascii="Calibri" w:hAnsi="Calibri" w:cs="Calibri"/>
          <w:color w:val="000000"/>
          <w:spacing w:val="7"/>
          <w:sz w:val="15"/>
          <w:lang w:val="de-DE"/>
        </w:rPr>
        <w:softHyphen/>
        <w:t>gien und Rechte auf dem Gebiet der Bildverarbei</w:t>
      </w:r>
      <w:r w:rsidRPr="00633308">
        <w:rPr>
          <w:rFonts w:ascii="Calibri" w:hAnsi="Calibri" w:cs="Calibri"/>
          <w:color w:val="000000"/>
          <w:spacing w:val="7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>tung zur Entwicklung neuer Technologien nutzen und ausbauen soll</w:t>
      </w:r>
      <w:r w:rsidRPr="00497C13">
        <w:rPr>
          <w:rFonts w:ascii="Calibri" w:hAnsi="Calibri" w:cs="Calibri"/>
          <w:b/>
          <w:bCs/>
          <w:color w:val="000000"/>
          <w:spacing w:val="8"/>
          <w:sz w:val="15"/>
          <w:lang w:val="de-DE"/>
        </w:rPr>
        <w:t>.</w:t>
      </w:r>
      <w:r w:rsidR="00497C13" w:rsidRPr="00497C13">
        <w:rPr>
          <w:rFonts w:ascii="Calibri" w:hAnsi="Calibri" w:cs="Calibri"/>
          <w:b/>
          <w:bCs/>
          <w:color w:val="000000"/>
          <w:spacing w:val="8"/>
          <w:sz w:val="15"/>
          <w:lang w:val="de-DE"/>
        </w:rPr>
        <w:t xml:space="preserve"> - ARGE</w:t>
      </w:r>
    </w:p>
    <w:p w14:paraId="6764D2FC" w14:textId="39A69656" w:rsidR="00C26CF2" w:rsidRPr="00633308" w:rsidRDefault="00633308">
      <w:pPr>
        <w:spacing w:before="72" w:line="229" w:lineRule="exact"/>
        <w:ind w:left="504" w:right="144" w:hanging="288"/>
        <w:jc w:val="both"/>
        <w:rPr>
          <w:rFonts w:ascii="Calibri" w:hAnsi="Calibri" w:cs="Calibri"/>
          <w:color w:val="034B04"/>
          <w:spacing w:val="8"/>
          <w:sz w:val="15"/>
          <w:lang w:val="de-DE"/>
        </w:rPr>
      </w:pPr>
      <w:r w:rsidRPr="00633308">
        <w:rPr>
          <w:rFonts w:ascii="Calibri" w:hAnsi="Calibri" w:cs="Calibri"/>
          <w:color w:val="034B04"/>
          <w:spacing w:val="8"/>
          <w:sz w:val="15"/>
          <w:lang w:val="de-DE"/>
        </w:rPr>
        <w:t>f)</w:t>
      </w: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 xml:space="preserve"> Elektro Meier, IT-Systemhaus Schulz und Möbel-</w:t>
      </w:r>
      <w:r w:rsidRPr="00633308">
        <w:rPr>
          <w:rFonts w:ascii="Calibri" w:hAnsi="Calibri" w:cs="Calibri"/>
          <w:color w:val="000000"/>
          <w:spacing w:val="4"/>
          <w:sz w:val="15"/>
          <w:lang w:val="de-DE"/>
        </w:rPr>
        <w:t>Müller treten für die neue Büro- und EDV-Ausstat</w:t>
      </w:r>
      <w:r w:rsidRPr="00633308">
        <w:rPr>
          <w:rFonts w:ascii="Calibri" w:hAnsi="Calibri" w:cs="Calibri"/>
          <w:color w:val="000000"/>
          <w:spacing w:val="4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pacing w:val="11"/>
          <w:sz w:val="15"/>
          <w:lang w:val="de-DE"/>
        </w:rPr>
        <w:t xml:space="preserve">tung eines großen Versicherungsunternehmens </w:t>
      </w: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>als Bietergemeinschaft auf.</w:t>
      </w:r>
      <w:r w:rsidR="00BF056B">
        <w:rPr>
          <w:rFonts w:ascii="Calibri" w:hAnsi="Calibri" w:cs="Calibri"/>
          <w:color w:val="000000"/>
          <w:spacing w:val="8"/>
          <w:sz w:val="15"/>
          <w:lang w:val="de-DE"/>
        </w:rPr>
        <w:t xml:space="preserve"> </w:t>
      </w:r>
      <w:r w:rsidR="00BF056B" w:rsidRPr="00BF056B">
        <w:rPr>
          <w:rFonts w:ascii="Calibri" w:hAnsi="Calibri" w:cs="Calibri"/>
          <w:b/>
          <w:bCs/>
          <w:color w:val="000000"/>
          <w:spacing w:val="8"/>
          <w:sz w:val="15"/>
          <w:lang w:val="de-DE"/>
        </w:rPr>
        <w:t>- Konsortium</w:t>
      </w:r>
    </w:p>
    <w:p w14:paraId="6764D2FD" w14:textId="77777777" w:rsidR="00C26CF2" w:rsidRPr="00633308" w:rsidRDefault="00633308">
      <w:pPr>
        <w:spacing w:line="216" w:lineRule="exact"/>
        <w:ind w:left="216" w:right="72" w:hanging="144"/>
        <w:rPr>
          <w:rFonts w:ascii="Calibri" w:hAnsi="Calibri" w:cs="Calibri"/>
          <w:color w:val="076709"/>
          <w:spacing w:val="3"/>
          <w:sz w:val="15"/>
          <w:lang w:val="de-DE"/>
        </w:rPr>
      </w:pPr>
      <w:r w:rsidRPr="00633308">
        <w:rPr>
          <w:rFonts w:ascii="Calibri" w:hAnsi="Calibri" w:cs="Calibri"/>
          <w:color w:val="076709"/>
          <w:spacing w:val="3"/>
          <w:sz w:val="15"/>
          <w:lang w:val="de-DE"/>
        </w:rPr>
        <w:t>5.</w:t>
      </w:r>
      <w:r w:rsidRPr="00633308">
        <w:rPr>
          <w:rFonts w:ascii="Calibri" w:hAnsi="Calibri" w:cs="Calibri"/>
          <w:color w:val="000000"/>
          <w:spacing w:val="3"/>
          <w:sz w:val="15"/>
          <w:lang w:val="de-DE"/>
        </w:rPr>
        <w:t xml:space="preserve"> Die IT-Alt AG fusioniert mit der IT-Neu GmbH zur IT-Big </w:t>
      </w:r>
      <w:r w:rsidRPr="00633308">
        <w:rPr>
          <w:rFonts w:ascii="Calibri" w:hAnsi="Calibri" w:cs="Calibri"/>
          <w:color w:val="000000"/>
          <w:spacing w:val="5"/>
          <w:sz w:val="15"/>
          <w:lang w:val="de-DE"/>
        </w:rPr>
        <w:t>AG. Was ist richtig, was ist falsch?</w:t>
      </w:r>
    </w:p>
    <w:p w14:paraId="6764D2FE" w14:textId="77777777" w:rsidR="00C26CF2" w:rsidRPr="00633308" w:rsidRDefault="00633308">
      <w:pPr>
        <w:numPr>
          <w:ilvl w:val="0"/>
          <w:numId w:val="6"/>
        </w:numPr>
        <w:tabs>
          <w:tab w:val="clear" w:pos="288"/>
          <w:tab w:val="decimal" w:pos="576"/>
        </w:tabs>
        <w:spacing w:before="36" w:line="215" w:lineRule="exact"/>
        <w:ind w:left="576" w:right="288" w:hanging="288"/>
        <w:rPr>
          <w:rFonts w:ascii="Calibri" w:hAnsi="Calibri" w:cs="Calibri"/>
          <w:color w:val="000000"/>
          <w:spacing w:val="2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2"/>
          <w:sz w:val="15"/>
          <w:lang w:val="de-DE"/>
        </w:rPr>
        <w:t>Fusionen führen immer zum Abbau von Arbeits</w:t>
      </w:r>
      <w:r w:rsidRPr="00633308">
        <w:rPr>
          <w:rFonts w:ascii="Calibri" w:hAnsi="Calibri" w:cs="Calibri"/>
          <w:color w:val="000000"/>
          <w:spacing w:val="2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pacing w:val="6"/>
          <w:sz w:val="15"/>
          <w:lang w:val="de-DE"/>
        </w:rPr>
        <w:t>plätzen.</w:t>
      </w:r>
    </w:p>
    <w:p w14:paraId="6764D2FF" w14:textId="77777777" w:rsidR="00C26CF2" w:rsidRPr="003D26E5" w:rsidRDefault="00633308">
      <w:pPr>
        <w:numPr>
          <w:ilvl w:val="0"/>
          <w:numId w:val="6"/>
        </w:numPr>
        <w:tabs>
          <w:tab w:val="clear" w:pos="288"/>
          <w:tab w:val="decimal" w:pos="576"/>
        </w:tabs>
        <w:spacing w:before="36" w:line="221" w:lineRule="exact"/>
        <w:ind w:left="576" w:right="432" w:hanging="288"/>
        <w:rPr>
          <w:rFonts w:ascii="Calibri" w:hAnsi="Calibri" w:cs="Calibri"/>
          <w:b/>
          <w:bCs/>
          <w:color w:val="000000"/>
          <w:spacing w:val="4"/>
          <w:sz w:val="15"/>
          <w:lang w:val="de-DE"/>
        </w:rPr>
      </w:pPr>
      <w:r w:rsidRPr="003D26E5">
        <w:rPr>
          <w:rFonts w:ascii="Calibri" w:hAnsi="Calibri" w:cs="Calibri"/>
          <w:b/>
          <w:bCs/>
          <w:color w:val="000000"/>
          <w:spacing w:val="4"/>
          <w:sz w:val="15"/>
          <w:lang w:val="de-DE"/>
        </w:rPr>
        <w:t xml:space="preserve">Alle Fusionen müssen vom Bundeskartellamt </w:t>
      </w:r>
      <w:r w:rsidRPr="003D26E5">
        <w:rPr>
          <w:rFonts w:ascii="Calibri" w:hAnsi="Calibri" w:cs="Calibri"/>
          <w:b/>
          <w:bCs/>
          <w:color w:val="000000"/>
          <w:spacing w:val="8"/>
          <w:sz w:val="15"/>
          <w:lang w:val="de-DE"/>
        </w:rPr>
        <w:t>genehmigt werden.</w:t>
      </w:r>
    </w:p>
    <w:p w14:paraId="6764D300" w14:textId="77777777" w:rsidR="00C26CF2" w:rsidRPr="003D26E5" w:rsidRDefault="00633308">
      <w:pPr>
        <w:numPr>
          <w:ilvl w:val="0"/>
          <w:numId w:val="6"/>
        </w:numPr>
        <w:tabs>
          <w:tab w:val="clear" w:pos="288"/>
          <w:tab w:val="decimal" w:pos="576"/>
        </w:tabs>
        <w:spacing w:line="219" w:lineRule="exact"/>
        <w:ind w:left="576" w:right="288" w:hanging="288"/>
        <w:rPr>
          <w:rFonts w:ascii="Calibri" w:hAnsi="Calibri" w:cs="Calibri"/>
          <w:b/>
          <w:bCs/>
          <w:color w:val="000000"/>
          <w:spacing w:val="2"/>
          <w:sz w:val="15"/>
          <w:lang w:val="de-DE"/>
        </w:rPr>
      </w:pPr>
      <w:r w:rsidRPr="003D26E5">
        <w:rPr>
          <w:rFonts w:ascii="Calibri" w:hAnsi="Calibri" w:cs="Calibri"/>
          <w:b/>
          <w:bCs/>
          <w:color w:val="000000"/>
          <w:spacing w:val="2"/>
          <w:sz w:val="15"/>
          <w:lang w:val="de-DE"/>
        </w:rPr>
        <w:t>Fusionen können zu Rationalisierungs- und Ein</w:t>
      </w:r>
      <w:r w:rsidRPr="003D26E5">
        <w:rPr>
          <w:rFonts w:ascii="Calibri" w:hAnsi="Calibri" w:cs="Calibri"/>
          <w:b/>
          <w:bCs/>
          <w:color w:val="000000"/>
          <w:spacing w:val="2"/>
          <w:sz w:val="15"/>
          <w:lang w:val="de-DE"/>
        </w:rPr>
        <w:softHyphen/>
      </w:r>
      <w:r w:rsidRPr="003D26E5">
        <w:rPr>
          <w:rFonts w:ascii="Calibri" w:hAnsi="Calibri" w:cs="Calibri"/>
          <w:b/>
          <w:bCs/>
          <w:color w:val="000000"/>
          <w:spacing w:val="6"/>
          <w:sz w:val="15"/>
          <w:lang w:val="de-DE"/>
        </w:rPr>
        <w:t>spareffekten führen.</w:t>
      </w:r>
    </w:p>
    <w:p w14:paraId="6764D301" w14:textId="77777777" w:rsidR="00C26CF2" w:rsidRPr="00633308" w:rsidRDefault="00633308">
      <w:pPr>
        <w:numPr>
          <w:ilvl w:val="0"/>
          <w:numId w:val="6"/>
        </w:numPr>
        <w:tabs>
          <w:tab w:val="clear" w:pos="288"/>
          <w:tab w:val="decimal" w:pos="576"/>
        </w:tabs>
        <w:spacing w:before="36" w:line="201" w:lineRule="exact"/>
        <w:ind w:left="576" w:right="144" w:hanging="288"/>
        <w:rPr>
          <w:rFonts w:ascii="Calibri" w:hAnsi="Calibri" w:cs="Calibri"/>
          <w:color w:val="000000"/>
          <w:spacing w:val="4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4"/>
          <w:sz w:val="15"/>
          <w:lang w:val="de-DE"/>
        </w:rPr>
        <w:t xml:space="preserve">Mitarbeiter von fusionierten Unternehmen dürfen </w:t>
      </w: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>nicht entlassen werden.</w:t>
      </w:r>
    </w:p>
    <w:p w14:paraId="6388F218" w14:textId="77777777" w:rsidR="006D4CC5" w:rsidRDefault="00633308">
      <w:pPr>
        <w:numPr>
          <w:ilvl w:val="0"/>
          <w:numId w:val="6"/>
        </w:numPr>
        <w:tabs>
          <w:tab w:val="clear" w:pos="288"/>
          <w:tab w:val="decimal" w:pos="576"/>
        </w:tabs>
        <w:spacing w:before="72" w:line="201" w:lineRule="exact"/>
        <w:ind w:left="216" w:right="144" w:firstLine="72"/>
        <w:rPr>
          <w:rFonts w:ascii="Calibri" w:hAnsi="Calibri" w:cs="Calibri"/>
          <w:b/>
          <w:bCs/>
          <w:color w:val="000000"/>
          <w:spacing w:val="6"/>
          <w:sz w:val="15"/>
          <w:lang w:val="de-DE"/>
        </w:rPr>
      </w:pPr>
      <w:r w:rsidRPr="006D4CC5">
        <w:rPr>
          <w:rFonts w:ascii="Calibri" w:hAnsi="Calibri" w:cs="Calibri"/>
          <w:color w:val="000000"/>
          <w:spacing w:val="6"/>
          <w:sz w:val="15"/>
          <w:lang w:val="de-DE"/>
        </w:rPr>
        <w:t>Durch die Fusion wird der Wettbewerb verbessert.</w:t>
      </w:r>
      <w:r w:rsidR="003D26E5" w:rsidRPr="00AA2BDA">
        <w:rPr>
          <w:rFonts w:ascii="Calibri" w:hAnsi="Calibri" w:cs="Calibri"/>
          <w:b/>
          <w:bCs/>
          <w:color w:val="000000"/>
          <w:spacing w:val="6"/>
          <w:sz w:val="15"/>
          <w:lang w:val="de-DE"/>
        </w:rPr>
        <w:t xml:space="preserve"> </w:t>
      </w:r>
    </w:p>
    <w:p w14:paraId="6764D302" w14:textId="30B625EF" w:rsidR="00C26CF2" w:rsidRPr="00AA2BDA" w:rsidRDefault="00633308">
      <w:pPr>
        <w:numPr>
          <w:ilvl w:val="0"/>
          <w:numId w:val="6"/>
        </w:numPr>
        <w:tabs>
          <w:tab w:val="clear" w:pos="288"/>
          <w:tab w:val="decimal" w:pos="576"/>
        </w:tabs>
        <w:spacing w:before="72" w:line="201" w:lineRule="exact"/>
        <w:ind w:left="216" w:right="144" w:firstLine="72"/>
        <w:rPr>
          <w:rFonts w:ascii="Calibri" w:hAnsi="Calibri" w:cs="Calibri"/>
          <w:b/>
          <w:bCs/>
          <w:color w:val="000000"/>
          <w:spacing w:val="6"/>
          <w:sz w:val="15"/>
          <w:lang w:val="de-DE"/>
        </w:rPr>
      </w:pPr>
      <w:r w:rsidRPr="00AA2BDA">
        <w:rPr>
          <w:rFonts w:ascii="Calibri" w:hAnsi="Calibri" w:cs="Calibri"/>
          <w:b/>
          <w:bCs/>
          <w:color w:val="000000"/>
          <w:spacing w:val="8"/>
          <w:sz w:val="15"/>
          <w:lang w:val="de-DE"/>
        </w:rPr>
        <w:t>Eine Fusion kann von der Kartellbehörde unter-</w:t>
      </w:r>
    </w:p>
    <w:p w14:paraId="6764D303" w14:textId="77777777" w:rsidR="00C26CF2" w:rsidRPr="00AA2BDA" w:rsidRDefault="00633308">
      <w:pPr>
        <w:spacing w:before="72" w:line="187" w:lineRule="exact"/>
        <w:ind w:left="504"/>
        <w:rPr>
          <w:rFonts w:ascii="Calibri" w:hAnsi="Calibri" w:cs="Calibri"/>
          <w:b/>
          <w:bCs/>
          <w:color w:val="000000"/>
          <w:spacing w:val="7"/>
          <w:sz w:val="15"/>
          <w:lang w:val="de-DE"/>
        </w:rPr>
      </w:pPr>
      <w:r w:rsidRPr="00AA2BDA">
        <w:rPr>
          <w:rFonts w:ascii="Calibri" w:hAnsi="Calibri" w:cs="Calibri"/>
          <w:b/>
          <w:bCs/>
          <w:color w:val="000000"/>
          <w:spacing w:val="7"/>
          <w:sz w:val="15"/>
          <w:lang w:val="de-DE"/>
        </w:rPr>
        <w:t>sagt werden, wenn durch die Fusion eine markt-</w:t>
      </w:r>
    </w:p>
    <w:p w14:paraId="6764D304" w14:textId="77777777" w:rsidR="00C26CF2" w:rsidRPr="00AA2BDA" w:rsidRDefault="00633308">
      <w:pPr>
        <w:spacing w:before="36" w:line="194" w:lineRule="exact"/>
        <w:ind w:left="504"/>
        <w:rPr>
          <w:rFonts w:ascii="Calibri" w:hAnsi="Calibri" w:cs="Calibri"/>
          <w:b/>
          <w:bCs/>
          <w:color w:val="000000"/>
          <w:spacing w:val="7"/>
          <w:sz w:val="15"/>
          <w:lang w:val="de-DE"/>
        </w:rPr>
      </w:pPr>
      <w:r w:rsidRPr="00AA2BDA">
        <w:rPr>
          <w:rFonts w:ascii="Calibri" w:hAnsi="Calibri" w:cs="Calibri"/>
          <w:b/>
          <w:bCs/>
          <w:color w:val="000000"/>
          <w:spacing w:val="7"/>
          <w:sz w:val="15"/>
          <w:lang w:val="de-DE"/>
        </w:rPr>
        <w:t>beherrschende Stellung zu erwarten ist.</w:t>
      </w:r>
    </w:p>
    <w:p w14:paraId="6764D305" w14:textId="77777777" w:rsidR="00C26CF2" w:rsidRPr="001F0227" w:rsidRDefault="00633308">
      <w:pPr>
        <w:spacing w:before="72" w:line="213" w:lineRule="exact"/>
        <w:ind w:left="504" w:right="216" w:hanging="288"/>
        <w:jc w:val="both"/>
        <w:rPr>
          <w:rFonts w:ascii="Calibri" w:hAnsi="Calibri" w:cs="Calibri"/>
          <w:b/>
          <w:bCs/>
          <w:color w:val="076709"/>
          <w:spacing w:val="8"/>
          <w:w w:val="105"/>
          <w:sz w:val="15"/>
          <w:lang w:val="de-DE"/>
        </w:rPr>
      </w:pPr>
      <w:r w:rsidRPr="001F0227">
        <w:rPr>
          <w:rFonts w:ascii="Calibri" w:hAnsi="Calibri" w:cs="Calibri"/>
          <w:b/>
          <w:bCs/>
          <w:color w:val="076709"/>
          <w:spacing w:val="8"/>
          <w:w w:val="105"/>
          <w:sz w:val="15"/>
          <w:lang w:val="de-DE"/>
        </w:rPr>
        <w:t xml:space="preserve">g) </w:t>
      </w:r>
      <w:r w:rsidRPr="001F0227">
        <w:rPr>
          <w:rFonts w:ascii="Calibri" w:hAnsi="Calibri" w:cs="Calibri"/>
          <w:b/>
          <w:bCs/>
          <w:color w:val="000000"/>
          <w:spacing w:val="8"/>
          <w:sz w:val="15"/>
          <w:lang w:val="de-DE"/>
        </w:rPr>
        <w:t xml:space="preserve">Fusionierte Unternehmen haben normalerweise </w:t>
      </w:r>
      <w:r w:rsidRPr="001F0227">
        <w:rPr>
          <w:rFonts w:ascii="Calibri" w:hAnsi="Calibri" w:cs="Calibri"/>
          <w:b/>
          <w:bCs/>
          <w:color w:val="000000"/>
          <w:spacing w:val="6"/>
          <w:sz w:val="15"/>
          <w:lang w:val="de-DE"/>
        </w:rPr>
        <w:t>durch die Unternehmensgröße Wettbewerbsvor</w:t>
      </w:r>
      <w:r w:rsidRPr="001F0227">
        <w:rPr>
          <w:rFonts w:ascii="Calibri" w:hAnsi="Calibri" w:cs="Calibri"/>
          <w:b/>
          <w:bCs/>
          <w:color w:val="000000"/>
          <w:spacing w:val="6"/>
          <w:sz w:val="15"/>
          <w:lang w:val="de-DE"/>
        </w:rPr>
        <w:softHyphen/>
      </w:r>
      <w:r w:rsidRPr="001F0227">
        <w:rPr>
          <w:rFonts w:ascii="Calibri" w:hAnsi="Calibri" w:cs="Calibri"/>
          <w:b/>
          <w:bCs/>
          <w:color w:val="000000"/>
          <w:sz w:val="15"/>
          <w:lang w:val="de-DE"/>
        </w:rPr>
        <w:t>teile.</w:t>
      </w:r>
    </w:p>
    <w:p w14:paraId="3A484902" w14:textId="77777777" w:rsidR="006D4CC5" w:rsidRDefault="00633308" w:rsidP="006D4CC5">
      <w:pPr>
        <w:spacing w:before="36" w:line="215" w:lineRule="exact"/>
        <w:ind w:left="504" w:right="72" w:hanging="288"/>
        <w:rPr>
          <w:rFonts w:ascii="Calibri" w:hAnsi="Calibri" w:cs="Calibri"/>
          <w:color w:val="076709"/>
          <w:spacing w:val="7"/>
          <w:sz w:val="15"/>
          <w:lang w:val="de-DE"/>
        </w:rPr>
      </w:pPr>
      <w:r w:rsidRPr="00633308">
        <w:rPr>
          <w:rFonts w:ascii="Calibri" w:hAnsi="Calibri" w:cs="Calibri"/>
          <w:color w:val="076709"/>
          <w:spacing w:val="7"/>
          <w:sz w:val="15"/>
          <w:lang w:val="de-DE"/>
        </w:rPr>
        <w:t>h)</w:t>
      </w:r>
      <w:r w:rsidRPr="00633308">
        <w:rPr>
          <w:rFonts w:ascii="Calibri" w:hAnsi="Calibri" w:cs="Calibri"/>
          <w:color w:val="000000"/>
          <w:spacing w:val="7"/>
          <w:sz w:val="15"/>
          <w:lang w:val="de-DE"/>
        </w:rPr>
        <w:t xml:space="preserve"> Fusionierte Unternehmen verlieren ihre wirtschaft</w:t>
      </w:r>
      <w:r w:rsidRPr="00633308">
        <w:rPr>
          <w:rFonts w:ascii="Calibri" w:hAnsi="Calibri" w:cs="Calibri"/>
          <w:color w:val="000000"/>
          <w:spacing w:val="7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>liche Unabhängigkeit.</w:t>
      </w:r>
    </w:p>
    <w:p w14:paraId="6764D307" w14:textId="70F0F7CC" w:rsidR="00C26CF2" w:rsidRPr="001F0227" w:rsidRDefault="001F0227" w:rsidP="006D4CC5">
      <w:pPr>
        <w:spacing w:before="36" w:line="215" w:lineRule="exact"/>
        <w:ind w:left="504" w:right="72" w:hanging="288"/>
        <w:rPr>
          <w:rFonts w:ascii="Calibri" w:hAnsi="Calibri" w:cs="Calibri"/>
          <w:b/>
          <w:bCs/>
          <w:color w:val="076709"/>
          <w:spacing w:val="7"/>
          <w:sz w:val="15"/>
          <w:lang w:val="de-DE"/>
        </w:rPr>
      </w:pPr>
      <w:r w:rsidRPr="001F0227">
        <w:rPr>
          <w:rFonts w:ascii="Calibri" w:hAnsi="Calibri" w:cs="Calibri"/>
          <w:b/>
          <w:bCs/>
          <w:color w:val="076709"/>
          <w:spacing w:val="7"/>
          <w:sz w:val="15"/>
          <w:lang w:val="de-DE"/>
        </w:rPr>
        <w:t xml:space="preserve">i) </w:t>
      </w:r>
      <w:r w:rsidR="00633308" w:rsidRPr="001F0227">
        <w:rPr>
          <w:rFonts w:ascii="Calibri" w:hAnsi="Calibri" w:cs="Calibri"/>
          <w:b/>
          <w:bCs/>
          <w:color w:val="000000"/>
          <w:spacing w:val="3"/>
          <w:sz w:val="15"/>
          <w:lang w:val="de-DE"/>
        </w:rPr>
        <w:t xml:space="preserve">Fusionierte Unternehmen verlieren ihre rechtliche </w:t>
      </w:r>
      <w:r w:rsidR="00633308" w:rsidRPr="001F0227">
        <w:rPr>
          <w:rFonts w:ascii="Calibri" w:hAnsi="Calibri" w:cs="Calibri"/>
          <w:b/>
          <w:bCs/>
          <w:color w:val="000000"/>
          <w:spacing w:val="8"/>
          <w:sz w:val="15"/>
          <w:lang w:val="de-DE"/>
        </w:rPr>
        <w:t>Unabhängigkeit.</w:t>
      </w:r>
    </w:p>
    <w:p w14:paraId="6764D308" w14:textId="77777777" w:rsidR="00C26CF2" w:rsidRPr="00633308" w:rsidRDefault="00633308">
      <w:pPr>
        <w:spacing w:line="207" w:lineRule="exact"/>
        <w:ind w:left="504" w:right="144" w:hanging="288"/>
        <w:rPr>
          <w:rFonts w:ascii="Calibri" w:hAnsi="Calibri" w:cs="Calibri"/>
          <w:color w:val="076709"/>
          <w:spacing w:val="5"/>
          <w:sz w:val="15"/>
          <w:lang w:val="de-DE"/>
        </w:rPr>
      </w:pPr>
      <w:r w:rsidRPr="00633308">
        <w:rPr>
          <w:rFonts w:ascii="Calibri" w:hAnsi="Calibri" w:cs="Calibri"/>
          <w:color w:val="076709"/>
          <w:spacing w:val="5"/>
          <w:sz w:val="15"/>
          <w:lang w:val="de-DE"/>
        </w:rPr>
        <w:t>j)</w:t>
      </w:r>
      <w:r w:rsidRPr="00633308">
        <w:rPr>
          <w:rFonts w:ascii="Calibri" w:hAnsi="Calibri" w:cs="Calibri"/>
          <w:color w:val="000000"/>
          <w:spacing w:val="5"/>
          <w:sz w:val="15"/>
          <w:lang w:val="de-DE"/>
        </w:rPr>
        <w:t xml:space="preserve"> Fusionen sind organisatorisch schnell und einfach </w:t>
      </w: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>umzusetzen.</w:t>
      </w:r>
    </w:p>
    <w:p w14:paraId="6764D309" w14:textId="77777777" w:rsidR="00C26CF2" w:rsidRPr="00633308" w:rsidRDefault="00633308">
      <w:pPr>
        <w:spacing w:before="72" w:line="203" w:lineRule="exact"/>
        <w:ind w:left="216" w:right="504" w:hanging="144"/>
        <w:rPr>
          <w:rFonts w:ascii="Calibri" w:hAnsi="Calibri" w:cs="Calibri"/>
          <w:color w:val="076709"/>
          <w:spacing w:val="5"/>
          <w:sz w:val="15"/>
          <w:lang w:val="de-DE"/>
        </w:rPr>
      </w:pPr>
      <w:r w:rsidRPr="00633308">
        <w:rPr>
          <w:rFonts w:ascii="Calibri" w:hAnsi="Calibri" w:cs="Calibri"/>
          <w:color w:val="076709"/>
          <w:spacing w:val="5"/>
          <w:sz w:val="15"/>
          <w:lang w:val="de-DE"/>
        </w:rPr>
        <w:t>6.</w:t>
      </w:r>
      <w:r w:rsidRPr="00633308">
        <w:rPr>
          <w:rFonts w:ascii="Calibri" w:hAnsi="Calibri" w:cs="Calibri"/>
          <w:color w:val="000000"/>
          <w:spacing w:val="5"/>
          <w:sz w:val="15"/>
          <w:lang w:val="de-DE"/>
        </w:rPr>
        <w:t xml:space="preserve"> Empfehlen Sie einen Unternehmenszusammen</w:t>
      </w:r>
      <w:r w:rsidRPr="00633308">
        <w:rPr>
          <w:rFonts w:ascii="Calibri" w:hAnsi="Calibri" w:cs="Calibri"/>
          <w:color w:val="000000"/>
          <w:spacing w:val="5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pacing w:val="10"/>
          <w:sz w:val="15"/>
          <w:lang w:val="de-DE"/>
        </w:rPr>
        <w:t>schluss?</w:t>
      </w:r>
    </w:p>
    <w:p w14:paraId="6764D30A" w14:textId="54CD430B" w:rsidR="00C26CF2" w:rsidRPr="00633308" w:rsidRDefault="00633308">
      <w:pPr>
        <w:numPr>
          <w:ilvl w:val="0"/>
          <w:numId w:val="7"/>
        </w:numPr>
        <w:tabs>
          <w:tab w:val="clear" w:pos="288"/>
          <w:tab w:val="decimal" w:pos="576"/>
        </w:tabs>
        <w:spacing w:before="36" w:line="216" w:lineRule="exact"/>
        <w:ind w:left="576" w:right="144" w:hanging="288"/>
        <w:rPr>
          <w:rFonts w:ascii="Calibri" w:hAnsi="Calibri" w:cs="Calibri"/>
          <w:color w:val="000000"/>
          <w:spacing w:val="3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3"/>
          <w:sz w:val="15"/>
          <w:lang w:val="de-DE"/>
        </w:rPr>
        <w:t xml:space="preserve">20 Unternehmen in einem kleinen Gewerbegebiet </w:t>
      </w: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>wollen gemeinsam für Kunden werben.</w:t>
      </w:r>
      <w:r w:rsidR="00F02277">
        <w:rPr>
          <w:rFonts w:ascii="Calibri" w:hAnsi="Calibri" w:cs="Calibri"/>
          <w:color w:val="000000"/>
          <w:spacing w:val="8"/>
          <w:sz w:val="15"/>
          <w:lang w:val="de-DE"/>
        </w:rPr>
        <w:t xml:space="preserve"> - nein</w:t>
      </w:r>
    </w:p>
    <w:p w14:paraId="6764D30B" w14:textId="31F8373A" w:rsidR="00C26CF2" w:rsidRPr="00633308" w:rsidRDefault="00633308">
      <w:pPr>
        <w:numPr>
          <w:ilvl w:val="0"/>
          <w:numId w:val="7"/>
        </w:numPr>
        <w:tabs>
          <w:tab w:val="clear" w:pos="288"/>
          <w:tab w:val="decimal" w:pos="576"/>
        </w:tabs>
        <w:spacing w:line="217" w:lineRule="exact"/>
        <w:ind w:left="576" w:right="144" w:hanging="288"/>
        <w:jc w:val="both"/>
        <w:rPr>
          <w:rFonts w:ascii="Calibri" w:hAnsi="Calibri" w:cs="Calibri"/>
          <w:color w:val="000000"/>
          <w:sz w:val="15"/>
          <w:lang w:val="de-DE"/>
        </w:rPr>
      </w:pPr>
      <w:r w:rsidRPr="00633308">
        <w:rPr>
          <w:rFonts w:ascii="Calibri" w:hAnsi="Calibri" w:cs="Calibri"/>
          <w:color w:val="000000"/>
          <w:sz w:val="15"/>
          <w:lang w:val="de-DE"/>
        </w:rPr>
        <w:t xml:space="preserve">Der zweitgrößte Hersteller von Druckern nach dem </w:t>
      </w:r>
      <w:r w:rsidRPr="00633308">
        <w:rPr>
          <w:rFonts w:ascii="Calibri" w:hAnsi="Calibri" w:cs="Calibri"/>
          <w:color w:val="000000"/>
          <w:spacing w:val="3"/>
          <w:sz w:val="15"/>
          <w:lang w:val="de-DE"/>
        </w:rPr>
        <w:t>Umsatz gemessen will in Deutschland zum Markt</w:t>
      </w:r>
      <w:r w:rsidRPr="00633308">
        <w:rPr>
          <w:rFonts w:ascii="Calibri" w:hAnsi="Calibri" w:cs="Calibri"/>
          <w:color w:val="000000"/>
          <w:spacing w:val="3"/>
          <w:sz w:val="15"/>
          <w:lang w:val="de-DE"/>
        </w:rPr>
        <w:softHyphen/>
      </w:r>
      <w:r w:rsidRPr="00633308">
        <w:rPr>
          <w:rFonts w:ascii="Calibri" w:hAnsi="Calibri" w:cs="Calibri"/>
          <w:color w:val="000000"/>
          <w:spacing w:val="6"/>
          <w:sz w:val="15"/>
          <w:lang w:val="de-DE"/>
        </w:rPr>
        <w:t>führer werden.</w:t>
      </w:r>
      <w:r w:rsidR="008814AD">
        <w:rPr>
          <w:rFonts w:ascii="Calibri" w:hAnsi="Calibri" w:cs="Calibri"/>
          <w:color w:val="000000"/>
          <w:spacing w:val="6"/>
          <w:sz w:val="15"/>
          <w:lang w:val="de-DE"/>
        </w:rPr>
        <w:t xml:space="preserve"> - ja</w:t>
      </w:r>
    </w:p>
    <w:p w14:paraId="6764D30C" w14:textId="77777777" w:rsidR="00C26CF2" w:rsidRPr="00633308" w:rsidRDefault="00633308">
      <w:pPr>
        <w:numPr>
          <w:ilvl w:val="0"/>
          <w:numId w:val="7"/>
        </w:numPr>
        <w:tabs>
          <w:tab w:val="clear" w:pos="288"/>
          <w:tab w:val="decimal" w:pos="576"/>
        </w:tabs>
        <w:spacing w:before="72" w:after="252" w:line="218" w:lineRule="exact"/>
        <w:ind w:left="576" w:right="144" w:hanging="288"/>
        <w:rPr>
          <w:rFonts w:ascii="Calibri" w:hAnsi="Calibri" w:cs="Calibri"/>
          <w:color w:val="000000"/>
          <w:spacing w:val="8"/>
          <w:sz w:val="15"/>
          <w:lang w:val="de-DE"/>
        </w:rPr>
      </w:pPr>
      <w:r w:rsidRPr="00633308">
        <w:rPr>
          <w:rFonts w:ascii="Calibri" w:hAnsi="Calibri" w:cs="Calibri"/>
          <w:color w:val="000000"/>
          <w:spacing w:val="8"/>
          <w:sz w:val="15"/>
          <w:lang w:val="de-DE"/>
        </w:rPr>
        <w:t xml:space="preserve">Zwei in Deutschland im Markt gut eingeführte </w:t>
      </w:r>
      <w:r w:rsidRPr="00633308">
        <w:rPr>
          <w:rFonts w:ascii="Calibri" w:hAnsi="Calibri" w:cs="Calibri"/>
          <w:color w:val="000000"/>
          <w:spacing w:val="6"/>
          <w:sz w:val="15"/>
          <w:lang w:val="de-DE"/>
        </w:rPr>
        <w:t>Softwarefirmen für Spielesoftware, allerdings mit</w:t>
      </w:r>
    </w:p>
    <w:p w14:paraId="6764D30D" w14:textId="75A2B2FC" w:rsidR="00C26CF2" w:rsidRPr="008814AD" w:rsidRDefault="008814AD" w:rsidP="008814AD">
      <w:pPr>
        <w:pStyle w:val="Listenabsatz"/>
        <w:numPr>
          <w:ilvl w:val="0"/>
          <w:numId w:val="8"/>
        </w:numPr>
        <w:rPr>
          <w:rFonts w:ascii="Calibri" w:hAnsi="Calibri" w:cs="Calibri"/>
          <w:lang w:val="de-DE"/>
        </w:rPr>
        <w:sectPr w:rsidR="00C26CF2" w:rsidRPr="008814AD">
          <w:type w:val="continuous"/>
          <w:pgSz w:w="11918" w:h="16854"/>
          <w:pgMar w:top="372" w:right="1412" w:bottom="1788" w:left="1481" w:header="720" w:footer="720" w:gutter="0"/>
          <w:cols w:num="2" w:space="0" w:equalWidth="0">
            <w:col w:w="4320" w:space="325"/>
            <w:col w:w="4320" w:space="0"/>
          </w:cols>
        </w:sectPr>
      </w:pPr>
      <w:r>
        <w:rPr>
          <w:rFonts w:ascii="Calibri" w:hAnsi="Calibri" w:cs="Calibri"/>
          <w:lang w:val="de-DE"/>
        </w:rPr>
        <w:t>ja</w:t>
      </w:r>
    </w:p>
    <w:p w14:paraId="6764D30E" w14:textId="77777777" w:rsidR="00C26CF2" w:rsidRPr="00633308" w:rsidRDefault="00B32EA6">
      <w:pPr>
        <w:rPr>
          <w:rFonts w:ascii="Calibri" w:hAnsi="Calibri" w:cs="Calibri"/>
          <w:color w:val="000000"/>
          <w:sz w:val="24"/>
        </w:rPr>
      </w:pPr>
      <w:r>
        <w:rPr>
          <w:rFonts w:ascii="Calibri" w:hAnsi="Calibri" w:cs="Calibri"/>
          <w:noProof/>
        </w:rPr>
      </w:r>
      <w:r w:rsidR="00B32EA6">
        <w:rPr>
          <w:rFonts w:ascii="Calibri" w:hAnsi="Calibri" w:cs="Calibri"/>
          <w:noProof/>
        </w:rPr>
        <w:pict w14:anchorId="6764D312">
          <v:shapetype id="_x0000_t202" coordsize="21600,21600" o:spt="202" path="m,l,21600r21600,l21600,xe">
            <v:stroke joinstyle="miter"/>
            <v:path gradientshapeok="t" o:connecttype="rect"/>
          </v:shapetype>
          <v:shape id="_x0000_s0" o:spid="_x0000_s1026" type="#_x0000_t202" alt="" style="position:absolute;margin-left:74.05pt;margin-top:802.3pt;width:448.25pt;height:7.7pt;z-index:-251657728;mso-wrap-style:square;mso-wrap-edited:f;mso-width-percent:0;mso-height-percent:0;mso-wrap-distance-left:0;mso-wrap-distance-right:0;mso-position-horizontal-relative:page;mso-position-vertical-relative:page;mso-width-percent:0;mso-height-percent:0;v-text-anchor:top" filled="f" stroked="f">
            <v:textbox inset="0,0,0,0">
              <w:txbxContent>
                <w:p w14:paraId="6764D313" w14:textId="77777777" w:rsidR="00C26CF2" w:rsidRDefault="00633308">
                  <w:pPr>
                    <w:spacing w:line="204" w:lineRule="auto"/>
                    <w:ind w:left="4536"/>
                    <w:rPr>
                      <w:rFonts w:ascii="Tahoma" w:hAnsi="Tahoma"/>
                      <w:color w:val="040557"/>
                      <w:spacing w:val="8"/>
                      <w:sz w:val="15"/>
                      <w:lang w:val="de-DE"/>
                    </w:rPr>
                  </w:pPr>
                  <w:r>
                    <w:rPr>
                      <w:rFonts w:ascii="Tahoma" w:hAnsi="Tahoma"/>
                      <w:color w:val="040557"/>
                      <w:spacing w:val="8"/>
                      <w:sz w:val="15"/>
                      <w:lang w:val="de-DE"/>
                    </w:rPr>
                    <w:t>Version 1.0</w:t>
                  </w:r>
                </w:p>
              </w:txbxContent>
            </v:textbox>
            <w10:wrap type="square" anchorx="page" anchory="page"/>
          </v:shape>
        </w:pict>
      </w:r>
    </w:p>
    <w:sectPr w:rsidR="00C26CF2" w:rsidRPr="00633308">
      <w:type w:val="continuous"/>
      <w:pgSz w:w="11918" w:h="16854"/>
      <w:pgMar w:top="372" w:right="1487" w:bottom="1788" w:left="154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ntTable0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Arial">
    <w:charset w:val="00"/>
    <w:pitch w:val="variable"/>
    <w:family w:val="swiss"/>
    <w:panose1 w:val="02020603050405020304"/>
  </w:font>
  <w:font w:name="Tahoma">
    <w:charset w:val="00"/>
    <w:pitch w:val="variable"/>
    <w:family w:val="swiss"/>
    <w:panose1 w:val="02020603050405020304"/>
  </w:font>
  <w:font w:name="Times New Roman">
    <w:charset w:val="00"/>
    <w:pitch w:val="variable"/>
    <w:family w:val="roman"/>
    <w:panose1 w:val="02020603050405020304"/>
  </w:font>
  <w:font w:name="Verdana">
    <w:charset w:val="00"/>
    <w:pitch w:val="variable"/>
    <w:family w:val="swiss"/>
    <w:panose1 w:val="02020603050405020304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7251"/>
    <w:multiLevelType w:val="multilevel"/>
    <w:tmpl w:val="CE7E59B4"/>
    <w:lvl w:ilvl="0">
      <w:start w:val="1"/>
      <w:numFmt w:val="lowerLetter"/>
      <w:lvlText w:val="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4"/>
        <w:w w:val="100"/>
        <w:sz w:val="15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5C6128D"/>
    <w:multiLevelType w:val="hybridMultilevel"/>
    <w:tmpl w:val="1DDCEF4A"/>
    <w:lvl w:ilvl="0" w:tplc="9C5AB73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8E0C60"/>
    <w:multiLevelType w:val="multilevel"/>
    <w:tmpl w:val="FCC266CC"/>
    <w:lvl w:ilvl="0">
      <w:start w:val="1"/>
      <w:numFmt w:val="lowerLetter"/>
      <w:lvlText w:val="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3"/>
        <w:w w:val="100"/>
        <w:sz w:val="15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21F85F60"/>
    <w:multiLevelType w:val="multilevel"/>
    <w:tmpl w:val="5BE2506E"/>
    <w:lvl w:ilvl="0">
      <w:start w:val="1"/>
      <w:numFmt w:val="decimal"/>
      <w:lvlText w:val="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16"/>
        <w:w w:val="100"/>
        <w:sz w:val="15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25A31F47"/>
    <w:multiLevelType w:val="multilevel"/>
    <w:tmpl w:val="5C00C5D4"/>
    <w:lvl w:ilvl="0">
      <w:start w:val="1"/>
      <w:numFmt w:val="lowerLetter"/>
      <w:lvlText w:val="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8"/>
        <w:w w:val="100"/>
        <w:sz w:val="15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378D4D86"/>
    <w:multiLevelType w:val="multilevel"/>
    <w:tmpl w:val="A5542D60"/>
    <w:lvl w:ilvl="0">
      <w:start w:val="1"/>
      <w:numFmt w:val="lowerLetter"/>
      <w:lvlText w:val="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7"/>
        <w:w w:val="100"/>
        <w:sz w:val="15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524E4D1E"/>
    <w:multiLevelType w:val="multilevel"/>
    <w:tmpl w:val="6BFE5FBE"/>
    <w:lvl w:ilvl="0">
      <w:start w:val="1"/>
      <w:numFmt w:val="lowerLetter"/>
      <w:lvlText w:val="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14"/>
        <w:w w:val="100"/>
        <w:sz w:val="15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7456D41"/>
    <w:multiLevelType w:val="multilevel"/>
    <w:tmpl w:val="576AF778"/>
    <w:lvl w:ilvl="0">
      <w:start w:val="1"/>
      <w:numFmt w:val="lowerLetter"/>
      <w:lvlText w:val="%1)"/>
      <w:lvlJc w:val="left"/>
      <w:pPr>
        <w:tabs>
          <w:tab w:val="decimal" w:pos="288"/>
        </w:tabs>
        <w:ind w:left="720"/>
      </w:pPr>
      <w:rPr>
        <w:rFonts w:ascii="Tahoma" w:hAnsi="Tahoma"/>
        <w:strike w:val="0"/>
        <w:color w:val="000000"/>
        <w:spacing w:val="2"/>
        <w:w w:val="100"/>
        <w:sz w:val="15"/>
        <w:vertAlign w:val="baseline"/>
        <w:lang w:val="de-DE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0"/>
  </w:num>
  <w:num w:numId="3">
    <w:abstractNumId w:val="6"/>
  </w:num>
  <w:num w:numId="4">
    <w:abstractNumId w:val="5"/>
  </w:num>
  <w:num w:numId="5">
    <w:abstractNumId w:val="4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6CF2"/>
    <w:rsid w:val="001F0227"/>
    <w:rsid w:val="00253FAD"/>
    <w:rsid w:val="003445F6"/>
    <w:rsid w:val="00372457"/>
    <w:rsid w:val="003D04EE"/>
    <w:rsid w:val="003D26E5"/>
    <w:rsid w:val="00497C13"/>
    <w:rsid w:val="00633308"/>
    <w:rsid w:val="0066233C"/>
    <w:rsid w:val="006D4CC5"/>
    <w:rsid w:val="008814AD"/>
    <w:rsid w:val="008B47CB"/>
    <w:rsid w:val="009627CA"/>
    <w:rsid w:val="00AA2BDA"/>
    <w:rsid w:val="00B32EA6"/>
    <w:rsid w:val="00BF056B"/>
    <w:rsid w:val="00C26CF2"/>
    <w:rsid w:val="00C828CC"/>
    <w:rsid w:val="00CF15CA"/>
    <w:rsid w:val="00F022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4:docId w14:val="6764D2D2"/>
  <w15:docId w15:val="{EDEFB70A-4C78-3F49-9CAA-F83C666BF8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8814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drId2" Type="http://schemas.openxmlformats.org/wordprocessingml/2006/fontTable" Target="fontTable0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570</Words>
  <Characters>3597</Characters>
  <Application>Microsoft Office Word</Application>
  <DocSecurity>0</DocSecurity>
  <Lines>29</Lines>
  <Paragraphs>8</Paragraphs>
  <ScaleCrop>false</ScaleCrop>
  <Company/>
  <LinksUpToDate>false</LinksUpToDate>
  <CharactersWithSpaces>4159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Niclas Edge</cp:lastModifiedBy>
  <cp:revision>20</cp:revision>
  <dcterms:created xsi:type="dcterms:W3CDTF">2021-03-02T10:11:00Z</dcterms:created>
  <dcterms:modified xsi:type="dcterms:W3CDTF">2021-03-02T10:36:00Z</dcterms:modified>
</cp:coreProperties>
</file>