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7600" w14:textId="77777777" w:rsidR="009944C5" w:rsidRDefault="006563E2" w:rsidP="00481DEC">
      <w:pPr>
        <w:pStyle w:val="Titel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>Aufgabenblatt</w:t>
      </w:r>
      <w:r w:rsidR="00A80494">
        <w:rPr>
          <w:rFonts w:asciiTheme="minorHAnsi" w:hAnsiTheme="minorHAnsi" w:cstheme="minorHAnsi"/>
          <w:sz w:val="36"/>
        </w:rPr>
        <w:t xml:space="preserve"> </w:t>
      </w:r>
      <w:r w:rsidR="00481DEC" w:rsidRPr="00481DEC">
        <w:rPr>
          <w:rFonts w:asciiTheme="minorHAnsi" w:hAnsiTheme="minorHAnsi" w:cstheme="minorHAnsi"/>
          <w:sz w:val="36"/>
        </w:rPr>
        <w:t>–</w:t>
      </w:r>
      <w:r>
        <w:rPr>
          <w:rFonts w:asciiTheme="minorHAnsi" w:hAnsiTheme="minorHAnsi" w:cstheme="minorHAnsi"/>
          <w:sz w:val="36"/>
        </w:rPr>
        <w:t>Leistung, Arbeit, Wirkungsgrad</w:t>
      </w:r>
      <w:r w:rsidR="00E26BFA">
        <w:rPr>
          <w:rFonts w:asciiTheme="minorHAnsi" w:hAnsiTheme="minorHAnsi" w:cstheme="minorHAnsi"/>
          <w:sz w:val="36"/>
        </w:rPr>
        <w:t>, Kosten</w:t>
      </w:r>
    </w:p>
    <w:p w14:paraId="2FB27601" w14:textId="77777777" w:rsidR="00EE4B82" w:rsidRDefault="00EE4B82" w:rsidP="00CE66D8">
      <w:pPr>
        <w:pStyle w:val="Listenabsatz"/>
      </w:pPr>
    </w:p>
    <w:p w14:paraId="2FB27602" w14:textId="77777777" w:rsidR="00013EDF" w:rsidRPr="00427B08" w:rsidRDefault="00F05927" w:rsidP="00F05927">
      <w:pPr>
        <w:pStyle w:val="berschrift1"/>
        <w:rPr>
          <w:b w:val="0"/>
        </w:rPr>
      </w:pPr>
      <w:r w:rsidRPr="00427B08">
        <w:rPr>
          <w:b w:val="0"/>
        </w:rPr>
        <w:t>Anstelle einer Glühlampe mit 75 Watt wird eine Energiesparlampe mit 1</w:t>
      </w:r>
      <w:r w:rsidR="00427B08" w:rsidRPr="00427B08">
        <w:rPr>
          <w:b w:val="0"/>
        </w:rPr>
        <w:t>8</w:t>
      </w:r>
      <w:r w:rsidRPr="00427B08">
        <w:rPr>
          <w:b w:val="0"/>
        </w:rPr>
        <w:t xml:space="preserve"> W betrieben. Wie hoch ist die Kostenersparnis nach 8760 Betriebsstunden, wenn eine kWh 0,26 € </w:t>
      </w:r>
      <w:proofErr w:type="gramStart"/>
      <w:r w:rsidRPr="00427B08">
        <w:rPr>
          <w:b w:val="0"/>
        </w:rPr>
        <w:t>kostet ?</w:t>
      </w:r>
      <w:proofErr w:type="gramEnd"/>
      <w:r w:rsidRPr="00427B08">
        <w:rPr>
          <w:b w:val="0"/>
        </w:rPr>
        <w:t xml:space="preserve"> Wie hoch ist die Einsparung, wenn eine </w:t>
      </w:r>
      <w:proofErr w:type="spellStart"/>
      <w:r w:rsidRPr="00427B08">
        <w:rPr>
          <w:b w:val="0"/>
        </w:rPr>
        <w:t>Hochvolt</w:t>
      </w:r>
      <w:proofErr w:type="spellEnd"/>
      <w:r w:rsidRPr="00427B08">
        <w:rPr>
          <w:b w:val="0"/>
        </w:rPr>
        <w:t xml:space="preserve"> LED mit nur </w:t>
      </w:r>
      <w:r w:rsidR="00427B08" w:rsidRPr="00427B08">
        <w:rPr>
          <w:b w:val="0"/>
        </w:rPr>
        <w:t>10</w:t>
      </w:r>
      <w:r w:rsidRPr="00427B08">
        <w:rPr>
          <w:b w:val="0"/>
        </w:rPr>
        <w:t xml:space="preserve"> Watt verwendet </w:t>
      </w:r>
      <w:proofErr w:type="gramStart"/>
      <w:r w:rsidRPr="00427B08">
        <w:rPr>
          <w:b w:val="0"/>
        </w:rPr>
        <w:t>wird ?</w:t>
      </w:r>
      <w:proofErr w:type="gramEnd"/>
    </w:p>
    <w:p w14:paraId="2FB27603" w14:textId="77777777" w:rsidR="006372C7" w:rsidRDefault="006372C7" w:rsidP="006372C7">
      <w:pPr>
        <w:pStyle w:val="berschrift1"/>
        <w:rPr>
          <w:b w:val="0"/>
        </w:rPr>
      </w:pPr>
      <w:r w:rsidRPr="006372C7">
        <w:rPr>
          <w:b w:val="0"/>
        </w:rPr>
        <w:t xml:space="preserve">Ein Mikrocontroller hat bei einer Betriebsspannung von 5 V eine Stromaufnahme von 170 mA. Wie viele Tage und Stunden kann der Mikrocontroller arbeiten, bis er 1 kWh verbraucht </w:t>
      </w:r>
      <w:proofErr w:type="gramStart"/>
      <w:r w:rsidRPr="006372C7">
        <w:rPr>
          <w:b w:val="0"/>
        </w:rPr>
        <w:t>hat</w:t>
      </w:r>
      <w:r>
        <w:rPr>
          <w:b w:val="0"/>
        </w:rPr>
        <w:t xml:space="preserve"> ?</w:t>
      </w:r>
      <w:proofErr w:type="gramEnd"/>
    </w:p>
    <w:p w14:paraId="2FB27604" w14:textId="77777777" w:rsidR="006372C7" w:rsidRDefault="006372C7" w:rsidP="006372C7"/>
    <w:p w14:paraId="2FB27605" w14:textId="77777777" w:rsidR="006372C7" w:rsidRDefault="008C657D" w:rsidP="006372C7">
      <w:pPr>
        <w:pStyle w:val="berschrift1"/>
        <w:rPr>
          <w:b w:val="0"/>
        </w:rPr>
      </w:pPr>
      <w:r w:rsidRPr="008C657D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2FB27619" wp14:editId="2FB2761A">
            <wp:simplePos x="0" y="0"/>
            <wp:positionH relativeFrom="column">
              <wp:posOffset>4904740</wp:posOffset>
            </wp:positionH>
            <wp:positionV relativeFrom="paragraph">
              <wp:posOffset>22860</wp:posOffset>
            </wp:positionV>
            <wp:extent cx="1629410" cy="812800"/>
            <wp:effectExtent l="0" t="0" r="8890" b="63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2C7" w:rsidRPr="006372C7">
        <w:rPr>
          <w:b w:val="0"/>
        </w:rPr>
        <w:t>Für den aktuellen Server der Bit &amp; Byte OHG sollen Sie die jährlichen Energiekosten berechnen. Der Server ist rund um die Uhr an 365 Tag</w:t>
      </w:r>
      <w:r w:rsidR="006372C7">
        <w:rPr>
          <w:b w:val="0"/>
        </w:rPr>
        <w:t>en im Einsatz. Die Leistungsauf</w:t>
      </w:r>
      <w:r w:rsidR="006372C7" w:rsidRPr="006372C7">
        <w:rPr>
          <w:b w:val="0"/>
        </w:rPr>
        <w:t>nahme beträgt durchschnittlich 300 Watt. Der „Strom-preis“ liegt bei 0,21 €/kWh.</w:t>
      </w:r>
    </w:p>
    <w:p w14:paraId="2FB27606" w14:textId="77777777" w:rsidR="006372C7" w:rsidRDefault="006372C7" w:rsidP="006372C7">
      <w:r w:rsidRPr="006372C7"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2FB2761B" wp14:editId="5F5A988F">
            <wp:simplePos x="0" y="0"/>
            <wp:positionH relativeFrom="column">
              <wp:posOffset>4851400</wp:posOffset>
            </wp:positionH>
            <wp:positionV relativeFrom="paragraph">
              <wp:posOffset>144505</wp:posOffset>
            </wp:positionV>
            <wp:extent cx="1958340" cy="118110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583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27607" w14:textId="77777777" w:rsidR="006372C7" w:rsidRPr="008C657D" w:rsidRDefault="008C657D" w:rsidP="008C657D">
      <w:pPr>
        <w:pStyle w:val="berschrift1"/>
        <w:rPr>
          <w:b w:val="0"/>
        </w:rPr>
      </w:pPr>
      <w:r w:rsidRPr="008C657D">
        <w:rPr>
          <w:b w:val="0"/>
        </w:rPr>
        <w:t xml:space="preserve">Die Bit &amp; Byte OHG möchte 15 Arbeitsplätze mit neuen Rechnern ausstatten. Alternativ zu Standard-PCs wird ein </w:t>
      </w:r>
      <w:proofErr w:type="spellStart"/>
      <w:r w:rsidRPr="008C657D">
        <w:rPr>
          <w:b w:val="0"/>
        </w:rPr>
        <w:t>Thin</w:t>
      </w:r>
      <w:proofErr w:type="spellEnd"/>
      <w:r w:rsidRPr="008C657D">
        <w:rPr>
          <w:b w:val="0"/>
        </w:rPr>
        <w:t xml:space="preserve">-Client-Server-System erwogen. Wichtiges </w:t>
      </w:r>
      <w:proofErr w:type="spellStart"/>
      <w:r w:rsidRPr="008C657D">
        <w:rPr>
          <w:b w:val="0"/>
        </w:rPr>
        <w:t>Entscheidungskri-terium</w:t>
      </w:r>
      <w:proofErr w:type="spellEnd"/>
      <w:r w:rsidRPr="008C657D">
        <w:rPr>
          <w:b w:val="0"/>
        </w:rPr>
        <w:t xml:space="preserve"> sind da</w:t>
      </w:r>
      <w:r>
        <w:rPr>
          <w:b w:val="0"/>
        </w:rPr>
        <w:t>bei die Energiekosten. Ihre Auf</w:t>
      </w:r>
      <w:r w:rsidRPr="008C657D">
        <w:rPr>
          <w:b w:val="0"/>
        </w:rPr>
        <w:t xml:space="preserve">gabe ist es, die Kostenersparnis durch Einsatz eines </w:t>
      </w:r>
      <w:proofErr w:type="spellStart"/>
      <w:r w:rsidRPr="008C657D">
        <w:rPr>
          <w:b w:val="0"/>
        </w:rPr>
        <w:t>Thin</w:t>
      </w:r>
      <w:proofErr w:type="spellEnd"/>
      <w:r w:rsidRPr="008C657D">
        <w:rPr>
          <w:b w:val="0"/>
        </w:rPr>
        <w:t>-Cli</w:t>
      </w:r>
      <w:r>
        <w:rPr>
          <w:b w:val="0"/>
        </w:rPr>
        <w:t>ent-Server-System in Euro zu er</w:t>
      </w:r>
      <w:r w:rsidRPr="008C657D">
        <w:rPr>
          <w:b w:val="0"/>
        </w:rPr>
        <w:t>mitteln.</w:t>
      </w:r>
    </w:p>
    <w:tbl>
      <w:tblPr>
        <w:tblW w:w="0" w:type="auto"/>
        <w:tblInd w:w="6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90"/>
        <w:gridCol w:w="4690"/>
      </w:tblGrid>
      <w:tr w:rsidR="008C657D" w:rsidRPr="008C657D" w14:paraId="2FB2760A" w14:textId="77777777" w:rsidTr="008C657D">
        <w:trPr>
          <w:trHeight w:val="120"/>
        </w:trPr>
        <w:tc>
          <w:tcPr>
            <w:tcW w:w="4690" w:type="dxa"/>
          </w:tcPr>
          <w:p w14:paraId="2FB27608" w14:textId="77777777" w:rsidR="008C657D" w:rsidRPr="008C657D" w:rsidRDefault="008C657D" w:rsidP="008C6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Laufzeit der Rechner 250 Tage/Jahr, 10 Std/Tag </w:t>
            </w:r>
          </w:p>
        </w:tc>
        <w:tc>
          <w:tcPr>
            <w:tcW w:w="4690" w:type="dxa"/>
          </w:tcPr>
          <w:p w14:paraId="2FB27609" w14:textId="77777777" w:rsidR="008C657D" w:rsidRPr="008C657D" w:rsidRDefault="008C657D" w:rsidP="008C6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Leistungsaufnahme PC 120 Watt </w:t>
            </w:r>
          </w:p>
        </w:tc>
      </w:tr>
      <w:tr w:rsidR="008C657D" w:rsidRPr="008C657D" w14:paraId="2FB2760D" w14:textId="77777777" w:rsidTr="008C657D">
        <w:trPr>
          <w:trHeight w:val="120"/>
        </w:trPr>
        <w:tc>
          <w:tcPr>
            <w:tcW w:w="4690" w:type="dxa"/>
          </w:tcPr>
          <w:p w14:paraId="2FB2760B" w14:textId="77777777" w:rsidR="008C657D" w:rsidRPr="008C657D" w:rsidRDefault="008C657D" w:rsidP="008C6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Netzspannung 230 V/50 Hz </w:t>
            </w:r>
          </w:p>
        </w:tc>
        <w:tc>
          <w:tcPr>
            <w:tcW w:w="4690" w:type="dxa"/>
          </w:tcPr>
          <w:p w14:paraId="2FB2760C" w14:textId="77777777" w:rsidR="008C657D" w:rsidRPr="008C657D" w:rsidRDefault="008C657D" w:rsidP="008C6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Leistungsaufnahme </w:t>
            </w:r>
            <w:proofErr w:type="spellStart"/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>Thin</w:t>
            </w:r>
            <w:proofErr w:type="spellEnd"/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-Client 50 Watt </w:t>
            </w:r>
          </w:p>
        </w:tc>
      </w:tr>
      <w:tr w:rsidR="008C657D" w:rsidRPr="008C657D" w14:paraId="2FB27610" w14:textId="77777777" w:rsidTr="008C657D">
        <w:trPr>
          <w:trHeight w:val="120"/>
        </w:trPr>
        <w:tc>
          <w:tcPr>
            <w:tcW w:w="4690" w:type="dxa"/>
          </w:tcPr>
          <w:p w14:paraId="2FB2760E" w14:textId="77777777" w:rsidR="008C657D" w:rsidRPr="008C657D" w:rsidRDefault="008C657D" w:rsidP="008C6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Preis pro kWh 15 Cent </w:t>
            </w:r>
          </w:p>
        </w:tc>
        <w:tc>
          <w:tcPr>
            <w:tcW w:w="4690" w:type="dxa"/>
          </w:tcPr>
          <w:p w14:paraId="2FB2760F" w14:textId="77777777" w:rsidR="008C657D" w:rsidRPr="008C657D" w:rsidRDefault="008C657D" w:rsidP="008C6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Leistungsaufnahme </w:t>
            </w:r>
            <w:proofErr w:type="spellStart"/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>Thin</w:t>
            </w:r>
            <w:proofErr w:type="spellEnd"/>
            <w:r w:rsidRPr="008C657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-Server 190 Watt </w:t>
            </w:r>
          </w:p>
        </w:tc>
      </w:tr>
    </w:tbl>
    <w:p w14:paraId="2FB27611" w14:textId="4BE6B150" w:rsidR="006372C7" w:rsidRPr="008C657D" w:rsidRDefault="00363177" w:rsidP="006372C7">
      <w:pPr>
        <w:rPr>
          <w:rFonts w:eastAsiaTheme="majorEastAsia" w:cstheme="majorBidi"/>
          <w:szCs w:val="32"/>
        </w:rPr>
      </w:pPr>
      <w:r w:rsidRPr="00363177">
        <w:rPr>
          <w:rFonts w:eastAsiaTheme="majorEastAsia" w:cstheme="majorBidi"/>
          <w:szCs w:val="32"/>
        </w:rPr>
        <w:drawing>
          <wp:anchor distT="0" distB="0" distL="114300" distR="114300" simplePos="0" relativeHeight="251663360" behindDoc="1" locked="0" layoutInCell="1" allowOverlap="1" wp14:anchorId="2FB2761D" wp14:editId="2DCF069F">
            <wp:simplePos x="0" y="0"/>
            <wp:positionH relativeFrom="column">
              <wp:posOffset>5788821</wp:posOffset>
            </wp:positionH>
            <wp:positionV relativeFrom="paragraph">
              <wp:posOffset>243110</wp:posOffset>
            </wp:positionV>
            <wp:extent cx="1021080" cy="1203325"/>
            <wp:effectExtent l="0" t="0" r="7620" b="0"/>
            <wp:wrapTight wrapText="bothSides">
              <wp:wrapPolygon edited="0">
                <wp:start x="0" y="0"/>
                <wp:lineTo x="0" y="21201"/>
                <wp:lineTo x="21358" y="21201"/>
                <wp:lineTo x="2135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6A034" w14:textId="28687F41" w:rsidR="00363177" w:rsidRPr="008C657D" w:rsidRDefault="00CC681E" w:rsidP="00363177">
      <w:pPr>
        <w:pStyle w:val="berschrift1"/>
        <w:rPr>
          <w:b w:val="0"/>
        </w:rPr>
      </w:pPr>
      <w:r w:rsidRPr="00363177">
        <w:rPr>
          <w:b w:val="0"/>
        </w:rPr>
        <w:t xml:space="preserve">Das </w:t>
      </w:r>
      <w:proofErr w:type="gramStart"/>
      <w:r w:rsidRPr="00363177">
        <w:rPr>
          <w:b w:val="0"/>
        </w:rPr>
        <w:t>USB Netzteil</w:t>
      </w:r>
      <w:proofErr w:type="gramEnd"/>
      <w:r w:rsidRPr="00363177">
        <w:rPr>
          <w:b w:val="0"/>
        </w:rPr>
        <w:t xml:space="preserve"> hat einen Leerlaufstrom (kein Verbraucher angeschlossen) von 4.5</w:t>
      </w:r>
      <w:r w:rsidRPr="000C7A86">
        <w:rPr>
          <w:b w:val="0"/>
        </w:rPr>
        <w:t xml:space="preserve"> mA bei einer Leerlaufleistung von 1,05 Watt. Wie hoch sind die Energiekosten pro Jahr, wenn das Gerät permanent an der Steckdose angeschlossen bleibt</w:t>
      </w:r>
      <w:r w:rsidR="000C7A86">
        <w:rPr>
          <w:b w:val="0"/>
        </w:rPr>
        <w:t xml:space="preserve"> (0,25 €/kWh</w:t>
      </w:r>
      <w:proofErr w:type="gramStart"/>
      <w:r w:rsidR="000C7A86">
        <w:rPr>
          <w:b w:val="0"/>
        </w:rPr>
        <w:t>)</w:t>
      </w:r>
      <w:r w:rsidR="00996C27">
        <w:rPr>
          <w:b w:val="0"/>
        </w:rPr>
        <w:t xml:space="preserve"> </w:t>
      </w:r>
      <w:r w:rsidRPr="000C7A86">
        <w:rPr>
          <w:b w:val="0"/>
        </w:rPr>
        <w:t>?</w:t>
      </w:r>
      <w:proofErr w:type="gramEnd"/>
      <w:r w:rsidRPr="000C7A86">
        <w:rPr>
          <w:b w:val="0"/>
        </w:rPr>
        <w:t xml:space="preserve"> Wie hoch ist der Energieverbrauch beim Ladevorgang über 8h </w:t>
      </w:r>
      <w:r w:rsidR="000C7A86">
        <w:rPr>
          <w:b w:val="0"/>
        </w:rPr>
        <w:t xml:space="preserve">bei </w:t>
      </w:r>
      <w:r w:rsidR="006372C7">
        <w:rPr>
          <w:b w:val="0"/>
        </w:rPr>
        <w:t>a</w:t>
      </w:r>
      <w:r w:rsidR="000C7A86">
        <w:rPr>
          <w:b w:val="0"/>
        </w:rPr>
        <w:t>usgangsseitig</w:t>
      </w:r>
      <w:r w:rsidRPr="000C7A86">
        <w:rPr>
          <w:b w:val="0"/>
        </w:rPr>
        <w:t xml:space="preserve"> </w:t>
      </w:r>
      <w:r w:rsidR="000C7A86" w:rsidRPr="000C7A86">
        <w:rPr>
          <w:b w:val="0"/>
        </w:rPr>
        <w:t>4,4</w:t>
      </w:r>
      <w:r w:rsidRPr="000C7A86">
        <w:rPr>
          <w:b w:val="0"/>
        </w:rPr>
        <w:t>V</w:t>
      </w:r>
      <w:r w:rsidR="000C7A86" w:rsidRPr="000C7A86">
        <w:rPr>
          <w:b w:val="0"/>
        </w:rPr>
        <w:t xml:space="preserve"> bei max. 2,3 A</w:t>
      </w:r>
      <w:r w:rsidRPr="000C7A86">
        <w:rPr>
          <w:b w:val="0"/>
        </w:rPr>
        <w:t>, wenn der Wirkungsgrad bei 40% liegt</w:t>
      </w:r>
      <w:r w:rsidR="000C7A86" w:rsidRPr="000C7A86">
        <w:rPr>
          <w:b w:val="0"/>
        </w:rPr>
        <w:t>?</w:t>
      </w:r>
    </w:p>
    <w:p w14:paraId="2FB27614" w14:textId="167CB153" w:rsidR="006372C7" w:rsidRDefault="006372C7" w:rsidP="00363177"/>
    <w:p w14:paraId="2BF4BBB4" w14:textId="77777777" w:rsidR="00363177" w:rsidRPr="00CE66D8" w:rsidRDefault="00363177" w:rsidP="00363177">
      <w:pPr>
        <w:pStyle w:val="berschrift1"/>
        <w:rPr>
          <w:b w:val="0"/>
        </w:rPr>
      </w:pPr>
      <w:r w:rsidRPr="00CE66D8">
        <w:rPr>
          <w:b w:val="0"/>
        </w:rPr>
        <w:t xml:space="preserve">Die Tabelle gibt den </w:t>
      </w:r>
      <w:r w:rsidRPr="00CE66D8">
        <w:rPr>
          <w:b w:val="0"/>
          <w:bCs/>
        </w:rPr>
        <w:t xml:space="preserve">Mindestwirkungsgrad von </w:t>
      </w:r>
      <w:proofErr w:type="gramStart"/>
      <w:r w:rsidRPr="00CE66D8">
        <w:rPr>
          <w:b w:val="0"/>
          <w:bCs/>
        </w:rPr>
        <w:t>PC Netzteilen</w:t>
      </w:r>
      <w:proofErr w:type="gramEnd"/>
      <w:r w:rsidRPr="00CE66D8">
        <w:rPr>
          <w:b w:val="0"/>
          <w:bCs/>
        </w:rPr>
        <w:t xml:space="preserve"> bei gegebener Spannung und Last an. </w:t>
      </w:r>
      <w:r w:rsidRPr="00CE66D8">
        <w:rPr>
          <w:b w:val="0"/>
          <w:bCs/>
        </w:rPr>
        <w:br/>
      </w:r>
      <w:r w:rsidRPr="00CE66D8">
        <w:rPr>
          <w:b w:val="0"/>
          <w:bCs/>
          <w:sz w:val="18"/>
        </w:rPr>
        <w:t>(Quelle: Wikipedia)</w:t>
      </w:r>
    </w:p>
    <w:p w14:paraId="66D1B87D" w14:textId="77777777" w:rsidR="00363177" w:rsidRPr="0024028E" w:rsidRDefault="00363177" w:rsidP="00363177">
      <w:pPr>
        <w:ind w:left="708"/>
      </w:pPr>
      <w:r>
        <w:rPr>
          <w:noProof/>
          <w:lang w:eastAsia="de-DE"/>
        </w:rPr>
        <w:drawing>
          <wp:inline distT="0" distB="0" distL="0" distR="0" wp14:anchorId="7E2ED669" wp14:editId="65E46464">
            <wp:extent cx="3168650" cy="1896770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186" cy="18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5EC400D" wp14:editId="5361DF87">
            <wp:extent cx="1031931" cy="18992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83" cy="19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58FF" w14:textId="542C6ECE" w:rsidR="00DD2D89" w:rsidRPr="00DD2D89" w:rsidRDefault="00363177" w:rsidP="00363177">
      <w:pPr>
        <w:pStyle w:val="Listenabsatz"/>
      </w:pPr>
      <w:r>
        <w:rPr>
          <w:noProof/>
          <w:lang w:eastAsia="de-DE"/>
        </w:rPr>
        <w:t>Bei einem</w:t>
      </w:r>
      <w:r>
        <w:t xml:space="preserve"> Jahresenergiebedarfs (E</w:t>
      </w:r>
      <w:r w:rsidRPr="00FC0042">
        <w:rPr>
          <w:vertAlign w:val="subscript"/>
        </w:rPr>
        <w:t>TEC</w:t>
      </w:r>
      <w:r>
        <w:t xml:space="preserve">) aus Aufgabe </w:t>
      </w:r>
      <w:r>
        <w:t>3</w:t>
      </w:r>
      <w:r>
        <w:t xml:space="preserve"> und dem Wirkungsgrad bei 20% Last: Wie verhalten sich die Energiekosten über vier Jahre, wenn anstelle des 80 Plus Netzteils </w:t>
      </w:r>
      <w:proofErr w:type="gramStart"/>
      <w:r>
        <w:t>ein Netzteils</w:t>
      </w:r>
      <w:proofErr w:type="gramEnd"/>
      <w:r>
        <w:t xml:space="preserve"> mit Zertifikat 80 Plus Gold verbaut würde? </w:t>
      </w:r>
    </w:p>
    <w:sectPr w:rsidR="00DD2D89" w:rsidRPr="00DD2D89" w:rsidSect="006563E2"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747CC" w14:textId="77777777" w:rsidR="00AB6C7A" w:rsidRDefault="00AB6C7A" w:rsidP="00481DEC">
      <w:pPr>
        <w:spacing w:after="0" w:line="240" w:lineRule="auto"/>
      </w:pPr>
      <w:r>
        <w:separator/>
      </w:r>
    </w:p>
  </w:endnote>
  <w:endnote w:type="continuationSeparator" w:id="0">
    <w:p w14:paraId="25DA4D05" w14:textId="77777777" w:rsidR="00AB6C7A" w:rsidRDefault="00AB6C7A" w:rsidP="0048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27623" w14:textId="13A8458C" w:rsidR="00481DEC" w:rsidRDefault="00EE4B82">
    <w:pPr>
      <w:pStyle w:val="Fuzeile"/>
    </w:pPr>
    <w:r>
      <w:t>APRA</w:t>
    </w:r>
    <w:r w:rsidR="00481DEC">
      <w:ptab w:relativeTo="margin" w:alignment="center" w:leader="none"/>
    </w:r>
    <w:r w:rsidR="00DD2D89">
      <w:t>FI</w:t>
    </w:r>
    <w:r w:rsidR="001C15BB">
      <w:t>#</w:t>
    </w:r>
    <w:r w:rsidR="00DD2D89">
      <w:t>1</w:t>
    </w:r>
    <w:r>
      <w:t xml:space="preserve"> LF</w:t>
    </w:r>
    <w:r w:rsidR="00DD2D89">
      <w:t>2</w:t>
    </w:r>
    <w:r w:rsidR="00481DEC">
      <w:ptab w:relativeTo="margin" w:alignment="right" w:leader="none"/>
    </w:r>
    <w:r w:rsidR="00481DEC">
      <w:t xml:space="preserve">Seite </w:t>
    </w:r>
    <w:r w:rsidR="00481DEC">
      <w:rPr>
        <w:b/>
        <w:bCs/>
      </w:rPr>
      <w:fldChar w:fldCharType="begin"/>
    </w:r>
    <w:r w:rsidR="00481DEC">
      <w:rPr>
        <w:b/>
        <w:bCs/>
      </w:rPr>
      <w:instrText>PAGE  \* Arabic  \* MERGEFORMAT</w:instrText>
    </w:r>
    <w:r w:rsidR="00481DEC">
      <w:rPr>
        <w:b/>
        <w:bCs/>
      </w:rPr>
      <w:fldChar w:fldCharType="separate"/>
    </w:r>
    <w:r w:rsidR="00AE197A">
      <w:rPr>
        <w:b/>
        <w:bCs/>
        <w:noProof/>
      </w:rPr>
      <w:t>1</w:t>
    </w:r>
    <w:r w:rsidR="00481DEC">
      <w:rPr>
        <w:b/>
        <w:bCs/>
      </w:rPr>
      <w:fldChar w:fldCharType="end"/>
    </w:r>
    <w:r w:rsidR="00481DEC">
      <w:t xml:space="preserve"> von </w:t>
    </w:r>
    <w:r w:rsidR="00481DEC">
      <w:rPr>
        <w:b/>
        <w:bCs/>
      </w:rPr>
      <w:fldChar w:fldCharType="begin"/>
    </w:r>
    <w:r w:rsidR="00481DEC">
      <w:rPr>
        <w:b/>
        <w:bCs/>
      </w:rPr>
      <w:instrText>NUMPAGES  \* Arabic  \* MERGEFORMAT</w:instrText>
    </w:r>
    <w:r w:rsidR="00481DEC">
      <w:rPr>
        <w:b/>
        <w:bCs/>
      </w:rPr>
      <w:fldChar w:fldCharType="separate"/>
    </w:r>
    <w:r w:rsidR="00AE197A">
      <w:rPr>
        <w:b/>
        <w:bCs/>
        <w:noProof/>
      </w:rPr>
      <w:t>1</w:t>
    </w:r>
    <w:r w:rsidR="00481DE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DEF7A" w14:textId="77777777" w:rsidR="00AB6C7A" w:rsidRDefault="00AB6C7A" w:rsidP="00481DEC">
      <w:pPr>
        <w:spacing w:after="0" w:line="240" w:lineRule="auto"/>
      </w:pPr>
      <w:r>
        <w:separator/>
      </w:r>
    </w:p>
  </w:footnote>
  <w:footnote w:type="continuationSeparator" w:id="0">
    <w:p w14:paraId="102DD253" w14:textId="77777777" w:rsidR="00AB6C7A" w:rsidRDefault="00AB6C7A" w:rsidP="00481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6F8C"/>
    <w:multiLevelType w:val="hybridMultilevel"/>
    <w:tmpl w:val="F7B231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5E6"/>
    <w:multiLevelType w:val="hybridMultilevel"/>
    <w:tmpl w:val="F99EE890"/>
    <w:lvl w:ilvl="0" w:tplc="79A8A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30A"/>
    <w:multiLevelType w:val="multilevel"/>
    <w:tmpl w:val="BD12E19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E9310B"/>
    <w:multiLevelType w:val="hybridMultilevel"/>
    <w:tmpl w:val="6F4062D8"/>
    <w:lvl w:ilvl="0" w:tplc="28D288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3FB8"/>
    <w:multiLevelType w:val="hybridMultilevel"/>
    <w:tmpl w:val="1A6286CE"/>
    <w:lvl w:ilvl="0" w:tplc="52D62C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79D347D"/>
    <w:multiLevelType w:val="hybridMultilevel"/>
    <w:tmpl w:val="F274D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62A1"/>
    <w:multiLevelType w:val="hybridMultilevel"/>
    <w:tmpl w:val="96360A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643E"/>
    <w:multiLevelType w:val="hybridMultilevel"/>
    <w:tmpl w:val="B1A24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A4812"/>
    <w:multiLevelType w:val="hybridMultilevel"/>
    <w:tmpl w:val="C3701F76"/>
    <w:lvl w:ilvl="0" w:tplc="1EAC15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2594"/>
    <w:multiLevelType w:val="hybridMultilevel"/>
    <w:tmpl w:val="AEB00B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72D38"/>
    <w:multiLevelType w:val="hybridMultilevel"/>
    <w:tmpl w:val="01603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F6BFA"/>
    <w:multiLevelType w:val="hybridMultilevel"/>
    <w:tmpl w:val="AC84E1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A21BED"/>
    <w:multiLevelType w:val="hybridMultilevel"/>
    <w:tmpl w:val="D5B401B2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286177"/>
    <w:multiLevelType w:val="hybridMultilevel"/>
    <w:tmpl w:val="B4ACE1F0"/>
    <w:lvl w:ilvl="0" w:tplc="F8AC6E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17EB0"/>
    <w:multiLevelType w:val="hybridMultilevel"/>
    <w:tmpl w:val="7FECFC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A0C84"/>
    <w:multiLevelType w:val="hybridMultilevel"/>
    <w:tmpl w:val="ACD2A2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5"/>
  </w:num>
  <w:num w:numId="5">
    <w:abstractNumId w:val="2"/>
  </w:num>
  <w:num w:numId="6">
    <w:abstractNumId w:val="2"/>
  </w:num>
  <w:num w:numId="7">
    <w:abstractNumId w:val="12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0"/>
  </w:num>
  <w:num w:numId="15">
    <w:abstractNumId w:val="5"/>
  </w:num>
  <w:num w:numId="16">
    <w:abstractNumId w:val="14"/>
  </w:num>
  <w:num w:numId="17">
    <w:abstractNumId w:val="9"/>
  </w:num>
  <w:num w:numId="18">
    <w:abstractNumId w:val="2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EC"/>
    <w:rsid w:val="0000495E"/>
    <w:rsid w:val="00013EDF"/>
    <w:rsid w:val="00034B0F"/>
    <w:rsid w:val="00043682"/>
    <w:rsid w:val="00064C62"/>
    <w:rsid w:val="000A7EDC"/>
    <w:rsid w:val="000B1D92"/>
    <w:rsid w:val="000C7A86"/>
    <w:rsid w:val="000E2F1A"/>
    <w:rsid w:val="00105213"/>
    <w:rsid w:val="00126A4C"/>
    <w:rsid w:val="00134416"/>
    <w:rsid w:val="0018251D"/>
    <w:rsid w:val="001C15BB"/>
    <w:rsid w:val="001C7844"/>
    <w:rsid w:val="001F2ADA"/>
    <w:rsid w:val="001F57AD"/>
    <w:rsid w:val="00204ACE"/>
    <w:rsid w:val="0023550D"/>
    <w:rsid w:val="0024028E"/>
    <w:rsid w:val="00251637"/>
    <w:rsid w:val="002A6914"/>
    <w:rsid w:val="002C6B6A"/>
    <w:rsid w:val="002D66E1"/>
    <w:rsid w:val="003214E2"/>
    <w:rsid w:val="00340FB8"/>
    <w:rsid w:val="0035722B"/>
    <w:rsid w:val="00363177"/>
    <w:rsid w:val="0038204E"/>
    <w:rsid w:val="003B56F0"/>
    <w:rsid w:val="00422066"/>
    <w:rsid w:val="00427B08"/>
    <w:rsid w:val="00437EDC"/>
    <w:rsid w:val="004712A1"/>
    <w:rsid w:val="004712D0"/>
    <w:rsid w:val="00481DEC"/>
    <w:rsid w:val="004B54F6"/>
    <w:rsid w:val="004E69E9"/>
    <w:rsid w:val="004F4247"/>
    <w:rsid w:val="00510138"/>
    <w:rsid w:val="00516C9C"/>
    <w:rsid w:val="00532222"/>
    <w:rsid w:val="0056098E"/>
    <w:rsid w:val="0056144C"/>
    <w:rsid w:val="00571588"/>
    <w:rsid w:val="00591B50"/>
    <w:rsid w:val="005C6EE9"/>
    <w:rsid w:val="006125A9"/>
    <w:rsid w:val="006372C7"/>
    <w:rsid w:val="00642F80"/>
    <w:rsid w:val="006464AD"/>
    <w:rsid w:val="006563E2"/>
    <w:rsid w:val="00672754"/>
    <w:rsid w:val="00694B16"/>
    <w:rsid w:val="006A54C9"/>
    <w:rsid w:val="006A5549"/>
    <w:rsid w:val="006D676E"/>
    <w:rsid w:val="00754DC4"/>
    <w:rsid w:val="00767DE6"/>
    <w:rsid w:val="0081020C"/>
    <w:rsid w:val="008466F1"/>
    <w:rsid w:val="00850F9B"/>
    <w:rsid w:val="008A3FBE"/>
    <w:rsid w:val="008C657D"/>
    <w:rsid w:val="008E1B28"/>
    <w:rsid w:val="0095192D"/>
    <w:rsid w:val="009743E0"/>
    <w:rsid w:val="009769A8"/>
    <w:rsid w:val="00976AA7"/>
    <w:rsid w:val="009944C5"/>
    <w:rsid w:val="00996C27"/>
    <w:rsid w:val="00997EE8"/>
    <w:rsid w:val="009B36CB"/>
    <w:rsid w:val="009C6EC6"/>
    <w:rsid w:val="00A0183C"/>
    <w:rsid w:val="00A401EE"/>
    <w:rsid w:val="00A41C25"/>
    <w:rsid w:val="00A64D99"/>
    <w:rsid w:val="00A72647"/>
    <w:rsid w:val="00A74296"/>
    <w:rsid w:val="00A80494"/>
    <w:rsid w:val="00AB3438"/>
    <w:rsid w:val="00AB6C7A"/>
    <w:rsid w:val="00AE197A"/>
    <w:rsid w:val="00B1293F"/>
    <w:rsid w:val="00B275BC"/>
    <w:rsid w:val="00B44725"/>
    <w:rsid w:val="00B62052"/>
    <w:rsid w:val="00B637A4"/>
    <w:rsid w:val="00BC000B"/>
    <w:rsid w:val="00BC453C"/>
    <w:rsid w:val="00BC5FB5"/>
    <w:rsid w:val="00BD2A10"/>
    <w:rsid w:val="00C03FF5"/>
    <w:rsid w:val="00C06F6D"/>
    <w:rsid w:val="00C12858"/>
    <w:rsid w:val="00C15EE7"/>
    <w:rsid w:val="00C440AD"/>
    <w:rsid w:val="00C91AEB"/>
    <w:rsid w:val="00C9496E"/>
    <w:rsid w:val="00CA7D37"/>
    <w:rsid w:val="00CB5F3E"/>
    <w:rsid w:val="00CC681E"/>
    <w:rsid w:val="00CE66D8"/>
    <w:rsid w:val="00D41B1D"/>
    <w:rsid w:val="00D47F8F"/>
    <w:rsid w:val="00D813D7"/>
    <w:rsid w:val="00D830AC"/>
    <w:rsid w:val="00D9670A"/>
    <w:rsid w:val="00DD2D89"/>
    <w:rsid w:val="00DE5978"/>
    <w:rsid w:val="00DF19E5"/>
    <w:rsid w:val="00E26BFA"/>
    <w:rsid w:val="00E43AEB"/>
    <w:rsid w:val="00E52A04"/>
    <w:rsid w:val="00E962C3"/>
    <w:rsid w:val="00EC2CCB"/>
    <w:rsid w:val="00ED1F74"/>
    <w:rsid w:val="00EE4B82"/>
    <w:rsid w:val="00F05927"/>
    <w:rsid w:val="00F54A6E"/>
    <w:rsid w:val="00F71F7A"/>
    <w:rsid w:val="00F823CE"/>
    <w:rsid w:val="00FB30CE"/>
    <w:rsid w:val="00F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B27600"/>
  <w15:chartTrackingRefBased/>
  <w15:docId w15:val="{BB2C43F7-3AB2-45EA-B5CD-226861CF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43E0"/>
    <w:pPr>
      <w:spacing w:after="12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43E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4E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14E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14E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14E2"/>
    <w:pPr>
      <w:keepNext/>
      <w:keepLines/>
      <w:numPr>
        <w:ilvl w:val="4"/>
        <w:numId w:val="3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14E2"/>
    <w:pPr>
      <w:keepNext/>
      <w:keepLines/>
      <w:numPr>
        <w:ilvl w:val="5"/>
        <w:numId w:val="3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14E2"/>
    <w:pPr>
      <w:keepNext/>
      <w:keepLines/>
      <w:numPr>
        <w:ilvl w:val="6"/>
        <w:numId w:val="3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14E2"/>
    <w:pPr>
      <w:keepNext/>
      <w:keepLines/>
      <w:numPr>
        <w:ilvl w:val="7"/>
        <w:numId w:val="3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14E2"/>
    <w:pPr>
      <w:keepNext/>
      <w:keepLines/>
      <w:numPr>
        <w:ilvl w:val="8"/>
        <w:numId w:val="3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1DEC"/>
  </w:style>
  <w:style w:type="paragraph" w:styleId="Fuzeile">
    <w:name w:val="footer"/>
    <w:basedOn w:val="Standard"/>
    <w:link w:val="FuzeileZchn"/>
    <w:uiPriority w:val="99"/>
    <w:unhideWhenUsed/>
    <w:rsid w:val="0048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1DEC"/>
  </w:style>
  <w:style w:type="character" w:customStyle="1" w:styleId="berschrift1Zchn">
    <w:name w:val="Überschrift 1 Zchn"/>
    <w:basedOn w:val="Absatz-Standardschriftart"/>
    <w:link w:val="berschrift1"/>
    <w:uiPriority w:val="9"/>
    <w:rsid w:val="009743E0"/>
    <w:rPr>
      <w:rFonts w:ascii="Times New Roman" w:eastAsiaTheme="majorEastAsia" w:hAnsi="Times New Roman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81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81D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21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1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14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14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14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14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14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14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F71F7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de-DE"/>
    </w:rPr>
  </w:style>
  <w:style w:type="table" w:styleId="Tabellenraster">
    <w:name w:val="Table Grid"/>
    <w:basedOn w:val="NormaleTabelle"/>
    <w:uiPriority w:val="39"/>
    <w:rsid w:val="00F7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1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19E5"/>
    <w:rPr>
      <w:rFonts w:ascii="Segoe UI" w:hAnsi="Segoe UI" w:cs="Segoe UI"/>
      <w:sz w:val="18"/>
      <w:szCs w:val="18"/>
    </w:rPr>
  </w:style>
  <w:style w:type="paragraph" w:customStyle="1" w:styleId="HHBKbungsblatt">
    <w:name w:val="HHBK Übungsblatt"/>
    <w:basedOn w:val="Standard"/>
    <w:link w:val="HHBKbungsblattZchn"/>
    <w:rsid w:val="009743E0"/>
    <w:rPr>
      <w:rFonts w:cs="Times New Roman"/>
    </w:rPr>
  </w:style>
  <w:style w:type="character" w:styleId="Fett">
    <w:name w:val="Strong"/>
    <w:basedOn w:val="Absatz-Standardschriftart"/>
    <w:uiPriority w:val="22"/>
    <w:qFormat/>
    <w:rsid w:val="00A41C25"/>
    <w:rPr>
      <w:b/>
      <w:bCs/>
    </w:rPr>
  </w:style>
  <w:style w:type="character" w:customStyle="1" w:styleId="HHBKbungsblattZchn">
    <w:name w:val="HHBK Übungsblatt Zchn"/>
    <w:basedOn w:val="Absatz-Standardschriftart"/>
    <w:link w:val="HHBKbungsblatt"/>
    <w:rsid w:val="009743E0"/>
    <w:rPr>
      <w:rFonts w:ascii="Times New Roman" w:hAnsi="Times New Roman" w:cs="Times New Roman"/>
      <w:sz w:val="24"/>
    </w:rPr>
  </w:style>
  <w:style w:type="character" w:styleId="Platzhaltertext">
    <w:name w:val="Placeholder Text"/>
    <w:basedOn w:val="Absatz-Standardschriftart"/>
    <w:uiPriority w:val="99"/>
    <w:semiHidden/>
    <w:rsid w:val="00FB30CE"/>
    <w:rPr>
      <w:color w:val="808080"/>
    </w:rPr>
  </w:style>
  <w:style w:type="paragraph" w:customStyle="1" w:styleId="Default">
    <w:name w:val="Default"/>
    <w:rsid w:val="0063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einLeerraum">
    <w:name w:val="No Spacing"/>
    <w:uiPriority w:val="1"/>
    <w:qFormat/>
    <w:rsid w:val="008C657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BD13-C5E6-4888-ADCA-C03DDCB8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Aprath</dc:creator>
  <cp:keywords/>
  <dc:description/>
  <cp:lastModifiedBy>Stefan Aprath</cp:lastModifiedBy>
  <cp:revision>4</cp:revision>
  <cp:lastPrinted>2018-04-10T19:04:00Z</cp:lastPrinted>
  <dcterms:created xsi:type="dcterms:W3CDTF">2020-10-19T13:52:00Z</dcterms:created>
  <dcterms:modified xsi:type="dcterms:W3CDTF">2020-10-19T14:06:00Z</dcterms:modified>
</cp:coreProperties>
</file>