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10E6" w14:textId="77777777" w:rsidR="003A2B8D" w:rsidRDefault="00381E75" w:rsidP="007703E5">
      <w:pPr>
        <w:pStyle w:val="KeinLeerraum"/>
      </w:pPr>
      <w:r>
        <w:t>Die von der Grafikkarte erzeugten Signale werden mithilfe bildgebender Syst</w:t>
      </w:r>
      <w:r w:rsidR="007703E5">
        <w:t>e</w:t>
      </w:r>
      <w:r>
        <w:t xml:space="preserve">me </w:t>
      </w:r>
      <w:r w:rsidR="007703E5">
        <w:t xml:space="preserve">wie Flachbildschirmen oder </w:t>
      </w:r>
      <w:proofErr w:type="spellStart"/>
      <w:r w:rsidR="007703E5">
        <w:t>Beamern</w:t>
      </w:r>
      <w:proofErr w:type="spellEnd"/>
      <w:r w:rsidR="007703E5">
        <w:t xml:space="preserve"> </w:t>
      </w:r>
      <w:r>
        <w:t>dargestellt.</w:t>
      </w:r>
      <w:r w:rsidR="00FF1BB0">
        <w:t xml:space="preserve"> Flachbildschirme lassen sich nach verschiedenen technischen Prinzipien herstellen. Verbreitet sind aktuell LCD</w:t>
      </w:r>
      <w:r w:rsidR="00275C4A">
        <w:t>/TFT</w:t>
      </w:r>
      <w:r w:rsidR="00FF1BB0">
        <w:t>, Plasma und OLED.</w:t>
      </w:r>
    </w:p>
    <w:p w14:paraId="4AD410E7" w14:textId="77777777" w:rsidR="009A0F82" w:rsidRPr="009A0F82" w:rsidRDefault="003A2B8D" w:rsidP="007703E5">
      <w:pPr>
        <w:pStyle w:val="KeinLeerraum"/>
      </w:pPr>
      <w:r>
        <w:t>Trotz unterschiedlicher Technologien, die zur Darstellung eingesetzt werden, gibt es einige übergreifende Parameter, die einen Vergleich der Systeme ermöglichen:</w:t>
      </w:r>
    </w:p>
    <w:p w14:paraId="4AD410E8" w14:textId="77777777" w:rsidR="00D4452B" w:rsidRDefault="00D4452B" w:rsidP="007703E5">
      <w:pPr>
        <w:pStyle w:val="KeinLeerraum"/>
      </w:pPr>
    </w:p>
    <w:tbl>
      <w:tblPr>
        <w:tblStyle w:val="Tabellenraster"/>
        <w:tblW w:w="0" w:type="auto"/>
        <w:tblLook w:val="04A0" w:firstRow="1" w:lastRow="0" w:firstColumn="1" w:lastColumn="0" w:noHBand="0" w:noVBand="1"/>
      </w:tblPr>
      <w:tblGrid>
        <w:gridCol w:w="1980"/>
        <w:gridCol w:w="8476"/>
      </w:tblGrid>
      <w:tr w:rsidR="003A2B8D" w14:paraId="4AD410EB" w14:textId="77777777" w:rsidTr="00275C4A">
        <w:tc>
          <w:tcPr>
            <w:tcW w:w="1980" w:type="dxa"/>
            <w:shd w:val="clear" w:color="auto" w:fill="F2F2F2" w:themeFill="background1" w:themeFillShade="F2"/>
          </w:tcPr>
          <w:p w14:paraId="4AD410E9" w14:textId="77777777" w:rsidR="003A2B8D" w:rsidRDefault="003A2B8D" w:rsidP="007703E5">
            <w:pPr>
              <w:pStyle w:val="KeinLeerraum"/>
            </w:pPr>
            <w:r>
              <w:t>Bezeichnung</w:t>
            </w:r>
          </w:p>
        </w:tc>
        <w:tc>
          <w:tcPr>
            <w:tcW w:w="8476" w:type="dxa"/>
            <w:shd w:val="clear" w:color="auto" w:fill="F2F2F2" w:themeFill="background1" w:themeFillShade="F2"/>
          </w:tcPr>
          <w:p w14:paraId="4AD410EA" w14:textId="77777777" w:rsidR="003A2B8D" w:rsidRDefault="003A2B8D" w:rsidP="007703E5">
            <w:pPr>
              <w:pStyle w:val="KeinLeerraum"/>
            </w:pPr>
            <w:r>
              <w:t>Erläuterung</w:t>
            </w:r>
          </w:p>
        </w:tc>
      </w:tr>
      <w:tr w:rsidR="003A2B8D" w14:paraId="4AD410EE" w14:textId="77777777" w:rsidTr="00275C4A">
        <w:tc>
          <w:tcPr>
            <w:tcW w:w="1980" w:type="dxa"/>
          </w:tcPr>
          <w:p w14:paraId="4AD410EC" w14:textId="77777777" w:rsidR="003A2B8D" w:rsidRDefault="00F87818" w:rsidP="007703E5">
            <w:pPr>
              <w:pStyle w:val="KeinLeerraum"/>
            </w:pPr>
            <w:r>
              <w:t>B</w:t>
            </w:r>
            <w:r w:rsidR="003A2B8D">
              <w:t>ildschirmgröße bzw. Displaygröße</w:t>
            </w:r>
          </w:p>
        </w:tc>
        <w:tc>
          <w:tcPr>
            <w:tcW w:w="8476" w:type="dxa"/>
          </w:tcPr>
          <w:p w14:paraId="4AD410ED" w14:textId="04E475F2" w:rsidR="003A2B8D" w:rsidRDefault="00261422" w:rsidP="007703E5">
            <w:pPr>
              <w:pStyle w:val="KeinLeerraum"/>
            </w:pPr>
            <w:r>
              <w:t>Angabe der Bildschirmdiagonalen in Zoll (1 Zoll entspricht 25,4 mm). Aus dem Verhältnis von Breite zu Höhe (z.B. 16:9) lässt sich die Bildhöhe und –breite berechnen. Die zur Verfügung stehende Bildschirmfläche hängt folglich sowohl von der Diagonalen als auch vom Seitenverhältnis ab.</w:t>
            </w:r>
          </w:p>
        </w:tc>
      </w:tr>
      <w:tr w:rsidR="003A2B8D" w14:paraId="4AD410F1" w14:textId="77777777" w:rsidTr="00275C4A">
        <w:tc>
          <w:tcPr>
            <w:tcW w:w="1980" w:type="dxa"/>
          </w:tcPr>
          <w:p w14:paraId="4AD410EF" w14:textId="77777777" w:rsidR="003A2B8D" w:rsidRDefault="003A2B8D" w:rsidP="007703E5">
            <w:pPr>
              <w:pStyle w:val="KeinLeerraum"/>
            </w:pPr>
            <w:r>
              <w:t>Pixelabstand (</w:t>
            </w:r>
            <w:proofErr w:type="spellStart"/>
            <w:r>
              <w:t>dot</w:t>
            </w:r>
            <w:proofErr w:type="spellEnd"/>
            <w:r>
              <w:t xml:space="preserve"> pitch)</w:t>
            </w:r>
          </w:p>
        </w:tc>
        <w:tc>
          <w:tcPr>
            <w:tcW w:w="8476" w:type="dxa"/>
          </w:tcPr>
          <w:p w14:paraId="4AD410F0" w14:textId="77777777" w:rsidR="003A2B8D" w:rsidRDefault="003A2B8D" w:rsidP="007703E5">
            <w:pPr>
              <w:pStyle w:val="KeinLeerraum"/>
            </w:pPr>
            <w:r>
              <w:t>Abstand zwischen den Mittelpunkten zweier benachbarter Punkte gleicher Farbe. Der Pixelabstand bildet die Grenze der Auflösung des Bildschirms.</w:t>
            </w:r>
          </w:p>
        </w:tc>
      </w:tr>
      <w:tr w:rsidR="00931F24" w14:paraId="4AD410F4" w14:textId="77777777" w:rsidTr="00275C4A">
        <w:tc>
          <w:tcPr>
            <w:tcW w:w="1980" w:type="dxa"/>
          </w:tcPr>
          <w:p w14:paraId="4AD410F2" w14:textId="77777777" w:rsidR="00931F24" w:rsidRDefault="00931F24" w:rsidP="00931F24">
            <w:pPr>
              <w:pStyle w:val="KeinLeerraum"/>
            </w:pPr>
            <w:r>
              <w:t>Auflösung</w:t>
            </w:r>
          </w:p>
        </w:tc>
        <w:tc>
          <w:tcPr>
            <w:tcW w:w="8476" w:type="dxa"/>
          </w:tcPr>
          <w:p w14:paraId="4AD410F3" w14:textId="184935ED" w:rsidR="00931F24" w:rsidRDefault="00931F24" w:rsidP="00931F24">
            <w:pPr>
              <w:pStyle w:val="KeinLeerraum"/>
            </w:pPr>
            <w:r>
              <w:t xml:space="preserve">Physikalische Auflösung: Anzahl der waagerechten Bildpunkte x Anzahl der senkrechten Bildpunkte. Ein Bildpunkt (Pixel) besteht dabei aus 3 Subpixeln in den Farben rot, grün, blau. Je höher die Auflösung, desto mehr Bilddetails sind darstellbar. Typische Auflösungen sind VGA (640 x 480), </w:t>
            </w:r>
            <w:proofErr w:type="spellStart"/>
            <w:r>
              <w:t>Full</w:t>
            </w:r>
            <w:proofErr w:type="spellEnd"/>
            <w:r>
              <w:t xml:space="preserve"> HD (1920 x 1080), WQHD (</w:t>
            </w:r>
            <w:r w:rsidRPr="00942322">
              <w:rPr>
                <w:rFonts w:cstheme="minorHAnsi"/>
              </w:rPr>
              <w:t xml:space="preserve">2.560 x </w:t>
            </w:r>
            <w:proofErr w:type="gramStart"/>
            <w:r w:rsidRPr="00942322">
              <w:rPr>
                <w:rFonts w:cstheme="minorHAnsi"/>
              </w:rPr>
              <w:t xml:space="preserve">1.440 </w:t>
            </w:r>
            <w:r>
              <w:rPr>
                <w:rFonts w:cstheme="minorHAnsi"/>
              </w:rPr>
              <w:t>)</w:t>
            </w:r>
            <w:proofErr w:type="gramEnd"/>
            <w:r>
              <w:rPr>
                <w:rFonts w:cstheme="minorHAnsi"/>
              </w:rPr>
              <w:t xml:space="preserve"> oder </w:t>
            </w:r>
            <w:r>
              <w:t xml:space="preserve"> UHD 4K (</w:t>
            </w:r>
            <w:r w:rsidRPr="00942322">
              <w:rPr>
                <w:rFonts w:cstheme="minorHAnsi"/>
              </w:rPr>
              <w:t>3.840 x 2.160</w:t>
            </w:r>
            <w:r>
              <w:rPr>
                <w:rFonts w:cstheme="minorHAnsi"/>
              </w:rPr>
              <w:t>)</w:t>
            </w:r>
          </w:p>
        </w:tc>
      </w:tr>
      <w:tr w:rsidR="00931F24" w14:paraId="4AD410F7" w14:textId="77777777" w:rsidTr="00275C4A">
        <w:tc>
          <w:tcPr>
            <w:tcW w:w="1980" w:type="dxa"/>
          </w:tcPr>
          <w:p w14:paraId="4AD410F5" w14:textId="3C74C62A" w:rsidR="00931F24" w:rsidRDefault="00931F24" w:rsidP="00931F24">
            <w:pPr>
              <w:pStyle w:val="KeinLeerraum"/>
            </w:pPr>
            <w:r>
              <w:t>Helligkeit bzw. Leuchtdichte (auch Luminanz)</w:t>
            </w:r>
          </w:p>
        </w:tc>
        <w:tc>
          <w:tcPr>
            <w:tcW w:w="8476" w:type="dxa"/>
          </w:tcPr>
          <w:p w14:paraId="4AD410F6" w14:textId="5167D898" w:rsidR="00931F24" w:rsidRDefault="00931F24" w:rsidP="00931F24">
            <w:pPr>
              <w:pStyle w:val="KeinLeerraum"/>
            </w:pPr>
            <w:r>
              <w:t xml:space="preserve">Maximale Helligkeit eines Pixels bzw. des gesamten Bildes, gemessen in Candela pro Quadratmeter. Ein LCD Monitor erzeugt mit Farbe </w:t>
            </w:r>
            <w:proofErr w:type="spellStart"/>
            <w:r>
              <w:t>weiss</w:t>
            </w:r>
            <w:proofErr w:type="spellEnd"/>
            <w:r>
              <w:t xml:space="preserve"> eine Leuchtdichte von 150-500 cd/</w:t>
            </w:r>
            <w:r w:rsidRPr="00FE3C58">
              <w:t>m</w:t>
            </w:r>
            <w:r w:rsidRPr="00FE3C58">
              <w:rPr>
                <w:vertAlign w:val="superscript"/>
              </w:rPr>
              <w:t>2</w:t>
            </w:r>
            <w:r>
              <w:t>. Ein bewölkter Himmel tagsüber hat eine Leuchtdichte von ca. 2000 cd/m</w:t>
            </w:r>
            <w:r w:rsidRPr="00FE3C58">
              <w:rPr>
                <w:vertAlign w:val="superscript"/>
              </w:rPr>
              <w:t>2</w:t>
            </w:r>
            <w:r>
              <w:t xml:space="preserve">. </w:t>
            </w:r>
            <w:r w:rsidRPr="00FE3C58">
              <w:t>Wenn</w:t>
            </w:r>
            <w:r>
              <w:t xml:space="preserve"> Geräte bei Tageslicht unter freiem Himmel betrieben werden, ist eine hohe Leuchtdichte wichtig, damit das Bild noch gut erkennbar ist (z.B. Smartphone)</w:t>
            </w:r>
          </w:p>
        </w:tc>
      </w:tr>
      <w:tr w:rsidR="00931F24" w14:paraId="4AD410FA" w14:textId="77777777" w:rsidTr="00275C4A">
        <w:tc>
          <w:tcPr>
            <w:tcW w:w="1980" w:type="dxa"/>
          </w:tcPr>
          <w:p w14:paraId="4AD410F8" w14:textId="77777777" w:rsidR="00931F24" w:rsidRDefault="00931F24" w:rsidP="00931F24">
            <w:pPr>
              <w:pStyle w:val="KeinLeerraum"/>
            </w:pPr>
            <w:r>
              <w:t>Kontrast</w:t>
            </w:r>
          </w:p>
        </w:tc>
        <w:tc>
          <w:tcPr>
            <w:tcW w:w="8476" w:type="dxa"/>
          </w:tcPr>
          <w:p w14:paraId="4DD3EF9D" w14:textId="77777777" w:rsidR="00931F24" w:rsidRDefault="00931F24" w:rsidP="00931F24">
            <w:pPr>
              <w:pStyle w:val="KeinLeerraum"/>
            </w:pPr>
            <w:r>
              <w:t>Verhältnis aus größtem Helligkeitswert (</w:t>
            </w:r>
            <w:proofErr w:type="spellStart"/>
            <w:r>
              <w:t>Weißwert</w:t>
            </w:r>
            <w:proofErr w:type="spellEnd"/>
            <w:r>
              <w:t>) und geringstem Helligkeitswert (Schwarzwert) eines Bildpunktes, z.B. 300:1 (LCD), 3000:1 (Plasma)</w:t>
            </w:r>
          </w:p>
          <w:p w14:paraId="4AD410F9" w14:textId="569C3512" w:rsidR="00931F24" w:rsidRDefault="00931F24" w:rsidP="00931F24">
            <w:pPr>
              <w:pStyle w:val="KeinLeerraum"/>
            </w:pPr>
            <w:r>
              <w:t>Je höher der Kontrast, desto besser kann man kleine Unterschiede innerhalb von hellen und dunklen Flächen noch gut erkennen. Das ist z.B. bei dunklen Filmszenen wichtig. Bei geringem Kontrastumfang erscheinen außerdem schwarze Bildbereiche eher grau als schwarz.</w:t>
            </w:r>
          </w:p>
        </w:tc>
      </w:tr>
      <w:tr w:rsidR="00931F24" w14:paraId="4AD410FD" w14:textId="77777777" w:rsidTr="00275C4A">
        <w:tc>
          <w:tcPr>
            <w:tcW w:w="1980" w:type="dxa"/>
          </w:tcPr>
          <w:p w14:paraId="4AD410FB" w14:textId="77777777" w:rsidR="00931F24" w:rsidRDefault="00931F24" w:rsidP="00931F24">
            <w:pPr>
              <w:pStyle w:val="KeinLeerraum"/>
            </w:pPr>
            <w:r>
              <w:t>Reaktionszeit</w:t>
            </w:r>
          </w:p>
        </w:tc>
        <w:tc>
          <w:tcPr>
            <w:tcW w:w="8476" w:type="dxa"/>
          </w:tcPr>
          <w:p w14:paraId="2B65F6C6" w14:textId="77777777" w:rsidR="00931F24" w:rsidRDefault="00931F24" w:rsidP="00931F24">
            <w:pPr>
              <w:pStyle w:val="KeinLeerraum"/>
            </w:pPr>
            <w:r>
              <w:t xml:space="preserve">Die </w:t>
            </w:r>
            <w:r w:rsidRPr="00E22B80">
              <w:t>Reaktionszeit</w:t>
            </w:r>
            <w:r>
              <w:t xml:space="preserve"> (auch </w:t>
            </w:r>
            <w:r w:rsidRPr="00E22B80">
              <w:t>Schaltzeit</w:t>
            </w:r>
            <w:r>
              <w:t xml:space="preserve"> oder Response T</w:t>
            </w:r>
            <w:r w:rsidRPr="00E22B80">
              <w:t>ime</w:t>
            </w:r>
            <w:r>
              <w:t xml:space="preserve">) bezeichnet die </w:t>
            </w:r>
            <w:hyperlink r:id="rId10" w:tooltip="Zeit" w:history="1">
              <w:r w:rsidRPr="00E22B80">
                <w:t>Zeit</w:t>
              </w:r>
            </w:hyperlink>
            <w:r>
              <w:t xml:space="preserve">, die ein </w:t>
            </w:r>
            <w:hyperlink r:id="rId11" w:tooltip="Pixel" w:history="1">
              <w:r>
                <w:t>Pixel</w:t>
              </w:r>
            </w:hyperlink>
            <w:r>
              <w:t xml:space="preserve"> benötigt, um seinen Zustand z.B. von hell nach dunkel und wieder zurück zu wechseln. Bei Videospielen oder auch schnellen Bildwechseln verhindert eine schnelle Reaktionszeit das Nachleuchten von Pixeln und bewirkt damit ein scharfes Bild auch bei bewegten Objekten. </w:t>
            </w:r>
          </w:p>
          <w:p w14:paraId="2A914A90" w14:textId="77777777" w:rsidR="00931F24" w:rsidRDefault="00931F24" w:rsidP="00931F24">
            <w:pPr>
              <w:pStyle w:val="KeinLeerraum"/>
            </w:pPr>
          </w:p>
          <w:p w14:paraId="4AD410FC" w14:textId="076CE3C6" w:rsidR="00931F24" w:rsidRDefault="00931F24" w:rsidP="00931F24">
            <w:pPr>
              <w:pStyle w:val="KeinLeerraum"/>
            </w:pPr>
            <w:r>
              <w:t xml:space="preserve">Es gibt zwei unterschiedliche </w:t>
            </w:r>
            <w:proofErr w:type="gramStart"/>
            <w:r>
              <w:t>Verfahren</w:t>
            </w:r>
            <w:proofErr w:type="gramEnd"/>
            <w:r>
              <w:t xml:space="preserve"> mit denen die Reaktionszeit angegeben wird: die </w:t>
            </w:r>
            <w:r w:rsidRPr="00E22B80">
              <w:t>BWT</w:t>
            </w:r>
            <w:r>
              <w:t xml:space="preserve"> (</w:t>
            </w:r>
            <w:proofErr w:type="spellStart"/>
            <w:r w:rsidRPr="00E22B80">
              <w:t>black</w:t>
            </w:r>
            <w:proofErr w:type="spellEnd"/>
            <w:r w:rsidRPr="00E22B80">
              <w:t>-</w:t>
            </w:r>
            <w:proofErr w:type="spellStart"/>
            <w:r w:rsidRPr="00E22B80">
              <w:t>white</w:t>
            </w:r>
            <w:proofErr w:type="spellEnd"/>
            <w:r w:rsidRPr="00E22B80">
              <w:t>-time</w:t>
            </w:r>
            <w:r>
              <w:t xml:space="preserve"> oder </w:t>
            </w:r>
            <w:r w:rsidRPr="00E22B80">
              <w:t>schwarz-weiß-Zeit</w:t>
            </w:r>
            <w:r>
              <w:t xml:space="preserve">) und die </w:t>
            </w:r>
            <w:r w:rsidRPr="00E22B80">
              <w:t>GTG</w:t>
            </w:r>
            <w:r>
              <w:t xml:space="preserve"> (</w:t>
            </w:r>
            <w:proofErr w:type="spellStart"/>
            <w:r w:rsidRPr="00E22B80">
              <w:t>grey-to-grey</w:t>
            </w:r>
            <w:proofErr w:type="spellEnd"/>
            <w:r>
              <w:t xml:space="preserve"> oder </w:t>
            </w:r>
            <w:r w:rsidRPr="00E22B80">
              <w:t>grau-zu-grau</w:t>
            </w:r>
            <w:r>
              <w:t xml:space="preserve">-Zeit). </w:t>
            </w:r>
          </w:p>
        </w:tc>
      </w:tr>
      <w:tr w:rsidR="00931F24" w14:paraId="4AD41100" w14:textId="77777777" w:rsidTr="00275C4A">
        <w:tc>
          <w:tcPr>
            <w:tcW w:w="1980" w:type="dxa"/>
          </w:tcPr>
          <w:p w14:paraId="4AD410FE" w14:textId="77777777" w:rsidR="00931F24" w:rsidRDefault="00931F24" w:rsidP="00931F24">
            <w:pPr>
              <w:pStyle w:val="KeinLeerraum"/>
            </w:pPr>
            <w:r>
              <w:t>Blickwinkel</w:t>
            </w:r>
          </w:p>
        </w:tc>
        <w:tc>
          <w:tcPr>
            <w:tcW w:w="8476" w:type="dxa"/>
          </w:tcPr>
          <w:p w14:paraId="4AD410FF" w14:textId="77777777" w:rsidR="00931F24" w:rsidRDefault="00931F24" w:rsidP="00931F24">
            <w:pPr>
              <w:pStyle w:val="KeinLeerraum"/>
            </w:pPr>
            <w:r w:rsidRPr="00DF7AE4">
              <w:t xml:space="preserve">Bei </w:t>
            </w:r>
            <w:r>
              <w:t>Flachbildschirmen</w:t>
            </w:r>
            <w:r w:rsidRPr="00DF7AE4">
              <w:t xml:space="preserve"> spielt der Betrachtungswinkel insofern eine Rolle, da </w:t>
            </w:r>
            <w:r>
              <w:t>es in Abhängigkeit vom Betrachtu</w:t>
            </w:r>
            <w:r w:rsidRPr="00DF7AE4">
              <w:t>ngswinkel zu Farbverfälschungen kommen kann. Der Blickwinkel ist in DIN ISO 9241-307 als der Winkel definiert, bei dem noch ein Kontrast von 10:1 verbleibt</w:t>
            </w:r>
          </w:p>
        </w:tc>
      </w:tr>
      <w:tr w:rsidR="00931F24" w14:paraId="4AD41103" w14:textId="77777777" w:rsidTr="00275C4A">
        <w:tc>
          <w:tcPr>
            <w:tcW w:w="1980" w:type="dxa"/>
          </w:tcPr>
          <w:p w14:paraId="4AD41101" w14:textId="268535DF" w:rsidR="00931F24" w:rsidRDefault="00931F24" w:rsidP="00931F24">
            <w:pPr>
              <w:pStyle w:val="KeinLeerraum"/>
            </w:pPr>
            <w:r>
              <w:t>Leistungsaufnahme / Energieverbrauch</w:t>
            </w:r>
          </w:p>
        </w:tc>
        <w:tc>
          <w:tcPr>
            <w:tcW w:w="8476" w:type="dxa"/>
          </w:tcPr>
          <w:p w14:paraId="4AD41102" w14:textId="050F373C" w:rsidR="00931F24" w:rsidRDefault="00931F24" w:rsidP="00931F24">
            <w:pPr>
              <w:pStyle w:val="KeinLeerraum"/>
            </w:pPr>
            <w:r>
              <w:t>Leistungsaufnahme wird in Watt angegeben für Standby- und Nutzbetrieb). Gerade in größeren Unternehmen mit vielen PCs ist der von Leistungsaufnahme und Betriebsdauer abhängige Energieverbrauch über das Jahr gerechnet ein relevanter Kostenfaktor. Da Monitore typischerweise nie ganz von der Stromversorgung getrennt werden, sollte auch die Leistungsaufnahme im Standby so gering wie möglich sein.</w:t>
            </w:r>
          </w:p>
        </w:tc>
      </w:tr>
    </w:tbl>
    <w:p w14:paraId="4AD41104" w14:textId="77777777" w:rsidR="008D3957" w:rsidRDefault="00836F8D" w:rsidP="00E22B80">
      <w:pPr>
        <w:pStyle w:val="berschrift3"/>
      </w:pPr>
      <w:r w:rsidRPr="00836F8D">
        <w:rPr>
          <w:noProof/>
          <w:lang w:eastAsia="de-DE"/>
        </w:rPr>
        <w:lastRenderedPageBreak/>
        <w:drawing>
          <wp:anchor distT="0" distB="0" distL="114300" distR="114300" simplePos="0" relativeHeight="251671552" behindDoc="0" locked="0" layoutInCell="1" allowOverlap="1" wp14:anchorId="4AD41115" wp14:editId="4AD41116">
            <wp:simplePos x="0" y="0"/>
            <wp:positionH relativeFrom="column">
              <wp:posOffset>4191000</wp:posOffset>
            </wp:positionH>
            <wp:positionV relativeFrom="paragraph">
              <wp:posOffset>168910</wp:posOffset>
            </wp:positionV>
            <wp:extent cx="2445373" cy="2306955"/>
            <wp:effectExtent l="0" t="0" r="0" b="0"/>
            <wp:wrapSquare wrapText="bothSides"/>
            <wp:docPr id="12" name="Grafik 12" descr="D:\eBooks\15_Elektrotechnik\Fachkunde Büro-und Informationselektronik\Bilder\4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ooks\15_Elektrotechnik\Fachkunde Büro-und Informationselektronik\Bilder\459-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73" cy="2306955"/>
                    </a:xfrm>
                    <a:prstGeom prst="rect">
                      <a:avLst/>
                    </a:prstGeom>
                    <a:noFill/>
                    <a:ln>
                      <a:noFill/>
                    </a:ln>
                  </pic:spPr>
                </pic:pic>
              </a:graphicData>
            </a:graphic>
          </wp:anchor>
        </w:drawing>
      </w:r>
      <w:r w:rsidR="00FF1BB0">
        <w:t xml:space="preserve"> </w:t>
      </w:r>
    </w:p>
    <w:p w14:paraId="4AD41105" w14:textId="77777777" w:rsidR="005616CE" w:rsidRDefault="008D7107" w:rsidP="005616CE">
      <w:pPr>
        <w:pStyle w:val="KeinLeerraum"/>
      </w:pPr>
      <w:r w:rsidRPr="008D7107">
        <w:rPr>
          <w:rStyle w:val="berschrift2Zchn"/>
        </w:rPr>
        <w:t>1.</w:t>
      </w:r>
      <w:r>
        <w:rPr>
          <w:rStyle w:val="berschrift2Zchn"/>
        </w:rPr>
        <w:t xml:space="preserve"> </w:t>
      </w:r>
      <w:r w:rsidR="008D3957" w:rsidRPr="00453DA2">
        <w:rPr>
          <w:rStyle w:val="berschrift2Zchn"/>
        </w:rPr>
        <w:t xml:space="preserve">LCD </w:t>
      </w:r>
      <w:r>
        <w:rPr>
          <w:rStyle w:val="berschrift2Zchn"/>
        </w:rPr>
        <w:t>/</w:t>
      </w:r>
      <w:r w:rsidRPr="008D7107">
        <w:rPr>
          <w:rStyle w:val="berschrift2Zchn"/>
          <w:lang w:val="de-DE"/>
        </w:rPr>
        <w:t xml:space="preserve"> </w:t>
      </w:r>
      <w:r w:rsidRPr="008D3957">
        <w:rPr>
          <w:rStyle w:val="berschrift2Zchn"/>
          <w:lang w:val="de-DE"/>
        </w:rPr>
        <w:t>TFT</w:t>
      </w:r>
      <w:r w:rsidRPr="008D3957">
        <w:t>-</w:t>
      </w:r>
      <w:proofErr w:type="spellStart"/>
      <w:r w:rsidRPr="00076AA3">
        <w:rPr>
          <w:rStyle w:val="berschrift2Zchn"/>
        </w:rPr>
        <w:t>Flachbildschirme</w:t>
      </w:r>
      <w:proofErr w:type="spellEnd"/>
      <w:r>
        <w:rPr>
          <w:rStyle w:val="berschrift2Zchn"/>
        </w:rPr>
        <w:t xml:space="preserve"> </w:t>
      </w:r>
      <w:r>
        <w:rPr>
          <w:rStyle w:val="berschrift2Zchn"/>
        </w:rPr>
        <w:br/>
      </w:r>
      <w:r>
        <w:t xml:space="preserve">LCD </w:t>
      </w:r>
      <w:r w:rsidR="008D3957" w:rsidRPr="008D3957">
        <w:t>ist die Abkürzung für Liquid Cristal Display und wird als Oberbegriff für Flac</w:t>
      </w:r>
      <w:r w:rsidR="00E22B80">
        <w:t>hbildschirme genutzt, die physi</w:t>
      </w:r>
      <w:r w:rsidR="00897B7D">
        <w:t>kalische Eigenschaften von</w:t>
      </w:r>
      <w:r w:rsidR="008D3957" w:rsidRPr="008D3957">
        <w:t xml:space="preserve"> lichtdurchlässigen Flüssigkristallen zur Bilddarstellung nutzen. </w:t>
      </w:r>
      <w:r w:rsidR="00897B7D">
        <w:t xml:space="preserve">Bei der </w:t>
      </w:r>
      <w:r w:rsidR="00B15861">
        <w:t>verbreiteten</w:t>
      </w:r>
      <w:r w:rsidR="00897B7D">
        <w:t xml:space="preserve"> TN (</w:t>
      </w:r>
      <w:proofErr w:type="spellStart"/>
      <w:r w:rsidR="00897B7D">
        <w:t>twisted</w:t>
      </w:r>
      <w:proofErr w:type="spellEnd"/>
      <w:r w:rsidR="00897B7D">
        <w:t xml:space="preserve"> </w:t>
      </w:r>
      <w:proofErr w:type="spellStart"/>
      <w:r w:rsidR="00897B7D">
        <w:t>nematic</w:t>
      </w:r>
      <w:proofErr w:type="spellEnd"/>
      <w:r w:rsidR="00897B7D">
        <w:t xml:space="preserve">) Technologie wird der Effekt ausgenutzt, dass polarisiertes </w:t>
      </w:r>
      <w:hyperlink r:id="rId13" w:history="1">
        <w:r w:rsidR="00897B7D" w:rsidRPr="00897B7D">
          <w:t>Licht</w:t>
        </w:r>
      </w:hyperlink>
      <w:r w:rsidR="00897B7D">
        <w:t xml:space="preserve">, das durch Flüssigkristallmoleküle geht, in seiner </w:t>
      </w:r>
      <w:hyperlink r:id="rId14" w:history="1">
        <w:r w:rsidR="00897B7D" w:rsidRPr="00897B7D">
          <w:t>Polarisationsebene</w:t>
        </w:r>
      </w:hyperlink>
      <w:r w:rsidR="00B15861">
        <w:t xml:space="preserve"> gedreht wird.</w:t>
      </w:r>
      <w:r w:rsidR="00897B7D">
        <w:t xml:space="preserve"> Die</w:t>
      </w:r>
      <w:r w:rsidR="005616CE" w:rsidRPr="005616CE">
        <w:t xml:space="preserve"> Flüssigkristalle liegen zwischen zwei polarisierenden</w:t>
      </w:r>
      <w:r w:rsidR="00897B7D">
        <w:t>, mit transparenten Elektroden beschichteten</w:t>
      </w:r>
      <w:r w:rsidR="005616CE" w:rsidRPr="005616CE">
        <w:t xml:space="preserve"> Glasplatten, die um 90 Grad ge</w:t>
      </w:r>
      <w:r w:rsidR="005616CE">
        <w:t>geneinander gedreht sind</w:t>
      </w:r>
      <w:r w:rsidR="00897B7D">
        <w:t xml:space="preserve">. </w:t>
      </w:r>
      <w:r w:rsidR="005616CE">
        <w:t xml:space="preserve">Je </w:t>
      </w:r>
      <w:proofErr w:type="gramStart"/>
      <w:r w:rsidR="005616CE">
        <w:t>nach</w:t>
      </w:r>
      <w:r w:rsidR="00897B7D">
        <w:t xml:space="preserve"> angelegtem elektrischen Feld</w:t>
      </w:r>
      <w:proofErr w:type="gramEnd"/>
      <w:r w:rsidR="00897B7D">
        <w:t xml:space="preserve"> wird </w:t>
      </w:r>
      <w:r w:rsidR="00566181">
        <w:t xml:space="preserve">die Polarisationsebene des Lichts zwischen 0 und 90 Grad </w:t>
      </w:r>
      <w:r w:rsidR="00897B7D">
        <w:t xml:space="preserve">variiert, so dass </w:t>
      </w:r>
      <w:r w:rsidR="005616CE" w:rsidRPr="005616CE">
        <w:t>mehr oder weniger Lich</w:t>
      </w:r>
      <w:r w:rsidR="005616CE">
        <w:t>t durch</w:t>
      </w:r>
      <w:r w:rsidR="00897B7D">
        <w:t xml:space="preserve"> den zweiten Polarisationsfilter tritt</w:t>
      </w:r>
      <w:r w:rsidR="005616CE">
        <w:t>.</w:t>
      </w:r>
      <w:r w:rsidR="00B15861">
        <w:t xml:space="preserve"> Mithilfe einer üblicherweise durch LEDs erzeugten Hintergrundbeleuchtung </w:t>
      </w:r>
      <w:r w:rsidR="005616CE">
        <w:t xml:space="preserve">lässt sich </w:t>
      </w:r>
      <w:r w:rsidR="00B15861">
        <w:t xml:space="preserve">so </w:t>
      </w:r>
      <w:r w:rsidR="005616CE">
        <w:t>jede Hel</w:t>
      </w:r>
      <w:r w:rsidR="005616CE" w:rsidRPr="005616CE">
        <w:t>ligkeitsabstufung zwischen Schwarz und Weiß erzeugen.</w:t>
      </w:r>
      <w:r w:rsidR="00836F8D" w:rsidRPr="00836F8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616CE">
        <w:t>Für Farbe sorgt ein Filter, der vor den Kristallen angebracht ist. Er weist jedem de</w:t>
      </w:r>
      <w:r w:rsidR="00FF0770">
        <w:t xml:space="preserve">r drei </w:t>
      </w:r>
      <w:proofErr w:type="spellStart"/>
      <w:r w:rsidR="00FF0770">
        <w:t>Subpixel</w:t>
      </w:r>
      <w:proofErr w:type="spellEnd"/>
      <w:r w:rsidR="00FF0770">
        <w:t xml:space="preserve"> eines Pixels ei</w:t>
      </w:r>
      <w:r w:rsidR="005616CE">
        <w:t>ne der Grundfarben Rot, Grün und Blau zu</w:t>
      </w:r>
      <w:r w:rsidR="00DF7AE4">
        <w:t xml:space="preserve">. </w:t>
      </w:r>
      <w:r w:rsidR="005616CE">
        <w:t xml:space="preserve"> </w:t>
      </w:r>
      <w:r w:rsidR="00566181">
        <w:t xml:space="preserve">Bei der </w:t>
      </w:r>
      <w:r w:rsidR="00897B7D">
        <w:t>inzwischen</w:t>
      </w:r>
      <w:r w:rsidR="00566181">
        <w:t xml:space="preserve"> verwendeten TFT (</w:t>
      </w:r>
      <w:proofErr w:type="spellStart"/>
      <w:r w:rsidR="00566181">
        <w:t>Thin</w:t>
      </w:r>
      <w:proofErr w:type="spellEnd"/>
      <w:r w:rsidR="00566181">
        <w:t xml:space="preserve">-Film-Transistor) Technik verwendet man Transistoren, die als Film auf der Glasoberfläche angebracht sind und die das steuernde Feld für jedes einzelne </w:t>
      </w:r>
      <w:proofErr w:type="spellStart"/>
      <w:r w:rsidR="00566181">
        <w:t>Subpixel</w:t>
      </w:r>
      <w:proofErr w:type="spellEnd"/>
      <w:r w:rsidR="00566181">
        <w:t xml:space="preserve"> gezielt ein- und ausschalten (Aktives LC-Display). </w:t>
      </w:r>
      <w:r w:rsidR="00275C4A">
        <w:t xml:space="preserve">Die TFT Technologie ist sehr ausgereift. </w:t>
      </w:r>
      <w:r w:rsidR="00646497">
        <w:t>Es existieren verschiedene technische Varianten</w:t>
      </w:r>
      <w:r w:rsidR="00275C4A">
        <w:t xml:space="preserve"> der verschiedenen Hersteller</w:t>
      </w:r>
      <w:r w:rsidR="00646497">
        <w:t xml:space="preserve">, jeweils mit Vor- und Nachteilen. </w:t>
      </w:r>
    </w:p>
    <w:p w14:paraId="4AD41106" w14:textId="77777777" w:rsidR="005616CE" w:rsidRDefault="005616CE" w:rsidP="005616CE">
      <w:pPr>
        <w:pStyle w:val="KeinLeerraum"/>
      </w:pPr>
    </w:p>
    <w:p w14:paraId="4AD41107" w14:textId="77777777" w:rsidR="00B1235F" w:rsidRPr="00DF15F2" w:rsidRDefault="00646497" w:rsidP="00DF15F2">
      <w:pPr>
        <w:pStyle w:val="berschrift2"/>
        <w:numPr>
          <w:ilvl w:val="0"/>
          <w:numId w:val="0"/>
        </w:numPr>
        <w:rPr>
          <w:rStyle w:val="berschrift2Zchn"/>
        </w:rPr>
      </w:pPr>
      <w:r>
        <w:rPr>
          <w:rStyle w:val="berschrift2Zchn"/>
          <w:lang w:val="de-DE"/>
        </w:rPr>
        <w:t xml:space="preserve">2. </w:t>
      </w:r>
      <w:r w:rsidR="00DF15F2">
        <w:rPr>
          <w:rStyle w:val="berschrift2Zchn"/>
        </w:rPr>
        <w:t xml:space="preserve">Plasma </w:t>
      </w:r>
      <w:proofErr w:type="spellStart"/>
      <w:r w:rsidR="00DF15F2">
        <w:rPr>
          <w:rStyle w:val="berschrift2Zchn"/>
        </w:rPr>
        <w:t>Bildschirme</w:t>
      </w:r>
      <w:proofErr w:type="spellEnd"/>
    </w:p>
    <w:p w14:paraId="4AD41108" w14:textId="77777777" w:rsidR="00B15861" w:rsidRDefault="00B15861" w:rsidP="00B15861">
      <w:pPr>
        <w:pStyle w:val="KeinLeerraum"/>
      </w:pPr>
      <w:r w:rsidRPr="00B15861">
        <w:rPr>
          <w:rStyle w:val="berschrift2Zchn"/>
          <w:noProof/>
          <w:lang w:val="de-DE" w:eastAsia="de-DE"/>
        </w:rPr>
        <w:drawing>
          <wp:anchor distT="0" distB="0" distL="114300" distR="114300" simplePos="0" relativeHeight="251670528" behindDoc="0" locked="0" layoutInCell="1" allowOverlap="1" wp14:anchorId="4AD41117" wp14:editId="4AD41118">
            <wp:simplePos x="0" y="0"/>
            <wp:positionH relativeFrom="column">
              <wp:posOffset>3714750</wp:posOffset>
            </wp:positionH>
            <wp:positionV relativeFrom="paragraph">
              <wp:posOffset>59055</wp:posOffset>
            </wp:positionV>
            <wp:extent cx="2876550" cy="2475865"/>
            <wp:effectExtent l="0" t="0" r="0" b="635"/>
            <wp:wrapSquare wrapText="bothSides"/>
            <wp:docPr id="7" name="Grafik 7" descr="D:\eBooks\15_Elektrotechnik\Fachkunde Büro-und Informationselektronik\Bilder\4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ooks\15_Elektrotechnik\Fachkunde Büro-und Informationselektronik\Bilder\46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6550" cy="2475865"/>
                    </a:xfrm>
                    <a:prstGeom prst="rect">
                      <a:avLst/>
                    </a:prstGeom>
                    <a:noFill/>
                    <a:ln>
                      <a:noFill/>
                    </a:ln>
                  </pic:spPr>
                </pic:pic>
              </a:graphicData>
            </a:graphic>
          </wp:anchor>
        </w:drawing>
      </w:r>
      <w:r>
        <w:t xml:space="preserve">Beim Plasma-Display (PDP) werden Edelgase in einer </w:t>
      </w:r>
      <w:proofErr w:type="spellStart"/>
      <w:r>
        <w:t>Gaszelle</w:t>
      </w:r>
      <w:proofErr w:type="spellEnd"/>
      <w:r>
        <w:t xml:space="preserve"> durch Anlegen einer Spannung ionisiert. </w:t>
      </w:r>
      <w:r w:rsidRPr="00B15861">
        <w:t>Da</w:t>
      </w:r>
      <w:r>
        <w:t>s Gasgemisch (z.B. Neon, Xenon oder Argon) ist in Zellen ein</w:t>
      </w:r>
      <w:r w:rsidRPr="00B15861">
        <w:t xml:space="preserve">geschlossen, die zwischen zwei Glasscheiben liegen. </w:t>
      </w:r>
      <w:proofErr w:type="gramStart"/>
      <w:r w:rsidRPr="00B15861">
        <w:t>Jede</w:t>
      </w:r>
      <w:r>
        <w:t>s</w:t>
      </w:r>
      <w:r w:rsidRPr="00B15861">
        <w:t xml:space="preserve"> einzelne Pixel</w:t>
      </w:r>
      <w:proofErr w:type="gramEnd"/>
      <w:r w:rsidRPr="00B15861">
        <w:t xml:space="preserve"> besteht aus drei </w:t>
      </w:r>
      <w:r>
        <w:t>Zellen</w:t>
      </w:r>
      <w:r w:rsidRPr="00B15861">
        <w:t xml:space="preserve">, und zwar je eine für die </w:t>
      </w:r>
      <w:proofErr w:type="spellStart"/>
      <w:r w:rsidRPr="00B15861">
        <w:t>Subpixel</w:t>
      </w:r>
      <w:proofErr w:type="spellEnd"/>
      <w:r w:rsidRPr="00B15861">
        <w:t xml:space="preserve"> </w:t>
      </w:r>
      <w:r>
        <w:t>Rot, Grün und Blau. In den Glas</w:t>
      </w:r>
      <w:r w:rsidRPr="00B15861">
        <w:t>sch</w:t>
      </w:r>
      <w:r>
        <w:t>eiben sitzen transparente Elekt</w:t>
      </w:r>
      <w:r w:rsidRPr="00B15861">
        <w:t xml:space="preserve">roden. Die Elektroden werden je </w:t>
      </w:r>
      <w:proofErr w:type="spellStart"/>
      <w:r w:rsidRPr="00B15861">
        <w:t>Sub</w:t>
      </w:r>
      <w:r>
        <w:t>pixel</w:t>
      </w:r>
      <w:proofErr w:type="spellEnd"/>
      <w:r>
        <w:t xml:space="preserve"> elektrisch geladen und erzeugen durch einen oder mehrere Spannungsimpulse</w:t>
      </w:r>
      <w:r w:rsidRPr="00B15861">
        <w:t xml:space="preserve"> winzige </w:t>
      </w:r>
      <w:r w:rsidR="00646497">
        <w:t>Gasentladungen</w:t>
      </w:r>
      <w:r w:rsidR="00275C4A">
        <w:t xml:space="preserve"> </w:t>
      </w:r>
      <w:r w:rsidRPr="00B15861">
        <w:t xml:space="preserve">(Plasma-Entladungen). Bei der Plasma-Entladung wird nichtsichtbares UV-Licht mit einer Wellenlänge von 170 </w:t>
      </w:r>
      <w:proofErr w:type="spellStart"/>
      <w:r w:rsidRPr="00B15861">
        <w:t>nm</w:t>
      </w:r>
      <w:proofErr w:type="spellEnd"/>
      <w:r w:rsidRPr="00B15861">
        <w:t xml:space="preserve"> bis 190 </w:t>
      </w:r>
      <w:proofErr w:type="spellStart"/>
      <w:r w:rsidRPr="00B15861">
        <w:t>nm</w:t>
      </w:r>
      <w:proofErr w:type="spellEnd"/>
      <w:r w:rsidRPr="00B15861">
        <w:t xml:space="preserve"> emittie</w:t>
      </w:r>
      <w:r w:rsidR="00275C4A">
        <w:t xml:space="preserve">rt. Das UV-Licht trifft auf verschiedene </w:t>
      </w:r>
      <w:r w:rsidRPr="00B15861">
        <w:t>Phosphor</w:t>
      </w:r>
      <w:r w:rsidR="00275C4A">
        <w:t>verbindungen</w:t>
      </w:r>
      <w:r w:rsidRPr="00B15861">
        <w:t xml:space="preserve"> und regt diese zur Emission von sichtbarem Licht an. Für Blau werden Barium-Verbindungen verwendet, für Grün nutzt man Zinn-Verbindungen und für Rot Yttrium-Verbindungen. Das vom Phosphor emittierte Licht tritt über das Frontglas als farbiger Lichtpunkt aus.</w:t>
      </w:r>
      <w:r w:rsidR="00646497">
        <w:t xml:space="preserve"> Gegenüber LC Displays haben PDP den Vorteil einer kurzen Reaktionszeit, hohem Betrachtungswinkel, jedoch höherem Energiebedarf.</w:t>
      </w:r>
    </w:p>
    <w:p w14:paraId="4AD41109" w14:textId="77777777" w:rsidR="00DF15F2" w:rsidRDefault="00DF15F2" w:rsidP="00B1235F">
      <w:pPr>
        <w:pStyle w:val="KeinLeerraum"/>
      </w:pPr>
    </w:p>
    <w:p w14:paraId="4AD4110A" w14:textId="77777777" w:rsidR="00B1235F" w:rsidRPr="00DF15F2" w:rsidRDefault="00275C4A" w:rsidP="00DF15F2">
      <w:pPr>
        <w:pStyle w:val="berschrift2"/>
        <w:numPr>
          <w:ilvl w:val="0"/>
          <w:numId w:val="0"/>
        </w:numPr>
        <w:rPr>
          <w:rStyle w:val="berschrift2Zchn"/>
        </w:rPr>
      </w:pPr>
      <w:r>
        <w:rPr>
          <w:rStyle w:val="berschrift2Zchn"/>
        </w:rPr>
        <w:t xml:space="preserve">3. </w:t>
      </w:r>
      <w:r w:rsidR="00B1235F" w:rsidRPr="00DF15F2">
        <w:rPr>
          <w:rStyle w:val="berschrift2Zchn"/>
        </w:rPr>
        <w:t xml:space="preserve">OLED </w:t>
      </w:r>
      <w:proofErr w:type="spellStart"/>
      <w:r w:rsidR="00DF15F2">
        <w:rPr>
          <w:rStyle w:val="berschrift2Zchn"/>
        </w:rPr>
        <w:t>Bildschirme</w:t>
      </w:r>
      <w:proofErr w:type="spellEnd"/>
      <w:r w:rsidR="00DF15F2">
        <w:rPr>
          <w:rStyle w:val="berschrift2Zchn"/>
        </w:rPr>
        <w:t xml:space="preserve"> (</w:t>
      </w:r>
      <w:proofErr w:type="spellStart"/>
      <w:r w:rsidR="00DF15F2">
        <w:rPr>
          <w:rStyle w:val="berschrift2Zchn"/>
        </w:rPr>
        <w:t>Organic</w:t>
      </w:r>
      <w:proofErr w:type="spellEnd"/>
      <w:r w:rsidR="00DF15F2">
        <w:rPr>
          <w:rStyle w:val="berschrift2Zchn"/>
        </w:rPr>
        <w:t xml:space="preserve"> Light </w:t>
      </w:r>
      <w:proofErr w:type="spellStart"/>
      <w:r w:rsidR="00DF15F2">
        <w:rPr>
          <w:rStyle w:val="berschrift2Zchn"/>
        </w:rPr>
        <w:t>Emitting</w:t>
      </w:r>
      <w:proofErr w:type="spellEnd"/>
      <w:r w:rsidR="00DF15F2">
        <w:rPr>
          <w:rStyle w:val="berschrift2Zchn"/>
        </w:rPr>
        <w:t xml:space="preserve"> Diode)</w:t>
      </w:r>
      <w:r w:rsidR="00B15861" w:rsidRPr="00B1586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AD4110B" w14:textId="77777777" w:rsidR="00646497" w:rsidRDefault="00646497" w:rsidP="007703E5">
      <w:pPr>
        <w:pStyle w:val="KeinLeerraum"/>
      </w:pPr>
      <w:r w:rsidRPr="00646497">
        <w:t xml:space="preserve">OLED-Displays sind Arrays aus </w:t>
      </w:r>
      <w:proofErr w:type="spellStart"/>
      <w:r w:rsidRPr="00646497">
        <w:t>Organic</w:t>
      </w:r>
      <w:proofErr w:type="spellEnd"/>
      <w:r w:rsidRPr="00646497">
        <w:t xml:space="preserve"> Light </w:t>
      </w:r>
      <w:proofErr w:type="spellStart"/>
      <w:r w:rsidRPr="00646497">
        <w:t>Emitting</w:t>
      </w:r>
      <w:proofErr w:type="spellEnd"/>
      <w:r w:rsidRPr="00646497">
        <w:t xml:space="preserve"> </w:t>
      </w:r>
      <w:proofErr w:type="spellStart"/>
      <w:r w:rsidRPr="00646497">
        <w:t>Diodes</w:t>
      </w:r>
      <w:proofErr w:type="spellEnd"/>
      <w:r w:rsidRPr="00646497">
        <w:t xml:space="preserve"> (OLED) bei denen die OLEDs mit den drei Primärfarben Rot, Grün, Blau matrixmäßig angeordnet sind und Licht emittieren. </w:t>
      </w:r>
      <w:proofErr w:type="spellStart"/>
      <w:r>
        <w:t>Organic</w:t>
      </w:r>
      <w:proofErr w:type="spellEnd"/>
      <w:r>
        <w:t xml:space="preserve"> </w:t>
      </w:r>
      <w:hyperlink r:id="rId16" w:history="1">
        <w:r w:rsidRPr="00646497">
          <w:t xml:space="preserve">Light </w:t>
        </w:r>
        <w:proofErr w:type="spellStart"/>
        <w:r w:rsidRPr="00646497">
          <w:t>Emitting</w:t>
        </w:r>
        <w:proofErr w:type="spellEnd"/>
        <w:r w:rsidRPr="00646497">
          <w:t xml:space="preserve"> Diode</w:t>
        </w:r>
      </w:hyperlink>
      <w:r>
        <w:t xml:space="preserve"> (OLED) ist eine Weiterentwicklung der Leuchtdiode (LED) für die Display-Technik. Im Unterschied zu LEDs bestehen die farbig selbstleuchtenden OLEDs aus </w:t>
      </w:r>
      <w:hyperlink r:id="rId17" w:history="1">
        <w:r w:rsidRPr="00646497">
          <w:t>organischen Halbleitern</w:t>
        </w:r>
      </w:hyperlink>
      <w:r>
        <w:t xml:space="preserve">, die in einem elektrischen Feld Licht emittieren. </w:t>
      </w:r>
    </w:p>
    <w:p w14:paraId="4AD4110C" w14:textId="77777777" w:rsidR="00646497" w:rsidRDefault="00646497" w:rsidP="007703E5">
      <w:pPr>
        <w:pStyle w:val="KeinLeerraum"/>
      </w:pPr>
      <w:r>
        <w:t>Im Gegensatz zu LCD- und Plasma-Displays werden OLEDS nicht beidseitig in Glasscheiben eingefasst und brauchen auch keine Hintergrundbeleuchtung. Das reduziert die Leistungsaufnahme und ermöglicht längere Akkulaufzeiten bei Mobilgeräten.</w:t>
      </w:r>
      <w:r w:rsidRPr="00646497">
        <w:t xml:space="preserve"> </w:t>
      </w:r>
      <w:r>
        <w:t xml:space="preserve">Bei der </w:t>
      </w:r>
      <w:proofErr w:type="spellStart"/>
      <w:r>
        <w:t>Active</w:t>
      </w:r>
      <w:proofErr w:type="spellEnd"/>
      <w:r>
        <w:t xml:space="preserve"> Matrix OLED Technologie (AMOLED) hat jede einzelne </w:t>
      </w:r>
      <w:hyperlink r:id="rId18" w:history="1">
        <w:r w:rsidRPr="00646497">
          <w:t>OLED</w:t>
        </w:r>
      </w:hyperlink>
      <w:r>
        <w:t xml:space="preserve"> eine eigene Stromverbindung und wird über ein aktives elektronisches Bauelement, einen Dünnschichttransistor, gesteuert.</w:t>
      </w:r>
    </w:p>
    <w:p w14:paraId="4AD4110D" w14:textId="77777777" w:rsidR="00646497" w:rsidRDefault="00646497" w:rsidP="007703E5">
      <w:pPr>
        <w:pStyle w:val="KeinLeerraum"/>
      </w:pPr>
      <w:r>
        <w:t xml:space="preserve">Die organische Leuchtschicht ist sehr dünn und kann daher auch auf biegsame Substrate aufgedruckt werden. Das erlaubt sehr viele Gestaltungsmöglichkeiten. Gegenüber LC Displays haben OLEDs den Vorteil einer extrem schnellen </w:t>
      </w:r>
      <w:proofErr w:type="spellStart"/>
      <w:r>
        <w:lastRenderedPageBreak/>
        <w:t>Reakionszeit</w:t>
      </w:r>
      <w:proofErr w:type="spellEnd"/>
      <w:r>
        <w:t xml:space="preserve"> und einen großen Betrachtungswinkel bis 170 Grad. Andererseits haben OLEDs derzeit noch eine kürzere Lebensdauer.</w:t>
      </w:r>
    </w:p>
    <w:p w14:paraId="4AD4110E" w14:textId="77777777" w:rsidR="00646497" w:rsidRDefault="00646497" w:rsidP="007703E5">
      <w:pPr>
        <w:pStyle w:val="KeinLeerraum"/>
      </w:pPr>
    </w:p>
    <w:p w14:paraId="4AD4110F" w14:textId="77777777" w:rsidR="00DF15F2" w:rsidRPr="00DF15F2" w:rsidRDefault="00B205BE" w:rsidP="00DF15F2">
      <w:pPr>
        <w:pStyle w:val="berschrift2"/>
        <w:numPr>
          <w:ilvl w:val="0"/>
          <w:numId w:val="0"/>
        </w:numPr>
      </w:pPr>
      <w:r w:rsidRPr="00B205BE">
        <w:rPr>
          <w:noProof/>
          <w:lang w:val="de-DE" w:eastAsia="de-DE"/>
        </w:rPr>
        <w:drawing>
          <wp:anchor distT="0" distB="0" distL="114300" distR="114300" simplePos="0" relativeHeight="251666432" behindDoc="0" locked="0" layoutInCell="1" allowOverlap="1" wp14:anchorId="4AD41119" wp14:editId="4AD4111A">
            <wp:simplePos x="0" y="0"/>
            <wp:positionH relativeFrom="column">
              <wp:posOffset>4573905</wp:posOffset>
            </wp:positionH>
            <wp:positionV relativeFrom="paragraph">
              <wp:posOffset>135890</wp:posOffset>
            </wp:positionV>
            <wp:extent cx="2207895" cy="1775460"/>
            <wp:effectExtent l="0" t="0" r="1905" b="0"/>
            <wp:wrapSquare wrapText="bothSides"/>
            <wp:docPr id="1" name="Grafik 1" descr="D:\eBooks\15_Elektrotechnik\Fachkunde Büro-und Informationselektronik\Bilder\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ooks\15_Elektrotechnik\Fachkunde Büro-und Informationselektronik\Bilder\465-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7895" cy="1775460"/>
                    </a:xfrm>
                    <a:prstGeom prst="rect">
                      <a:avLst/>
                    </a:prstGeom>
                    <a:noFill/>
                    <a:ln>
                      <a:noFill/>
                    </a:ln>
                  </pic:spPr>
                </pic:pic>
              </a:graphicData>
            </a:graphic>
          </wp:anchor>
        </w:drawing>
      </w:r>
      <w:r w:rsidR="00275C4A">
        <w:rPr>
          <w:rStyle w:val="berschrift2Zchn"/>
        </w:rPr>
        <w:t xml:space="preserve">4. </w:t>
      </w:r>
      <w:r w:rsidR="00DF15F2" w:rsidRPr="00DF15F2">
        <w:rPr>
          <w:rStyle w:val="berschrift2Zchn"/>
        </w:rPr>
        <w:t>Beamer</w:t>
      </w:r>
      <w:r w:rsidR="00DF15F2">
        <w:rPr>
          <w:rStyle w:val="berschrift2Zchn"/>
        </w:rPr>
        <w:t xml:space="preserve"> </w:t>
      </w:r>
    </w:p>
    <w:p w14:paraId="4AD41110" w14:textId="77777777" w:rsidR="007703E5" w:rsidRPr="00621836" w:rsidRDefault="00DF15F2" w:rsidP="007703E5">
      <w:pPr>
        <w:pStyle w:val="KeinLeerraum"/>
      </w:pPr>
      <w:r>
        <w:t xml:space="preserve">Ein </w:t>
      </w:r>
      <w:r w:rsidRPr="00646497">
        <w:t>Videoprojektor</w:t>
      </w:r>
      <w:r>
        <w:t xml:space="preserve"> (auch </w:t>
      </w:r>
      <w:r w:rsidRPr="00646497">
        <w:t>Bildwerfer</w:t>
      </w:r>
      <w:r>
        <w:t xml:space="preserve">, </w:t>
      </w:r>
      <w:r w:rsidRPr="00646497">
        <w:t>Digitalprojektor</w:t>
      </w:r>
      <w:r>
        <w:t xml:space="preserve">, </w:t>
      </w:r>
      <w:r w:rsidRPr="00646497">
        <w:t>Daten-Video-Projektor</w:t>
      </w:r>
      <w:r>
        <w:t xml:space="preserve">), umgangssprachlich meist </w:t>
      </w:r>
      <w:r w:rsidRPr="00646497">
        <w:t>Beamer</w:t>
      </w:r>
      <w:r>
        <w:t xml:space="preserve"> </w:t>
      </w:r>
      <w:r w:rsidR="00646497">
        <w:t xml:space="preserve">genannt, </w:t>
      </w:r>
      <w:r>
        <w:t xml:space="preserve">ist ein spezieller </w:t>
      </w:r>
      <w:hyperlink r:id="rId20" w:tooltip="Projektor" w:history="1">
        <w:r w:rsidRPr="00646497">
          <w:t>Projektor</w:t>
        </w:r>
      </w:hyperlink>
      <w:r>
        <w:t xml:space="preserve">, der stehende und bewegte Bilder in vergrößerter Form </w:t>
      </w:r>
      <w:r w:rsidR="00621836">
        <w:t>auf</w:t>
      </w:r>
      <w:r>
        <w:t xml:space="preserve"> eine Projektionswand </w:t>
      </w:r>
      <w:hyperlink r:id="rId21" w:tooltip="Projektion (Optik)" w:history="1">
        <w:r w:rsidRPr="00646497">
          <w:t>projiziert</w:t>
        </w:r>
      </w:hyperlink>
      <w:r>
        <w:t xml:space="preserve">. </w:t>
      </w:r>
      <w:proofErr w:type="spellStart"/>
      <w:r w:rsidR="00B205BE" w:rsidRPr="00621836">
        <w:t>Beamertechnologien</w:t>
      </w:r>
      <w:proofErr w:type="spellEnd"/>
      <w:r w:rsidR="00B205BE" w:rsidRPr="00621836">
        <w:t xml:space="preserve"> sind</w:t>
      </w:r>
      <w:r w:rsidR="00621836" w:rsidRPr="00621836">
        <w:t xml:space="preserve"> u.a.</w:t>
      </w:r>
      <w:r w:rsidR="00B205BE" w:rsidRPr="00621836">
        <w:t xml:space="preserve"> DLP (Digital Light Processing), LED</w:t>
      </w:r>
      <w:r w:rsidR="00621836" w:rsidRPr="00621836">
        <w:t xml:space="preserve">, </w:t>
      </w:r>
      <w:r w:rsidR="00B205BE" w:rsidRPr="00621836">
        <w:t>LCD</w:t>
      </w:r>
      <w:r w:rsidR="00621836" w:rsidRPr="00621836">
        <w:t xml:space="preserve"> und Laser</w:t>
      </w:r>
      <w:r w:rsidR="00B205BE" w:rsidRPr="00621836">
        <w:t xml:space="preserve"> Beamer.</w:t>
      </w:r>
      <w:r w:rsidR="00237D7A" w:rsidRPr="00621836">
        <w:t xml:space="preserve"> </w:t>
      </w:r>
    </w:p>
    <w:p w14:paraId="4AD41111" w14:textId="77777777" w:rsidR="003A2B8D" w:rsidRPr="00836F8D" w:rsidRDefault="00621836" w:rsidP="00836F8D">
      <w:pPr>
        <w:pStyle w:val="KeinLeerraum"/>
      </w:pPr>
      <w:r w:rsidRPr="00B205BE">
        <w:rPr>
          <w:noProof/>
          <w:lang w:eastAsia="de-DE"/>
        </w:rPr>
        <mc:AlternateContent>
          <mc:Choice Requires="wps">
            <w:drawing>
              <wp:anchor distT="45720" distB="45720" distL="114300" distR="114300" simplePos="0" relativeHeight="251668480" behindDoc="1" locked="0" layoutInCell="1" allowOverlap="1" wp14:anchorId="4AD4111B" wp14:editId="4AD4111C">
                <wp:simplePos x="0" y="0"/>
                <wp:positionH relativeFrom="column">
                  <wp:posOffset>4800600</wp:posOffset>
                </wp:positionH>
                <wp:positionV relativeFrom="paragraph">
                  <wp:posOffset>802005</wp:posOffset>
                </wp:positionV>
                <wp:extent cx="1898650" cy="273050"/>
                <wp:effectExtent l="0" t="0" r="635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273050"/>
                        </a:xfrm>
                        <a:prstGeom prst="rect">
                          <a:avLst/>
                        </a:prstGeom>
                        <a:solidFill>
                          <a:srgbClr val="FFFFFF"/>
                        </a:solidFill>
                        <a:ln w="9525">
                          <a:noFill/>
                          <a:miter lim="800000"/>
                          <a:headEnd/>
                          <a:tailEnd/>
                        </a:ln>
                      </wps:spPr>
                      <wps:txbx>
                        <w:txbxContent>
                          <w:p w14:paraId="4AD41125" w14:textId="77777777" w:rsidR="00B205BE" w:rsidRDefault="00B205BE">
                            <w:r>
                              <w:t xml:space="preserve">Aufbau eines DLP </w:t>
                            </w:r>
                            <w:proofErr w:type="spellStart"/>
                            <w:r>
                              <w:t>Beamers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4111B" id="_x0000_t202" coordsize="21600,21600" o:spt="202" path="m,l,21600r21600,l21600,xe">
                <v:stroke joinstyle="miter"/>
                <v:path gradientshapeok="t" o:connecttype="rect"/>
              </v:shapetype>
              <v:shape id="Textfeld 2" o:spid="_x0000_s1026" type="#_x0000_t202" style="position:absolute;margin-left:378pt;margin-top:63.15pt;width:149.5pt;height:2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" stroked="f">
                <v:textbox>
                  <w:txbxContent>
                    <w:p w14:paraId="4AD41125" w14:textId="77777777" w:rsidR="00B205BE" w:rsidRDefault="00B205BE">
                      <w:r>
                        <w:t xml:space="preserve">Aufbau eines DLP </w:t>
                      </w:r>
                      <w:proofErr w:type="spellStart"/>
                      <w:r>
                        <w:t>Beamers</w:t>
                      </w:r>
                      <w:proofErr w:type="spellEnd"/>
                    </w:p>
                  </w:txbxContent>
                </v:textbox>
                <w10:wrap type="square"/>
              </v:shape>
            </w:pict>
          </mc:Fallback>
        </mc:AlternateContent>
      </w:r>
      <w:r w:rsidR="00CE782F">
        <w:t>Eine i</w:t>
      </w:r>
      <w:r w:rsidRPr="00621836">
        <w:t>nteressante Technik ist das</w:t>
      </w:r>
      <w:r>
        <w:rPr>
          <w:b/>
        </w:rPr>
        <w:t xml:space="preserve"> </w:t>
      </w:r>
      <w:r w:rsidRPr="00621836">
        <w:rPr>
          <w:b/>
        </w:rPr>
        <w:t>Digital Light Processing</w:t>
      </w:r>
      <w:r w:rsidRPr="00621836">
        <w:t xml:space="preserve"> (DLP</w:t>
      </w:r>
      <w:r w:rsidR="00F8552D">
        <w:t>)</w:t>
      </w:r>
      <w:r>
        <w:t xml:space="preserve">. Dabei wird der Lichtstrahl durch eine rechteckige Anordnung von beweglichen Mikrospiegeln in </w:t>
      </w:r>
      <w:hyperlink r:id="rId22" w:tooltip="Pixel" w:history="1">
        <w:r w:rsidRPr="00621836">
          <w:t>Pixel</w:t>
        </w:r>
      </w:hyperlink>
      <w:r>
        <w:t xml:space="preserve"> zerlegt und dann pixelweise entweder in den Projektionsweg hinein oder aus dem Projektionsweg hinaus reflektiert. Das Herzstück dieser Technik, das Bauteil, das die rechteckige Anordnung (Matrix) von Spiegeln und deren Ansteuerungstechnik enthält, wird als </w:t>
      </w:r>
      <w:r w:rsidRPr="00621836">
        <w:t xml:space="preserve">DMD – Digital </w:t>
      </w:r>
      <w:proofErr w:type="spellStart"/>
      <w:r w:rsidRPr="00621836">
        <w:t>Micromirror</w:t>
      </w:r>
      <w:proofErr w:type="spellEnd"/>
      <w:r w:rsidRPr="00621836">
        <w:t xml:space="preserve"> Device</w:t>
      </w:r>
      <w:r>
        <w:t xml:space="preserve"> bezeichnet</w:t>
      </w:r>
      <w:r w:rsidR="00CE782F">
        <w:t>. DLP Projektoren zeichnen sich durch hohe Lichtstärken und schnelle Schaltzeiten aus.</w:t>
      </w:r>
    </w:p>
    <w:p w14:paraId="4AD41112" w14:textId="77777777" w:rsidR="00BD5C89" w:rsidRDefault="00BD5C89" w:rsidP="007703E5"/>
    <w:p w14:paraId="4AD41113" w14:textId="77777777" w:rsidR="00BD5C89" w:rsidRDefault="00BD5C89" w:rsidP="00BD5C89"/>
    <w:p w14:paraId="4AD41114" w14:textId="406F02AD" w:rsidR="007703E5" w:rsidRDefault="00BD5C89" w:rsidP="00BD5C89">
      <w:pPr>
        <w:tabs>
          <w:tab w:val="left" w:pos="4550"/>
        </w:tabs>
      </w:pPr>
      <w:r>
        <w:tab/>
      </w:r>
    </w:p>
    <w:p w14:paraId="7DC673DF" w14:textId="415827B9" w:rsidR="004C35BE" w:rsidRPr="004C35BE" w:rsidRDefault="004C35BE" w:rsidP="004C35BE"/>
    <w:p w14:paraId="6DF8CBD5" w14:textId="7CB08C3B" w:rsidR="004C35BE" w:rsidRPr="004C35BE" w:rsidRDefault="004C35BE" w:rsidP="004C35BE"/>
    <w:p w14:paraId="1C00BC55" w14:textId="6345B6F5" w:rsidR="004C35BE" w:rsidRPr="004C35BE" w:rsidRDefault="004C35BE" w:rsidP="004C35BE"/>
    <w:p w14:paraId="0488CA0C" w14:textId="0EBBD733" w:rsidR="004C35BE" w:rsidRPr="004C35BE" w:rsidRDefault="004C35BE" w:rsidP="004C35BE"/>
    <w:p w14:paraId="573B72C7" w14:textId="1EAF1F6D" w:rsidR="004C35BE" w:rsidRPr="004C35BE" w:rsidRDefault="004C35BE" w:rsidP="004C35BE"/>
    <w:p w14:paraId="3F5557FD" w14:textId="481D5203" w:rsidR="004C35BE" w:rsidRPr="004C35BE" w:rsidRDefault="004C35BE" w:rsidP="004C35BE"/>
    <w:p w14:paraId="27E01369" w14:textId="5A556036" w:rsidR="004C35BE" w:rsidRPr="004C35BE" w:rsidRDefault="004C35BE" w:rsidP="004C35BE"/>
    <w:p w14:paraId="1858D2E2" w14:textId="229EE4B8" w:rsidR="004C35BE" w:rsidRPr="004C35BE" w:rsidRDefault="004C35BE" w:rsidP="004C35BE"/>
    <w:p w14:paraId="44B93EA9" w14:textId="11A5AEBE" w:rsidR="004C35BE" w:rsidRPr="004C35BE" w:rsidRDefault="004C35BE" w:rsidP="004C35BE"/>
    <w:p w14:paraId="1C2D5E3B" w14:textId="1384C18C" w:rsidR="004C35BE" w:rsidRPr="004C35BE" w:rsidRDefault="004C35BE" w:rsidP="004C35BE"/>
    <w:p w14:paraId="6701CF9B" w14:textId="4B864C8B" w:rsidR="004C35BE" w:rsidRPr="004C35BE" w:rsidRDefault="004C35BE" w:rsidP="004C35BE"/>
    <w:p w14:paraId="7A334529" w14:textId="1BF13FD7" w:rsidR="004C35BE" w:rsidRPr="004C35BE" w:rsidRDefault="004C35BE" w:rsidP="004C35BE"/>
    <w:p w14:paraId="112ADE05" w14:textId="34942129" w:rsidR="004C35BE" w:rsidRPr="004C35BE" w:rsidRDefault="004C35BE" w:rsidP="004C35BE"/>
    <w:p w14:paraId="31C8F657" w14:textId="059F3649" w:rsidR="004C35BE" w:rsidRPr="004C35BE" w:rsidRDefault="004C35BE" w:rsidP="004C35BE"/>
    <w:p w14:paraId="47F2375B" w14:textId="324277AD" w:rsidR="004C35BE" w:rsidRPr="004C35BE" w:rsidRDefault="004C35BE" w:rsidP="004C35BE"/>
    <w:p w14:paraId="3AF5E49D" w14:textId="52B3355D" w:rsidR="004C35BE" w:rsidRPr="004C35BE" w:rsidRDefault="004C35BE" w:rsidP="004C35BE">
      <w:pPr>
        <w:tabs>
          <w:tab w:val="left" w:pos="4503"/>
        </w:tabs>
      </w:pPr>
      <w:r>
        <w:tab/>
      </w:r>
    </w:p>
    <w:p w14:paraId="4FD2527C" w14:textId="77777777" w:rsidR="004C35BE" w:rsidRPr="004C35BE" w:rsidRDefault="004C35BE" w:rsidP="004C35BE"/>
    <w:sectPr w:rsidR="004C35BE" w:rsidRPr="004C35BE" w:rsidSect="00AB55D6">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AEB01" w14:textId="77777777" w:rsidR="000057A5" w:rsidRDefault="000057A5" w:rsidP="00D4421F">
      <w:pPr>
        <w:spacing w:after="0" w:line="240" w:lineRule="auto"/>
      </w:pPr>
      <w:r>
        <w:separator/>
      </w:r>
    </w:p>
  </w:endnote>
  <w:endnote w:type="continuationSeparator" w:id="0">
    <w:p w14:paraId="5C655147" w14:textId="77777777" w:rsidR="000057A5" w:rsidRDefault="000057A5" w:rsidP="00D4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122" w14:textId="144A376E" w:rsidR="00D4421F" w:rsidRPr="00BD5C89" w:rsidRDefault="00BD5C89" w:rsidP="00BD5C89">
    <w:pPr>
      <w:pStyle w:val="Fuzeile"/>
    </w:pPr>
    <w:r>
      <w:t>APRA</w:t>
    </w:r>
    <w:r>
      <w:tab/>
    </w:r>
    <w:r w:rsidR="004C35BE">
      <w:t>FI</w:t>
    </w:r>
    <w:r w:rsidR="00EF3790">
      <w:t>#1-LF2</w:t>
    </w:r>
    <w:r>
      <w:tab/>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AE88B" w14:textId="77777777" w:rsidR="000057A5" w:rsidRDefault="000057A5" w:rsidP="00D4421F">
      <w:pPr>
        <w:spacing w:after="0" w:line="240" w:lineRule="auto"/>
      </w:pPr>
      <w:r>
        <w:separator/>
      </w:r>
    </w:p>
  </w:footnote>
  <w:footnote w:type="continuationSeparator" w:id="0">
    <w:p w14:paraId="66E2DBE9" w14:textId="77777777" w:rsidR="000057A5" w:rsidRDefault="000057A5" w:rsidP="00D44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121" w14:textId="77777777" w:rsidR="00D4421F" w:rsidRPr="00E2550C" w:rsidRDefault="00D4421F">
    <w:pPr>
      <w:pStyle w:val="Kopfzeile"/>
      <w:rPr>
        <w:b/>
      </w:rPr>
    </w:pPr>
    <w:r w:rsidRPr="00E2550C">
      <w:rPr>
        <w:b/>
        <w:noProof/>
        <w:sz w:val="48"/>
        <w:lang w:eastAsia="de-DE"/>
      </w:rPr>
      <w:drawing>
        <wp:anchor distT="0" distB="0" distL="114300" distR="114300" simplePos="0" relativeHeight="251659264" behindDoc="1" locked="0" layoutInCell="1" allowOverlap="1" wp14:anchorId="4AD41123" wp14:editId="4AD41124">
          <wp:simplePos x="0" y="0"/>
          <wp:positionH relativeFrom="column">
            <wp:posOffset>4548505</wp:posOffset>
          </wp:positionH>
          <wp:positionV relativeFrom="paragraph">
            <wp:posOffset>-316230</wp:posOffset>
          </wp:positionV>
          <wp:extent cx="1847850" cy="723900"/>
          <wp:effectExtent l="19050" t="0" r="0" b="0"/>
          <wp:wrapSquare wrapText="bothSides"/>
          <wp:docPr id="6" name="Bild 1"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lein"/>
                  <pic:cNvPicPr>
                    <a:picLocks noChangeAspect="1" noChangeArrowheads="1"/>
                  </pic:cNvPicPr>
                </pic:nvPicPr>
                <pic:blipFill>
                  <a:blip r:embed="rId1"/>
                  <a:srcRect/>
                  <a:stretch>
                    <a:fillRect/>
                  </a:stretch>
                </pic:blipFill>
                <pic:spPr bwMode="auto">
                  <a:xfrm>
                    <a:off x="0" y="0"/>
                    <a:ext cx="1847850" cy="723900"/>
                  </a:xfrm>
                  <a:prstGeom prst="rect">
                    <a:avLst/>
                  </a:prstGeom>
                  <a:noFill/>
                  <a:ln w="9525">
                    <a:noFill/>
                    <a:miter lim="800000"/>
                    <a:headEnd/>
                    <a:tailEnd/>
                  </a:ln>
                </pic:spPr>
              </pic:pic>
            </a:graphicData>
          </a:graphic>
        </wp:anchor>
      </w:drawing>
    </w:r>
    <w:r w:rsidR="00E2550C" w:rsidRPr="00E2550C">
      <w:rPr>
        <w:b/>
        <w:noProof/>
        <w:sz w:val="48"/>
        <w:lang w:eastAsia="de-DE"/>
      </w:rPr>
      <w:t xml:space="preserve">Infoblatt </w:t>
    </w:r>
    <w:r w:rsidR="00381E75">
      <w:rPr>
        <w:b/>
        <w:noProof/>
        <w:sz w:val="48"/>
        <w:lang w:eastAsia="de-DE"/>
      </w:rPr>
      <w:t>Monitore &amp; Displays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59A"/>
    <w:multiLevelType w:val="hybridMultilevel"/>
    <w:tmpl w:val="C2A6CF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8D357D"/>
    <w:multiLevelType w:val="hybridMultilevel"/>
    <w:tmpl w:val="9F367896"/>
    <w:lvl w:ilvl="0" w:tplc="84CABBD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204118BE"/>
    <w:multiLevelType w:val="hybridMultilevel"/>
    <w:tmpl w:val="D66432B6"/>
    <w:lvl w:ilvl="0" w:tplc="FE10750E">
      <w:start w:val="1"/>
      <w:numFmt w:val="decimal"/>
      <w:pStyle w:val="berschrift2"/>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2F4306E"/>
    <w:multiLevelType w:val="hybridMultilevel"/>
    <w:tmpl w:val="43AC9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083290"/>
    <w:multiLevelType w:val="hybridMultilevel"/>
    <w:tmpl w:val="FF5E8338"/>
    <w:lvl w:ilvl="0" w:tplc="6C86D7F2">
      <w:start w:val="1"/>
      <w:numFmt w:val="bullet"/>
      <w:lvlText w:val="•"/>
      <w:lvlJc w:val="left"/>
      <w:pPr>
        <w:tabs>
          <w:tab w:val="num" w:pos="720"/>
        </w:tabs>
        <w:ind w:left="720" w:hanging="360"/>
      </w:pPr>
      <w:rPr>
        <w:rFonts w:ascii="Arial" w:hAnsi="Arial" w:hint="default"/>
      </w:rPr>
    </w:lvl>
    <w:lvl w:ilvl="1" w:tplc="1FE62A0E">
      <w:start w:val="206"/>
      <w:numFmt w:val="bullet"/>
      <w:lvlText w:val="•"/>
      <w:lvlJc w:val="left"/>
      <w:pPr>
        <w:tabs>
          <w:tab w:val="num" w:pos="1440"/>
        </w:tabs>
        <w:ind w:left="1440" w:hanging="360"/>
      </w:pPr>
      <w:rPr>
        <w:rFonts w:ascii="Arial" w:hAnsi="Arial" w:hint="default"/>
      </w:rPr>
    </w:lvl>
    <w:lvl w:ilvl="2" w:tplc="E1FAC2BE" w:tentative="1">
      <w:start w:val="1"/>
      <w:numFmt w:val="bullet"/>
      <w:lvlText w:val="•"/>
      <w:lvlJc w:val="left"/>
      <w:pPr>
        <w:tabs>
          <w:tab w:val="num" w:pos="2160"/>
        </w:tabs>
        <w:ind w:left="2160" w:hanging="360"/>
      </w:pPr>
      <w:rPr>
        <w:rFonts w:ascii="Arial" w:hAnsi="Arial" w:hint="default"/>
      </w:rPr>
    </w:lvl>
    <w:lvl w:ilvl="3" w:tplc="73B44A78" w:tentative="1">
      <w:start w:val="1"/>
      <w:numFmt w:val="bullet"/>
      <w:lvlText w:val="•"/>
      <w:lvlJc w:val="left"/>
      <w:pPr>
        <w:tabs>
          <w:tab w:val="num" w:pos="2880"/>
        </w:tabs>
        <w:ind w:left="2880" w:hanging="360"/>
      </w:pPr>
      <w:rPr>
        <w:rFonts w:ascii="Arial" w:hAnsi="Arial" w:hint="default"/>
      </w:rPr>
    </w:lvl>
    <w:lvl w:ilvl="4" w:tplc="56A0953C" w:tentative="1">
      <w:start w:val="1"/>
      <w:numFmt w:val="bullet"/>
      <w:lvlText w:val="•"/>
      <w:lvlJc w:val="left"/>
      <w:pPr>
        <w:tabs>
          <w:tab w:val="num" w:pos="3600"/>
        </w:tabs>
        <w:ind w:left="3600" w:hanging="360"/>
      </w:pPr>
      <w:rPr>
        <w:rFonts w:ascii="Arial" w:hAnsi="Arial" w:hint="default"/>
      </w:rPr>
    </w:lvl>
    <w:lvl w:ilvl="5" w:tplc="BF06DBC8" w:tentative="1">
      <w:start w:val="1"/>
      <w:numFmt w:val="bullet"/>
      <w:lvlText w:val="•"/>
      <w:lvlJc w:val="left"/>
      <w:pPr>
        <w:tabs>
          <w:tab w:val="num" w:pos="4320"/>
        </w:tabs>
        <w:ind w:left="4320" w:hanging="360"/>
      </w:pPr>
      <w:rPr>
        <w:rFonts w:ascii="Arial" w:hAnsi="Arial" w:hint="default"/>
      </w:rPr>
    </w:lvl>
    <w:lvl w:ilvl="6" w:tplc="39641AFE" w:tentative="1">
      <w:start w:val="1"/>
      <w:numFmt w:val="bullet"/>
      <w:lvlText w:val="•"/>
      <w:lvlJc w:val="left"/>
      <w:pPr>
        <w:tabs>
          <w:tab w:val="num" w:pos="5040"/>
        </w:tabs>
        <w:ind w:left="5040" w:hanging="360"/>
      </w:pPr>
      <w:rPr>
        <w:rFonts w:ascii="Arial" w:hAnsi="Arial" w:hint="default"/>
      </w:rPr>
    </w:lvl>
    <w:lvl w:ilvl="7" w:tplc="D17AF00E" w:tentative="1">
      <w:start w:val="1"/>
      <w:numFmt w:val="bullet"/>
      <w:lvlText w:val="•"/>
      <w:lvlJc w:val="left"/>
      <w:pPr>
        <w:tabs>
          <w:tab w:val="num" w:pos="5760"/>
        </w:tabs>
        <w:ind w:left="5760" w:hanging="360"/>
      </w:pPr>
      <w:rPr>
        <w:rFonts w:ascii="Arial" w:hAnsi="Arial" w:hint="default"/>
      </w:rPr>
    </w:lvl>
    <w:lvl w:ilvl="8" w:tplc="0F822F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B94B38"/>
    <w:multiLevelType w:val="multilevel"/>
    <w:tmpl w:val="EDF8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50B15"/>
    <w:multiLevelType w:val="hybridMultilevel"/>
    <w:tmpl w:val="1AE2B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2D2F16"/>
    <w:multiLevelType w:val="hybridMultilevel"/>
    <w:tmpl w:val="A4920490"/>
    <w:lvl w:ilvl="0" w:tplc="C172CC0C">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4C3008B0"/>
    <w:multiLevelType w:val="hybridMultilevel"/>
    <w:tmpl w:val="71AAE56A"/>
    <w:lvl w:ilvl="0" w:tplc="7ACECF04">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530B096E"/>
    <w:multiLevelType w:val="hybridMultilevel"/>
    <w:tmpl w:val="EEE6987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ED4A17"/>
    <w:multiLevelType w:val="hybridMultilevel"/>
    <w:tmpl w:val="EB3E6D5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B16477"/>
    <w:multiLevelType w:val="hybridMultilevel"/>
    <w:tmpl w:val="88E2C09C"/>
    <w:lvl w:ilvl="0" w:tplc="6B0E6798">
      <w:start w:val="1"/>
      <w:numFmt w:val="decimal"/>
      <w:lvlText w:val="%1."/>
      <w:lvlJc w:val="left"/>
      <w:pPr>
        <w:ind w:left="720" w:hanging="360"/>
      </w:pPr>
      <w:rPr>
        <w:rFonts w:asciiTheme="majorHAnsi" w:eastAsiaTheme="majorEastAsia" w:hAnsiTheme="majorHAnsi" w:cstheme="majorBidi" w:hint="default"/>
        <w:color w:val="000000" w:themeColor="text1"/>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02658F"/>
    <w:multiLevelType w:val="hybridMultilevel"/>
    <w:tmpl w:val="F94A17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0"/>
  </w:num>
  <w:num w:numId="5">
    <w:abstractNumId w:val="12"/>
  </w:num>
  <w:num w:numId="6">
    <w:abstractNumId w:val="3"/>
  </w:num>
  <w:num w:numId="7">
    <w:abstractNumId w:val="4"/>
  </w:num>
  <w:num w:numId="8">
    <w:abstractNumId w:val="0"/>
  </w:num>
  <w:num w:numId="9">
    <w:abstractNumId w:val="6"/>
  </w:num>
  <w:num w:numId="10">
    <w:abstractNumId w:val="2"/>
  </w:num>
  <w:num w:numId="11">
    <w:abstractNumId w:val="9"/>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B1"/>
    <w:rsid w:val="000057A5"/>
    <w:rsid w:val="000206DE"/>
    <w:rsid w:val="00023A06"/>
    <w:rsid w:val="000349CD"/>
    <w:rsid w:val="000519F0"/>
    <w:rsid w:val="00054628"/>
    <w:rsid w:val="00076AA3"/>
    <w:rsid w:val="000B15E1"/>
    <w:rsid w:val="000F7DD6"/>
    <w:rsid w:val="00124B9A"/>
    <w:rsid w:val="0013469F"/>
    <w:rsid w:val="00142DBC"/>
    <w:rsid w:val="001442F6"/>
    <w:rsid w:val="00164545"/>
    <w:rsid w:val="00167A8E"/>
    <w:rsid w:val="00194DC3"/>
    <w:rsid w:val="001D7463"/>
    <w:rsid w:val="00237D7A"/>
    <w:rsid w:val="0024076E"/>
    <w:rsid w:val="00240B07"/>
    <w:rsid w:val="0024287C"/>
    <w:rsid w:val="00250162"/>
    <w:rsid w:val="00261422"/>
    <w:rsid w:val="00266895"/>
    <w:rsid w:val="00275C4A"/>
    <w:rsid w:val="00282F02"/>
    <w:rsid w:val="0029556D"/>
    <w:rsid w:val="00295A01"/>
    <w:rsid w:val="002A5C06"/>
    <w:rsid w:val="002B5FBE"/>
    <w:rsid w:val="002F7AA2"/>
    <w:rsid w:val="003211DA"/>
    <w:rsid w:val="00327B55"/>
    <w:rsid w:val="00357ADE"/>
    <w:rsid w:val="0037585B"/>
    <w:rsid w:val="00381E75"/>
    <w:rsid w:val="00394513"/>
    <w:rsid w:val="003A2B8D"/>
    <w:rsid w:val="003A5740"/>
    <w:rsid w:val="003B1576"/>
    <w:rsid w:val="003B2AA0"/>
    <w:rsid w:val="003C0DF9"/>
    <w:rsid w:val="003C6678"/>
    <w:rsid w:val="003E2810"/>
    <w:rsid w:val="0043116C"/>
    <w:rsid w:val="00431388"/>
    <w:rsid w:val="00453DA2"/>
    <w:rsid w:val="0046045E"/>
    <w:rsid w:val="00466C0E"/>
    <w:rsid w:val="004A530D"/>
    <w:rsid w:val="004B3814"/>
    <w:rsid w:val="004C35BE"/>
    <w:rsid w:val="00542D4D"/>
    <w:rsid w:val="00551D88"/>
    <w:rsid w:val="005616CE"/>
    <w:rsid w:val="00566181"/>
    <w:rsid w:val="005C7176"/>
    <w:rsid w:val="005D3409"/>
    <w:rsid w:val="00610C13"/>
    <w:rsid w:val="00621836"/>
    <w:rsid w:val="00646497"/>
    <w:rsid w:val="006655A4"/>
    <w:rsid w:val="006735D5"/>
    <w:rsid w:val="00684501"/>
    <w:rsid w:val="006964FC"/>
    <w:rsid w:val="006C24C1"/>
    <w:rsid w:val="006D1E24"/>
    <w:rsid w:val="006E4CCE"/>
    <w:rsid w:val="006F1FDF"/>
    <w:rsid w:val="007066A8"/>
    <w:rsid w:val="00733EFA"/>
    <w:rsid w:val="00737219"/>
    <w:rsid w:val="0075361B"/>
    <w:rsid w:val="00754244"/>
    <w:rsid w:val="007703E5"/>
    <w:rsid w:val="00774F27"/>
    <w:rsid w:val="00790581"/>
    <w:rsid w:val="007936E5"/>
    <w:rsid w:val="007B4604"/>
    <w:rsid w:val="00801083"/>
    <w:rsid w:val="00807CF9"/>
    <w:rsid w:val="00836F8D"/>
    <w:rsid w:val="00840E3E"/>
    <w:rsid w:val="0084183F"/>
    <w:rsid w:val="00845ADD"/>
    <w:rsid w:val="008522AC"/>
    <w:rsid w:val="0085603F"/>
    <w:rsid w:val="00864644"/>
    <w:rsid w:val="00867228"/>
    <w:rsid w:val="00897B7D"/>
    <w:rsid w:val="008A3DA1"/>
    <w:rsid w:val="008A601A"/>
    <w:rsid w:val="008C5479"/>
    <w:rsid w:val="008D3957"/>
    <w:rsid w:val="008D7107"/>
    <w:rsid w:val="00931F24"/>
    <w:rsid w:val="00957290"/>
    <w:rsid w:val="009A0F82"/>
    <w:rsid w:val="009B75E6"/>
    <w:rsid w:val="009D0F4F"/>
    <w:rsid w:val="009E46D7"/>
    <w:rsid w:val="00A01AE6"/>
    <w:rsid w:val="00A15152"/>
    <w:rsid w:val="00A55255"/>
    <w:rsid w:val="00A83BAB"/>
    <w:rsid w:val="00A97C74"/>
    <w:rsid w:val="00AA569A"/>
    <w:rsid w:val="00AB55D6"/>
    <w:rsid w:val="00AB6FFF"/>
    <w:rsid w:val="00AD585E"/>
    <w:rsid w:val="00AF388B"/>
    <w:rsid w:val="00B1235F"/>
    <w:rsid w:val="00B15861"/>
    <w:rsid w:val="00B205BE"/>
    <w:rsid w:val="00B25E44"/>
    <w:rsid w:val="00B27576"/>
    <w:rsid w:val="00BA61FD"/>
    <w:rsid w:val="00BA6C78"/>
    <w:rsid w:val="00BB403F"/>
    <w:rsid w:val="00BD5C89"/>
    <w:rsid w:val="00BF7932"/>
    <w:rsid w:val="00C1772D"/>
    <w:rsid w:val="00C33AEB"/>
    <w:rsid w:val="00C343B9"/>
    <w:rsid w:val="00C62C48"/>
    <w:rsid w:val="00C759BF"/>
    <w:rsid w:val="00CB009E"/>
    <w:rsid w:val="00CB703B"/>
    <w:rsid w:val="00CB7481"/>
    <w:rsid w:val="00CC18BB"/>
    <w:rsid w:val="00CC1C59"/>
    <w:rsid w:val="00CC518A"/>
    <w:rsid w:val="00CE2699"/>
    <w:rsid w:val="00CE2CB1"/>
    <w:rsid w:val="00CE372F"/>
    <w:rsid w:val="00CE782F"/>
    <w:rsid w:val="00CF06DC"/>
    <w:rsid w:val="00CF3D9C"/>
    <w:rsid w:val="00CF670B"/>
    <w:rsid w:val="00D16CB6"/>
    <w:rsid w:val="00D3709E"/>
    <w:rsid w:val="00D4421F"/>
    <w:rsid w:val="00D4452B"/>
    <w:rsid w:val="00D7113D"/>
    <w:rsid w:val="00DD1F95"/>
    <w:rsid w:val="00DF15F2"/>
    <w:rsid w:val="00DF2B64"/>
    <w:rsid w:val="00DF7AE4"/>
    <w:rsid w:val="00E22B80"/>
    <w:rsid w:val="00E2550C"/>
    <w:rsid w:val="00E40312"/>
    <w:rsid w:val="00E543DD"/>
    <w:rsid w:val="00E8455F"/>
    <w:rsid w:val="00EA5A95"/>
    <w:rsid w:val="00EB128B"/>
    <w:rsid w:val="00EB6CF3"/>
    <w:rsid w:val="00ED59E3"/>
    <w:rsid w:val="00EF3790"/>
    <w:rsid w:val="00F258DF"/>
    <w:rsid w:val="00F365BD"/>
    <w:rsid w:val="00F8552D"/>
    <w:rsid w:val="00F87818"/>
    <w:rsid w:val="00FA2945"/>
    <w:rsid w:val="00FA40E6"/>
    <w:rsid w:val="00FF0770"/>
    <w:rsid w:val="00FF1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410E6"/>
  <w15:docId w15:val="{0063412B-D23F-4C09-BDF7-B3E1C39B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7290"/>
  </w:style>
  <w:style w:type="paragraph" w:styleId="berschrift1">
    <w:name w:val="heading 1"/>
    <w:basedOn w:val="Standard"/>
    <w:next w:val="Standard"/>
    <w:link w:val="berschrift1Zchn"/>
    <w:uiPriority w:val="9"/>
    <w:qFormat/>
    <w:rsid w:val="00774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4501"/>
    <w:pPr>
      <w:keepNext/>
      <w:keepLines/>
      <w:numPr>
        <w:numId w:val="10"/>
      </w:numPr>
      <w:spacing w:before="40" w:after="0"/>
      <w:outlineLvl w:val="1"/>
    </w:pPr>
    <w:rPr>
      <w:rFonts w:asciiTheme="majorHAnsi" w:eastAsiaTheme="majorEastAsia" w:hAnsiTheme="majorHAnsi" w:cstheme="majorBidi"/>
      <w:color w:val="000000" w:themeColor="text1"/>
      <w:sz w:val="26"/>
      <w:szCs w:val="26"/>
      <w:lang w:val="fr-FR"/>
    </w:rPr>
  </w:style>
  <w:style w:type="paragraph" w:styleId="berschrift3">
    <w:name w:val="heading 3"/>
    <w:basedOn w:val="Standard"/>
    <w:next w:val="Standard"/>
    <w:link w:val="berschrift3Zchn"/>
    <w:uiPriority w:val="9"/>
    <w:unhideWhenUsed/>
    <w:qFormat/>
    <w:rsid w:val="00327B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7703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42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421F"/>
  </w:style>
  <w:style w:type="paragraph" w:styleId="Fuzeile">
    <w:name w:val="footer"/>
    <w:basedOn w:val="Standard"/>
    <w:link w:val="FuzeileZchn"/>
    <w:uiPriority w:val="99"/>
    <w:unhideWhenUsed/>
    <w:rsid w:val="00D442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421F"/>
  </w:style>
  <w:style w:type="paragraph" w:styleId="Sprechblasentext">
    <w:name w:val="Balloon Text"/>
    <w:basedOn w:val="Standard"/>
    <w:link w:val="SprechblasentextZchn"/>
    <w:uiPriority w:val="99"/>
    <w:semiHidden/>
    <w:unhideWhenUsed/>
    <w:rsid w:val="00D442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21F"/>
    <w:rPr>
      <w:rFonts w:ascii="Tahoma" w:hAnsi="Tahoma" w:cs="Tahoma"/>
      <w:sz w:val="16"/>
      <w:szCs w:val="16"/>
    </w:rPr>
  </w:style>
  <w:style w:type="character" w:customStyle="1" w:styleId="berschrift1Zchn">
    <w:name w:val="Überschrift 1 Zchn"/>
    <w:basedOn w:val="Absatz-Standardschriftart"/>
    <w:link w:val="berschrift1"/>
    <w:uiPriority w:val="9"/>
    <w:rsid w:val="00774F27"/>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034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349CD"/>
    <w:rPr>
      <w:color w:val="808080"/>
    </w:rPr>
  </w:style>
  <w:style w:type="paragraph" w:styleId="Listenabsatz">
    <w:name w:val="List Paragraph"/>
    <w:basedOn w:val="Standard"/>
    <w:uiPriority w:val="34"/>
    <w:qFormat/>
    <w:rsid w:val="000B15E1"/>
    <w:pPr>
      <w:ind w:left="720"/>
      <w:contextualSpacing/>
    </w:pPr>
  </w:style>
  <w:style w:type="character" w:customStyle="1" w:styleId="berschrift2Zchn">
    <w:name w:val="Überschrift 2 Zchn"/>
    <w:basedOn w:val="Absatz-Standardschriftart"/>
    <w:link w:val="berschrift2"/>
    <w:uiPriority w:val="9"/>
    <w:rsid w:val="00684501"/>
    <w:rPr>
      <w:rFonts w:asciiTheme="majorHAnsi" w:eastAsiaTheme="majorEastAsia" w:hAnsiTheme="majorHAnsi" w:cstheme="majorBidi"/>
      <w:color w:val="000000" w:themeColor="text1"/>
      <w:sz w:val="26"/>
      <w:szCs w:val="26"/>
      <w:lang w:val="fr-FR"/>
    </w:rPr>
  </w:style>
  <w:style w:type="paragraph" w:styleId="StandardWeb">
    <w:name w:val="Normal (Web)"/>
    <w:basedOn w:val="Standard"/>
    <w:uiPriority w:val="99"/>
    <w:semiHidden/>
    <w:unhideWhenUsed/>
    <w:rsid w:val="005D340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543DD"/>
    <w:pPr>
      <w:spacing w:after="0" w:line="240" w:lineRule="auto"/>
    </w:pPr>
  </w:style>
  <w:style w:type="character" w:customStyle="1" w:styleId="berschrift3Zchn">
    <w:name w:val="Überschrift 3 Zchn"/>
    <w:basedOn w:val="Absatz-Standardschriftart"/>
    <w:link w:val="berschrift3"/>
    <w:uiPriority w:val="9"/>
    <w:rsid w:val="00327B55"/>
    <w:rPr>
      <w:rFonts w:asciiTheme="majorHAnsi" w:eastAsiaTheme="majorEastAsia" w:hAnsiTheme="majorHAnsi" w:cstheme="majorBidi"/>
      <w:color w:val="243F60" w:themeColor="accent1" w:themeShade="7F"/>
      <w:sz w:val="24"/>
      <w:szCs w:val="24"/>
    </w:rPr>
  </w:style>
  <w:style w:type="character" w:styleId="Hyperlink">
    <w:name w:val="Hyperlink"/>
    <w:basedOn w:val="Absatz-Standardschriftart"/>
    <w:uiPriority w:val="99"/>
    <w:semiHidden/>
    <w:unhideWhenUsed/>
    <w:rsid w:val="00C33AEB"/>
    <w:rPr>
      <w:color w:val="0000FF"/>
      <w:u w:val="single"/>
    </w:rPr>
  </w:style>
  <w:style w:type="character" w:customStyle="1" w:styleId="berschrift4Zchn">
    <w:name w:val="Überschrift 4 Zchn"/>
    <w:basedOn w:val="Absatz-Standardschriftart"/>
    <w:link w:val="berschrift4"/>
    <w:uiPriority w:val="9"/>
    <w:semiHidden/>
    <w:rsid w:val="007703E5"/>
    <w:rPr>
      <w:rFonts w:asciiTheme="majorHAnsi" w:eastAsiaTheme="majorEastAsia" w:hAnsiTheme="majorHAnsi" w:cstheme="majorBidi"/>
      <w:i/>
      <w:iCs/>
      <w:color w:val="365F91" w:themeColor="accent1" w:themeShade="BF"/>
    </w:rPr>
  </w:style>
  <w:style w:type="character" w:customStyle="1" w:styleId="mw-headline">
    <w:name w:val="mw-headline"/>
    <w:basedOn w:val="Absatz-Standardschriftart"/>
    <w:rsid w:val="007703E5"/>
  </w:style>
  <w:style w:type="character" w:customStyle="1" w:styleId="ipa">
    <w:name w:val="ipa"/>
    <w:basedOn w:val="Absatz-Standardschriftart"/>
    <w:rsid w:val="00DF15F2"/>
  </w:style>
  <w:style w:type="paragraph" w:customStyle="1" w:styleId="Default">
    <w:name w:val="Default"/>
    <w:rsid w:val="008D395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4770">
      <w:bodyDiv w:val="1"/>
      <w:marLeft w:val="0"/>
      <w:marRight w:val="0"/>
      <w:marTop w:val="0"/>
      <w:marBottom w:val="0"/>
      <w:divBdr>
        <w:top w:val="none" w:sz="0" w:space="0" w:color="auto"/>
        <w:left w:val="none" w:sz="0" w:space="0" w:color="auto"/>
        <w:bottom w:val="none" w:sz="0" w:space="0" w:color="auto"/>
        <w:right w:val="none" w:sz="0" w:space="0" w:color="auto"/>
      </w:divBdr>
    </w:div>
    <w:div w:id="409279040">
      <w:bodyDiv w:val="1"/>
      <w:marLeft w:val="0"/>
      <w:marRight w:val="0"/>
      <w:marTop w:val="0"/>
      <w:marBottom w:val="0"/>
      <w:divBdr>
        <w:top w:val="none" w:sz="0" w:space="0" w:color="auto"/>
        <w:left w:val="none" w:sz="0" w:space="0" w:color="auto"/>
        <w:bottom w:val="none" w:sz="0" w:space="0" w:color="auto"/>
        <w:right w:val="none" w:sz="0" w:space="0" w:color="auto"/>
      </w:divBdr>
    </w:div>
    <w:div w:id="484393037">
      <w:bodyDiv w:val="1"/>
      <w:marLeft w:val="0"/>
      <w:marRight w:val="0"/>
      <w:marTop w:val="0"/>
      <w:marBottom w:val="0"/>
      <w:divBdr>
        <w:top w:val="none" w:sz="0" w:space="0" w:color="auto"/>
        <w:left w:val="none" w:sz="0" w:space="0" w:color="auto"/>
        <w:bottom w:val="none" w:sz="0" w:space="0" w:color="auto"/>
        <w:right w:val="none" w:sz="0" w:space="0" w:color="auto"/>
      </w:divBdr>
    </w:div>
    <w:div w:id="490103285">
      <w:bodyDiv w:val="1"/>
      <w:marLeft w:val="0"/>
      <w:marRight w:val="0"/>
      <w:marTop w:val="0"/>
      <w:marBottom w:val="0"/>
      <w:divBdr>
        <w:top w:val="none" w:sz="0" w:space="0" w:color="auto"/>
        <w:left w:val="none" w:sz="0" w:space="0" w:color="auto"/>
        <w:bottom w:val="none" w:sz="0" w:space="0" w:color="auto"/>
        <w:right w:val="none" w:sz="0" w:space="0" w:color="auto"/>
      </w:divBdr>
      <w:divsChild>
        <w:div w:id="1883832822">
          <w:marLeft w:val="0"/>
          <w:marRight w:val="0"/>
          <w:marTop w:val="0"/>
          <w:marBottom w:val="0"/>
          <w:divBdr>
            <w:top w:val="none" w:sz="0" w:space="0" w:color="auto"/>
            <w:left w:val="none" w:sz="0" w:space="0" w:color="auto"/>
            <w:bottom w:val="none" w:sz="0" w:space="0" w:color="auto"/>
            <w:right w:val="none" w:sz="0" w:space="0" w:color="auto"/>
          </w:divBdr>
          <w:divsChild>
            <w:div w:id="1396473497">
              <w:marLeft w:val="0"/>
              <w:marRight w:val="0"/>
              <w:marTop w:val="0"/>
              <w:marBottom w:val="0"/>
              <w:divBdr>
                <w:top w:val="none" w:sz="0" w:space="0" w:color="auto"/>
                <w:left w:val="none" w:sz="0" w:space="0" w:color="auto"/>
                <w:bottom w:val="none" w:sz="0" w:space="0" w:color="auto"/>
                <w:right w:val="none" w:sz="0" w:space="0" w:color="auto"/>
              </w:divBdr>
            </w:div>
          </w:divsChild>
        </w:div>
        <w:div w:id="1245064348">
          <w:marLeft w:val="0"/>
          <w:marRight w:val="0"/>
          <w:marTop w:val="0"/>
          <w:marBottom w:val="0"/>
          <w:divBdr>
            <w:top w:val="none" w:sz="0" w:space="0" w:color="auto"/>
            <w:left w:val="none" w:sz="0" w:space="0" w:color="auto"/>
            <w:bottom w:val="none" w:sz="0" w:space="0" w:color="auto"/>
            <w:right w:val="none" w:sz="0" w:space="0" w:color="auto"/>
          </w:divBdr>
          <w:divsChild>
            <w:div w:id="288513249">
              <w:marLeft w:val="0"/>
              <w:marRight w:val="0"/>
              <w:marTop w:val="0"/>
              <w:marBottom w:val="0"/>
              <w:divBdr>
                <w:top w:val="none" w:sz="0" w:space="0" w:color="auto"/>
                <w:left w:val="none" w:sz="0" w:space="0" w:color="auto"/>
                <w:bottom w:val="none" w:sz="0" w:space="0" w:color="auto"/>
                <w:right w:val="none" w:sz="0" w:space="0" w:color="auto"/>
              </w:divBdr>
              <w:divsChild>
                <w:div w:id="948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1862">
          <w:marLeft w:val="0"/>
          <w:marRight w:val="0"/>
          <w:marTop w:val="0"/>
          <w:marBottom w:val="0"/>
          <w:divBdr>
            <w:top w:val="none" w:sz="0" w:space="0" w:color="auto"/>
            <w:left w:val="none" w:sz="0" w:space="0" w:color="auto"/>
            <w:bottom w:val="none" w:sz="0" w:space="0" w:color="auto"/>
            <w:right w:val="none" w:sz="0" w:space="0" w:color="auto"/>
          </w:divBdr>
          <w:divsChild>
            <w:div w:id="2073189762">
              <w:marLeft w:val="0"/>
              <w:marRight w:val="0"/>
              <w:marTop w:val="0"/>
              <w:marBottom w:val="0"/>
              <w:divBdr>
                <w:top w:val="none" w:sz="0" w:space="0" w:color="auto"/>
                <w:left w:val="none" w:sz="0" w:space="0" w:color="auto"/>
                <w:bottom w:val="none" w:sz="0" w:space="0" w:color="auto"/>
                <w:right w:val="none" w:sz="0" w:space="0" w:color="auto"/>
              </w:divBdr>
            </w:div>
          </w:divsChild>
        </w:div>
        <w:div w:id="1455172322">
          <w:marLeft w:val="0"/>
          <w:marRight w:val="0"/>
          <w:marTop w:val="0"/>
          <w:marBottom w:val="0"/>
          <w:divBdr>
            <w:top w:val="none" w:sz="0" w:space="0" w:color="auto"/>
            <w:left w:val="none" w:sz="0" w:space="0" w:color="auto"/>
            <w:bottom w:val="none" w:sz="0" w:space="0" w:color="auto"/>
            <w:right w:val="none" w:sz="0" w:space="0" w:color="auto"/>
          </w:divBdr>
          <w:divsChild>
            <w:div w:id="283313595">
              <w:marLeft w:val="0"/>
              <w:marRight w:val="0"/>
              <w:marTop w:val="0"/>
              <w:marBottom w:val="0"/>
              <w:divBdr>
                <w:top w:val="none" w:sz="0" w:space="0" w:color="auto"/>
                <w:left w:val="none" w:sz="0" w:space="0" w:color="auto"/>
                <w:bottom w:val="none" w:sz="0" w:space="0" w:color="auto"/>
                <w:right w:val="none" w:sz="0" w:space="0" w:color="auto"/>
              </w:divBdr>
              <w:divsChild>
                <w:div w:id="1036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39609">
      <w:bodyDiv w:val="1"/>
      <w:marLeft w:val="0"/>
      <w:marRight w:val="0"/>
      <w:marTop w:val="0"/>
      <w:marBottom w:val="0"/>
      <w:divBdr>
        <w:top w:val="none" w:sz="0" w:space="0" w:color="auto"/>
        <w:left w:val="none" w:sz="0" w:space="0" w:color="auto"/>
        <w:bottom w:val="none" w:sz="0" w:space="0" w:color="auto"/>
        <w:right w:val="none" w:sz="0" w:space="0" w:color="auto"/>
      </w:divBdr>
      <w:divsChild>
        <w:div w:id="1309672993">
          <w:marLeft w:val="446"/>
          <w:marRight w:val="0"/>
          <w:marTop w:val="0"/>
          <w:marBottom w:val="0"/>
          <w:divBdr>
            <w:top w:val="none" w:sz="0" w:space="0" w:color="auto"/>
            <w:left w:val="none" w:sz="0" w:space="0" w:color="auto"/>
            <w:bottom w:val="none" w:sz="0" w:space="0" w:color="auto"/>
            <w:right w:val="none" w:sz="0" w:space="0" w:color="auto"/>
          </w:divBdr>
        </w:div>
        <w:div w:id="149175413">
          <w:marLeft w:val="446"/>
          <w:marRight w:val="0"/>
          <w:marTop w:val="0"/>
          <w:marBottom w:val="0"/>
          <w:divBdr>
            <w:top w:val="none" w:sz="0" w:space="0" w:color="auto"/>
            <w:left w:val="none" w:sz="0" w:space="0" w:color="auto"/>
            <w:bottom w:val="none" w:sz="0" w:space="0" w:color="auto"/>
            <w:right w:val="none" w:sz="0" w:space="0" w:color="auto"/>
          </w:divBdr>
        </w:div>
        <w:div w:id="1573081644">
          <w:marLeft w:val="1166"/>
          <w:marRight w:val="0"/>
          <w:marTop w:val="0"/>
          <w:marBottom w:val="0"/>
          <w:divBdr>
            <w:top w:val="none" w:sz="0" w:space="0" w:color="auto"/>
            <w:left w:val="none" w:sz="0" w:space="0" w:color="auto"/>
            <w:bottom w:val="none" w:sz="0" w:space="0" w:color="auto"/>
            <w:right w:val="none" w:sz="0" w:space="0" w:color="auto"/>
          </w:divBdr>
        </w:div>
        <w:div w:id="1082797065">
          <w:marLeft w:val="1166"/>
          <w:marRight w:val="0"/>
          <w:marTop w:val="0"/>
          <w:marBottom w:val="0"/>
          <w:divBdr>
            <w:top w:val="none" w:sz="0" w:space="0" w:color="auto"/>
            <w:left w:val="none" w:sz="0" w:space="0" w:color="auto"/>
            <w:bottom w:val="none" w:sz="0" w:space="0" w:color="auto"/>
            <w:right w:val="none" w:sz="0" w:space="0" w:color="auto"/>
          </w:divBdr>
        </w:div>
        <w:div w:id="82606598">
          <w:marLeft w:val="1166"/>
          <w:marRight w:val="0"/>
          <w:marTop w:val="0"/>
          <w:marBottom w:val="0"/>
          <w:divBdr>
            <w:top w:val="none" w:sz="0" w:space="0" w:color="auto"/>
            <w:left w:val="none" w:sz="0" w:space="0" w:color="auto"/>
            <w:bottom w:val="none" w:sz="0" w:space="0" w:color="auto"/>
            <w:right w:val="none" w:sz="0" w:space="0" w:color="auto"/>
          </w:divBdr>
        </w:div>
        <w:div w:id="1183010331">
          <w:marLeft w:val="446"/>
          <w:marRight w:val="0"/>
          <w:marTop w:val="0"/>
          <w:marBottom w:val="0"/>
          <w:divBdr>
            <w:top w:val="none" w:sz="0" w:space="0" w:color="auto"/>
            <w:left w:val="none" w:sz="0" w:space="0" w:color="auto"/>
            <w:bottom w:val="none" w:sz="0" w:space="0" w:color="auto"/>
            <w:right w:val="none" w:sz="0" w:space="0" w:color="auto"/>
          </w:divBdr>
        </w:div>
        <w:div w:id="2135054825">
          <w:marLeft w:val="1166"/>
          <w:marRight w:val="0"/>
          <w:marTop w:val="0"/>
          <w:marBottom w:val="0"/>
          <w:divBdr>
            <w:top w:val="none" w:sz="0" w:space="0" w:color="auto"/>
            <w:left w:val="none" w:sz="0" w:space="0" w:color="auto"/>
            <w:bottom w:val="none" w:sz="0" w:space="0" w:color="auto"/>
            <w:right w:val="none" w:sz="0" w:space="0" w:color="auto"/>
          </w:divBdr>
        </w:div>
        <w:div w:id="713890803">
          <w:marLeft w:val="1166"/>
          <w:marRight w:val="0"/>
          <w:marTop w:val="0"/>
          <w:marBottom w:val="0"/>
          <w:divBdr>
            <w:top w:val="none" w:sz="0" w:space="0" w:color="auto"/>
            <w:left w:val="none" w:sz="0" w:space="0" w:color="auto"/>
            <w:bottom w:val="none" w:sz="0" w:space="0" w:color="auto"/>
            <w:right w:val="none" w:sz="0" w:space="0" w:color="auto"/>
          </w:divBdr>
        </w:div>
      </w:divsChild>
    </w:div>
    <w:div w:id="1071468078">
      <w:bodyDiv w:val="1"/>
      <w:marLeft w:val="0"/>
      <w:marRight w:val="0"/>
      <w:marTop w:val="0"/>
      <w:marBottom w:val="0"/>
      <w:divBdr>
        <w:top w:val="none" w:sz="0" w:space="0" w:color="auto"/>
        <w:left w:val="none" w:sz="0" w:space="0" w:color="auto"/>
        <w:bottom w:val="none" w:sz="0" w:space="0" w:color="auto"/>
        <w:right w:val="none" w:sz="0" w:space="0" w:color="auto"/>
      </w:divBdr>
      <w:divsChild>
        <w:div w:id="1731149602">
          <w:marLeft w:val="547"/>
          <w:marRight w:val="0"/>
          <w:marTop w:val="0"/>
          <w:marBottom w:val="0"/>
          <w:divBdr>
            <w:top w:val="none" w:sz="0" w:space="0" w:color="auto"/>
            <w:left w:val="none" w:sz="0" w:space="0" w:color="auto"/>
            <w:bottom w:val="none" w:sz="0" w:space="0" w:color="auto"/>
            <w:right w:val="none" w:sz="0" w:space="0" w:color="auto"/>
          </w:divBdr>
        </w:div>
        <w:div w:id="787112">
          <w:marLeft w:val="547"/>
          <w:marRight w:val="0"/>
          <w:marTop w:val="0"/>
          <w:marBottom w:val="0"/>
          <w:divBdr>
            <w:top w:val="none" w:sz="0" w:space="0" w:color="auto"/>
            <w:left w:val="none" w:sz="0" w:space="0" w:color="auto"/>
            <w:bottom w:val="none" w:sz="0" w:space="0" w:color="auto"/>
            <w:right w:val="none" w:sz="0" w:space="0" w:color="auto"/>
          </w:divBdr>
        </w:div>
        <w:div w:id="57168960">
          <w:marLeft w:val="547"/>
          <w:marRight w:val="0"/>
          <w:marTop w:val="0"/>
          <w:marBottom w:val="0"/>
          <w:divBdr>
            <w:top w:val="none" w:sz="0" w:space="0" w:color="auto"/>
            <w:left w:val="none" w:sz="0" w:space="0" w:color="auto"/>
            <w:bottom w:val="none" w:sz="0" w:space="0" w:color="auto"/>
            <w:right w:val="none" w:sz="0" w:space="0" w:color="auto"/>
          </w:divBdr>
        </w:div>
        <w:div w:id="1233661140">
          <w:marLeft w:val="547"/>
          <w:marRight w:val="0"/>
          <w:marTop w:val="0"/>
          <w:marBottom w:val="0"/>
          <w:divBdr>
            <w:top w:val="none" w:sz="0" w:space="0" w:color="auto"/>
            <w:left w:val="none" w:sz="0" w:space="0" w:color="auto"/>
            <w:bottom w:val="none" w:sz="0" w:space="0" w:color="auto"/>
            <w:right w:val="none" w:sz="0" w:space="0" w:color="auto"/>
          </w:divBdr>
        </w:div>
        <w:div w:id="1303001643">
          <w:marLeft w:val="547"/>
          <w:marRight w:val="0"/>
          <w:marTop w:val="0"/>
          <w:marBottom w:val="0"/>
          <w:divBdr>
            <w:top w:val="none" w:sz="0" w:space="0" w:color="auto"/>
            <w:left w:val="none" w:sz="0" w:space="0" w:color="auto"/>
            <w:bottom w:val="none" w:sz="0" w:space="0" w:color="auto"/>
            <w:right w:val="none" w:sz="0" w:space="0" w:color="auto"/>
          </w:divBdr>
        </w:div>
        <w:div w:id="2058703134">
          <w:marLeft w:val="547"/>
          <w:marRight w:val="0"/>
          <w:marTop w:val="0"/>
          <w:marBottom w:val="0"/>
          <w:divBdr>
            <w:top w:val="none" w:sz="0" w:space="0" w:color="auto"/>
            <w:left w:val="none" w:sz="0" w:space="0" w:color="auto"/>
            <w:bottom w:val="none" w:sz="0" w:space="0" w:color="auto"/>
            <w:right w:val="none" w:sz="0" w:space="0" w:color="auto"/>
          </w:divBdr>
        </w:div>
        <w:div w:id="1127310346">
          <w:marLeft w:val="547"/>
          <w:marRight w:val="0"/>
          <w:marTop w:val="0"/>
          <w:marBottom w:val="0"/>
          <w:divBdr>
            <w:top w:val="none" w:sz="0" w:space="0" w:color="auto"/>
            <w:left w:val="none" w:sz="0" w:space="0" w:color="auto"/>
            <w:bottom w:val="none" w:sz="0" w:space="0" w:color="auto"/>
            <w:right w:val="none" w:sz="0" w:space="0" w:color="auto"/>
          </w:divBdr>
        </w:div>
        <w:div w:id="1751536451">
          <w:marLeft w:val="547"/>
          <w:marRight w:val="0"/>
          <w:marTop w:val="0"/>
          <w:marBottom w:val="0"/>
          <w:divBdr>
            <w:top w:val="none" w:sz="0" w:space="0" w:color="auto"/>
            <w:left w:val="none" w:sz="0" w:space="0" w:color="auto"/>
            <w:bottom w:val="none" w:sz="0" w:space="0" w:color="auto"/>
            <w:right w:val="none" w:sz="0" w:space="0" w:color="auto"/>
          </w:divBdr>
        </w:div>
      </w:divsChild>
    </w:div>
    <w:div w:id="1161695431">
      <w:bodyDiv w:val="1"/>
      <w:marLeft w:val="0"/>
      <w:marRight w:val="0"/>
      <w:marTop w:val="0"/>
      <w:marBottom w:val="0"/>
      <w:divBdr>
        <w:top w:val="none" w:sz="0" w:space="0" w:color="auto"/>
        <w:left w:val="none" w:sz="0" w:space="0" w:color="auto"/>
        <w:bottom w:val="none" w:sz="0" w:space="0" w:color="auto"/>
        <w:right w:val="none" w:sz="0" w:space="0" w:color="auto"/>
      </w:divBdr>
      <w:divsChild>
        <w:div w:id="151025490">
          <w:marLeft w:val="0"/>
          <w:marRight w:val="0"/>
          <w:marTop w:val="0"/>
          <w:marBottom w:val="0"/>
          <w:divBdr>
            <w:top w:val="none" w:sz="0" w:space="0" w:color="auto"/>
            <w:left w:val="none" w:sz="0" w:space="0" w:color="auto"/>
            <w:bottom w:val="none" w:sz="0" w:space="0" w:color="auto"/>
            <w:right w:val="none" w:sz="0" w:space="0" w:color="auto"/>
          </w:divBdr>
          <w:divsChild>
            <w:div w:id="821507696">
              <w:marLeft w:val="0"/>
              <w:marRight w:val="0"/>
              <w:marTop w:val="0"/>
              <w:marBottom w:val="0"/>
              <w:divBdr>
                <w:top w:val="none" w:sz="0" w:space="0" w:color="auto"/>
                <w:left w:val="none" w:sz="0" w:space="0" w:color="auto"/>
                <w:bottom w:val="none" w:sz="0" w:space="0" w:color="auto"/>
                <w:right w:val="none" w:sz="0" w:space="0" w:color="auto"/>
              </w:divBdr>
            </w:div>
          </w:divsChild>
        </w:div>
        <w:div w:id="1243877949">
          <w:marLeft w:val="0"/>
          <w:marRight w:val="0"/>
          <w:marTop w:val="0"/>
          <w:marBottom w:val="0"/>
          <w:divBdr>
            <w:top w:val="none" w:sz="0" w:space="0" w:color="auto"/>
            <w:left w:val="none" w:sz="0" w:space="0" w:color="auto"/>
            <w:bottom w:val="none" w:sz="0" w:space="0" w:color="auto"/>
            <w:right w:val="none" w:sz="0" w:space="0" w:color="auto"/>
          </w:divBdr>
          <w:divsChild>
            <w:div w:id="249777690">
              <w:marLeft w:val="0"/>
              <w:marRight w:val="0"/>
              <w:marTop w:val="0"/>
              <w:marBottom w:val="0"/>
              <w:divBdr>
                <w:top w:val="none" w:sz="0" w:space="0" w:color="auto"/>
                <w:left w:val="none" w:sz="0" w:space="0" w:color="auto"/>
                <w:bottom w:val="none" w:sz="0" w:space="0" w:color="auto"/>
                <w:right w:val="none" w:sz="0" w:space="0" w:color="auto"/>
              </w:divBdr>
              <w:divsChild>
                <w:div w:id="9786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4707">
      <w:bodyDiv w:val="1"/>
      <w:marLeft w:val="0"/>
      <w:marRight w:val="0"/>
      <w:marTop w:val="0"/>
      <w:marBottom w:val="0"/>
      <w:divBdr>
        <w:top w:val="none" w:sz="0" w:space="0" w:color="auto"/>
        <w:left w:val="none" w:sz="0" w:space="0" w:color="auto"/>
        <w:bottom w:val="none" w:sz="0" w:space="0" w:color="auto"/>
        <w:right w:val="none" w:sz="0" w:space="0" w:color="auto"/>
      </w:divBdr>
    </w:div>
    <w:div w:id="1616595150">
      <w:bodyDiv w:val="1"/>
      <w:marLeft w:val="0"/>
      <w:marRight w:val="0"/>
      <w:marTop w:val="0"/>
      <w:marBottom w:val="0"/>
      <w:divBdr>
        <w:top w:val="none" w:sz="0" w:space="0" w:color="auto"/>
        <w:left w:val="none" w:sz="0" w:space="0" w:color="auto"/>
        <w:bottom w:val="none" w:sz="0" w:space="0" w:color="auto"/>
        <w:right w:val="none" w:sz="0" w:space="0" w:color="auto"/>
      </w:divBdr>
    </w:div>
    <w:div w:id="1682194433">
      <w:bodyDiv w:val="1"/>
      <w:marLeft w:val="0"/>
      <w:marRight w:val="0"/>
      <w:marTop w:val="0"/>
      <w:marBottom w:val="0"/>
      <w:divBdr>
        <w:top w:val="none" w:sz="0" w:space="0" w:color="auto"/>
        <w:left w:val="none" w:sz="0" w:space="0" w:color="auto"/>
        <w:bottom w:val="none" w:sz="0" w:space="0" w:color="auto"/>
        <w:right w:val="none" w:sz="0" w:space="0" w:color="auto"/>
      </w:divBdr>
      <w:divsChild>
        <w:div w:id="416678428">
          <w:marLeft w:val="0"/>
          <w:marRight w:val="0"/>
          <w:marTop w:val="0"/>
          <w:marBottom w:val="0"/>
          <w:divBdr>
            <w:top w:val="none" w:sz="0" w:space="0" w:color="auto"/>
            <w:left w:val="none" w:sz="0" w:space="0" w:color="auto"/>
            <w:bottom w:val="none" w:sz="0" w:space="0" w:color="auto"/>
            <w:right w:val="none" w:sz="0" w:space="0" w:color="auto"/>
          </w:divBdr>
        </w:div>
      </w:divsChild>
    </w:div>
    <w:div w:id="1832794329">
      <w:bodyDiv w:val="1"/>
      <w:marLeft w:val="0"/>
      <w:marRight w:val="0"/>
      <w:marTop w:val="0"/>
      <w:marBottom w:val="0"/>
      <w:divBdr>
        <w:top w:val="none" w:sz="0" w:space="0" w:color="auto"/>
        <w:left w:val="none" w:sz="0" w:space="0" w:color="auto"/>
        <w:bottom w:val="none" w:sz="0" w:space="0" w:color="auto"/>
        <w:right w:val="none" w:sz="0" w:space="0" w:color="auto"/>
      </w:divBdr>
    </w:div>
    <w:div w:id="19429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twissen.info/Licht-light.html" TargetMode="External"/><Relationship Id="rId18" Type="http://schemas.openxmlformats.org/officeDocument/2006/relationships/hyperlink" Target="https://www.itwissen.info/OLED-organic-light-emitting-diod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wikipedia.org/wiki/Projektion_(Optik)"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itwissen.info/Organische-Halbleiter-organic-semiconducto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twissen.info/Leuchtdiode-light-emitting-diode-LED.html" TargetMode="External"/><Relationship Id="rId20" Type="http://schemas.openxmlformats.org/officeDocument/2006/relationships/hyperlink" Target="https://de.wikipedia.org/wiki/Projekto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wikipedia.org/wiki/Pixel"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de.wikipedia.org/wiki/Zeit"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twissen.info/Polarisation-polarization.html" TargetMode="External"/><Relationship Id="rId22" Type="http://schemas.openxmlformats.org/officeDocument/2006/relationships/hyperlink" Target="https://de.wikipedia.org/wiki/Pix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rike\Documents\HHBK_Nt\LF1%202010\Formatvorlage%20ET11_1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A796E-240E-4E28-9638-E9BB0573109F}">
  <ds:schemaRefs>
    <ds:schemaRef ds:uri="http://schemas.microsoft.com/sharepoint/v3/contenttype/forms"/>
  </ds:schemaRefs>
</ds:datastoreItem>
</file>

<file path=customXml/itemProps2.xml><?xml version="1.0" encoding="utf-8"?>
<ds:datastoreItem xmlns:ds="http://schemas.openxmlformats.org/officeDocument/2006/customXml" ds:itemID="{9BB07A10-837B-42DA-8B0C-697358F21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a4ff7-fcc1-4e26-938b-0e990132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F5C259-FB66-40F9-8AA7-D3F61E9944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Formatvorlage ET11_12.dotx</Template>
  <TotalTime>0</TotalTime>
  <Pages>4</Pages>
  <Words>1226</Words>
  <Characters>7729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dc:creator>
  <cp:lastModifiedBy>Stefan Aprath</cp:lastModifiedBy>
  <cp:revision>4</cp:revision>
  <cp:lastPrinted>2019-05-22T16:26:00Z</cp:lastPrinted>
  <dcterms:created xsi:type="dcterms:W3CDTF">2020-05-18T09:32:00Z</dcterms:created>
  <dcterms:modified xsi:type="dcterms:W3CDTF">2020-10-19T17:54:00Z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