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092D1" w14:textId="6385A185" w:rsidR="00AD36FA" w:rsidRDefault="0010773F" w:rsidP="00755086">
      <w:pPr>
        <w:pStyle w:val="KeinLeerraum"/>
      </w:pPr>
      <w:r>
        <w:tab/>
      </w:r>
    </w:p>
    <w:p w14:paraId="1AF0CADF" w14:textId="77777777" w:rsidR="00EA3EC6" w:rsidRPr="00495600" w:rsidRDefault="00EA3EC6" w:rsidP="00495600">
      <w:pPr>
        <w:pStyle w:val="berschrift2"/>
        <w:ind w:left="0"/>
        <w:rPr>
          <w:rFonts w:asciiTheme="minorHAnsi" w:hAnsiTheme="minorHAnsi" w:cstheme="minorHAnsi"/>
          <w:sz w:val="22"/>
        </w:rPr>
      </w:pPr>
      <w:r w:rsidRPr="00495600">
        <w:rPr>
          <w:rFonts w:asciiTheme="minorHAnsi" w:hAnsiTheme="minorHAnsi" w:cstheme="minorHAnsi"/>
          <w:sz w:val="22"/>
        </w:rPr>
        <w:t>Was ist Green IT?</w:t>
      </w:r>
    </w:p>
    <w:p w14:paraId="22A38DFA" w14:textId="676539BE" w:rsidR="00EA3EC6" w:rsidRPr="00495600" w:rsidRDefault="00EA3EC6" w:rsidP="00445394">
      <w:pPr>
        <w:pStyle w:val="KeinLeerraum"/>
        <w:shd w:val="clear" w:color="auto" w:fill="F2F2F2" w:themeFill="background1" w:themeFillShade="F2"/>
        <w:rPr>
          <w:rFonts w:asciiTheme="minorHAnsi" w:hAnsiTheme="minorHAnsi" w:cstheme="minorHAnsi"/>
          <w:sz w:val="22"/>
          <w:u w:val="single"/>
        </w:rPr>
      </w:pPr>
      <w:r w:rsidRPr="00495600">
        <w:rPr>
          <w:rFonts w:asciiTheme="minorHAnsi" w:hAnsiTheme="minorHAnsi" w:cstheme="minorHAnsi"/>
          <w:sz w:val="22"/>
          <w:u w:val="single"/>
        </w:rPr>
        <w:t>Definition</w:t>
      </w:r>
      <w:r w:rsidR="00611B0E" w:rsidRPr="00495600">
        <w:rPr>
          <w:rFonts w:asciiTheme="minorHAnsi" w:hAnsiTheme="minorHAnsi" w:cstheme="minorHAnsi"/>
          <w:sz w:val="22"/>
          <w:u w:val="single"/>
        </w:rPr>
        <w:t xml:space="preserve"> </w:t>
      </w:r>
      <w:r w:rsidR="00611B0E" w:rsidRPr="0054718E">
        <w:rPr>
          <w:rFonts w:asciiTheme="minorHAnsi" w:hAnsiTheme="minorHAnsi" w:cstheme="minorHAnsi"/>
          <w:sz w:val="16"/>
          <w:szCs w:val="16"/>
          <w:u w:val="single"/>
        </w:rPr>
        <w:t>(Quelle: Wikipedia)</w:t>
      </w:r>
    </w:p>
    <w:p w14:paraId="3A7F86EE" w14:textId="53B4C590" w:rsidR="00445394" w:rsidRPr="00495600" w:rsidRDefault="00445394" w:rsidP="00445394">
      <w:pPr>
        <w:pStyle w:val="KeinLeerraum"/>
        <w:shd w:val="clear" w:color="auto" w:fill="F2F2F2" w:themeFill="background1" w:themeFillShade="F2"/>
        <w:rPr>
          <w:rFonts w:asciiTheme="minorHAnsi" w:hAnsiTheme="minorHAnsi" w:cstheme="minorHAnsi"/>
          <w:sz w:val="22"/>
        </w:rPr>
      </w:pPr>
      <w:r w:rsidRPr="00495600">
        <w:rPr>
          <w:rFonts w:asciiTheme="minorHAnsi" w:hAnsiTheme="minorHAnsi" w:cstheme="minorHAnsi"/>
          <w:sz w:val="22"/>
        </w:rPr>
        <w:t>Unter Green IT versteht man Bestrebungen, die Nutzung von Informations- und Kommunikationstechnik (IKT) über deren gesamten Lebenszyklus hinweg umwelt- und ressourcenschonend zu gestalten. Dies beinhaltet die Optimierung des Ressourcenverbrauchs während der Herstellung, des Betriebs und der Entsorgung der Geräte (Green in der IT).</w:t>
      </w:r>
    </w:p>
    <w:p w14:paraId="546FCA9D" w14:textId="4AA47B7A" w:rsidR="00EA3EC6" w:rsidRPr="00495600" w:rsidRDefault="00445394" w:rsidP="00445394">
      <w:pPr>
        <w:pStyle w:val="KeinLeerraum"/>
        <w:shd w:val="clear" w:color="auto" w:fill="F2F2F2" w:themeFill="background1" w:themeFillShade="F2"/>
        <w:rPr>
          <w:rFonts w:asciiTheme="minorHAnsi" w:hAnsiTheme="minorHAnsi" w:cstheme="minorHAnsi"/>
          <w:sz w:val="22"/>
        </w:rPr>
      </w:pPr>
      <w:r w:rsidRPr="00495600">
        <w:rPr>
          <w:rFonts w:asciiTheme="minorHAnsi" w:hAnsiTheme="minorHAnsi" w:cstheme="minorHAnsi"/>
          <w:sz w:val="22"/>
        </w:rPr>
        <w:t>Ein weiterer Aspekt von Green IT ist die Ressourceneinsparung durch den Einsatz von Informationstechnik (IT), wenn beispielsweise Dienstreisen durch Videokonferenzen ersetzt werden (Green durch IT).</w:t>
      </w:r>
    </w:p>
    <w:p w14:paraId="037A2ED2" w14:textId="77777777" w:rsidR="00445394" w:rsidRPr="00495600" w:rsidRDefault="00445394" w:rsidP="00445394">
      <w:pPr>
        <w:pStyle w:val="KeinLeerraum"/>
        <w:rPr>
          <w:rFonts w:asciiTheme="minorHAnsi" w:hAnsiTheme="minorHAnsi" w:cstheme="minorHAnsi"/>
          <w:sz w:val="22"/>
        </w:rPr>
      </w:pPr>
    </w:p>
    <w:p w14:paraId="16CDBE77" w14:textId="5ABC029F" w:rsidR="00185A6C" w:rsidRPr="00495600" w:rsidRDefault="00185A6C" w:rsidP="00AA7294">
      <w:pPr>
        <w:pStyle w:val="berschrift2"/>
        <w:rPr>
          <w:rFonts w:asciiTheme="minorHAnsi" w:hAnsiTheme="minorHAnsi" w:cstheme="minorHAnsi"/>
          <w:sz w:val="22"/>
        </w:rPr>
      </w:pPr>
      <w:r w:rsidRPr="00495600">
        <w:rPr>
          <w:rFonts w:asciiTheme="minorHAnsi" w:hAnsiTheme="minorHAnsi" w:cstheme="minorHAnsi"/>
          <w:sz w:val="22"/>
        </w:rPr>
        <w:t>Maßnahmen, Green IT im Unternehmen zu realisieren</w:t>
      </w:r>
      <w:r w:rsidR="008C722F">
        <w:rPr>
          <w:rFonts w:asciiTheme="minorHAnsi" w:hAnsiTheme="minorHAnsi" w:cstheme="minorHAnsi"/>
          <w:sz w:val="22"/>
        </w:rPr>
        <w:t xml:space="preserve"> </w:t>
      </w:r>
      <w:r w:rsidR="008C722F" w:rsidRPr="0054718E">
        <w:rPr>
          <w:rFonts w:asciiTheme="minorHAnsi" w:hAnsiTheme="minorHAnsi" w:cstheme="minorHAnsi"/>
          <w:b w:val="0"/>
          <w:bCs/>
          <w:sz w:val="16"/>
          <w:szCs w:val="16"/>
        </w:rPr>
        <w:t xml:space="preserve">(Quelle: </w:t>
      </w:r>
      <w:r w:rsidR="0054718E" w:rsidRPr="0054718E">
        <w:rPr>
          <w:rFonts w:asciiTheme="minorHAnsi" w:hAnsiTheme="minorHAnsi" w:cstheme="minorHAnsi"/>
          <w:b w:val="0"/>
          <w:bCs/>
          <w:sz w:val="16"/>
          <w:szCs w:val="16"/>
        </w:rPr>
        <w:t>g</w:t>
      </w:r>
      <w:r w:rsidR="008C722F" w:rsidRPr="0054718E">
        <w:rPr>
          <w:rFonts w:asciiTheme="minorHAnsi" w:hAnsiTheme="minorHAnsi" w:cstheme="minorHAnsi"/>
          <w:b w:val="0"/>
          <w:bCs/>
          <w:sz w:val="16"/>
          <w:szCs w:val="16"/>
        </w:rPr>
        <w:t>reen-</w:t>
      </w:r>
      <w:r w:rsidR="0054718E" w:rsidRPr="0054718E">
        <w:rPr>
          <w:rFonts w:asciiTheme="minorHAnsi" w:hAnsiTheme="minorHAnsi" w:cstheme="minorHAnsi"/>
          <w:b w:val="0"/>
          <w:bCs/>
          <w:sz w:val="16"/>
          <w:szCs w:val="16"/>
        </w:rPr>
        <w:t>it.baden-würtemberg.de)</w:t>
      </w:r>
    </w:p>
    <w:p w14:paraId="2F56F720" w14:textId="4FAB0928" w:rsidR="00AA7294" w:rsidRPr="00495600" w:rsidRDefault="00E96B30" w:rsidP="00AA7294">
      <w:pPr>
        <w:pStyle w:val="KeinLeerraum"/>
        <w:rPr>
          <w:rFonts w:asciiTheme="minorHAnsi" w:hAnsiTheme="minorHAnsi" w:cstheme="minorHAnsi"/>
          <w:sz w:val="22"/>
          <w:u w:val="single"/>
        </w:rPr>
      </w:pPr>
      <w:r w:rsidRPr="00495600">
        <w:rPr>
          <w:rFonts w:asciiTheme="minorHAnsi" w:hAnsiTheme="minorHAnsi" w:cstheme="minorHAnsi"/>
          <w:sz w:val="22"/>
          <w:u w:val="single"/>
        </w:rPr>
        <w:t xml:space="preserve">1. </w:t>
      </w:r>
      <w:r w:rsidR="00AA7294" w:rsidRPr="00495600">
        <w:rPr>
          <w:rFonts w:asciiTheme="minorHAnsi" w:hAnsiTheme="minorHAnsi" w:cstheme="minorHAnsi"/>
          <w:sz w:val="22"/>
          <w:u w:val="single"/>
        </w:rPr>
        <w:t>Beschaffung</w:t>
      </w:r>
    </w:p>
    <w:p w14:paraId="34A069D2" w14:textId="77777777" w:rsidR="00AA7294" w:rsidRPr="00495600" w:rsidRDefault="00AA7294" w:rsidP="00AA7294">
      <w:pPr>
        <w:pStyle w:val="KeinLeerraum"/>
        <w:rPr>
          <w:rFonts w:asciiTheme="minorHAnsi" w:hAnsiTheme="minorHAnsi" w:cstheme="minorHAnsi"/>
          <w:sz w:val="22"/>
        </w:rPr>
      </w:pPr>
      <w:r w:rsidRPr="00495600">
        <w:rPr>
          <w:rFonts w:asciiTheme="minorHAnsi" w:hAnsiTheme="minorHAnsi" w:cstheme="minorHAnsi"/>
          <w:sz w:val="22"/>
        </w:rPr>
        <w:t>Hauptkriterien für eine nachhaltige Beschaffung von neuen IT-Geräten sind die Energie- und die Ressourceneffizienz der Produkte. Je effizienter und langlebiger ein Produkt konzipiert ist, desto weniger Aufwand muss für die Optimierung seines Betriebs aufgebracht werden. Durch die längere Nutzungsdauer werden zudem weniger Geräte benötigt. In Sachen Wirtschaftlichkeit können nachhaltige Produkte also trotz höherer Investitionskosten durchaus mit weniger nachhaltigen Produkten konkurrieren.</w:t>
      </w:r>
    </w:p>
    <w:p w14:paraId="090876D5" w14:textId="77777777" w:rsidR="00AA7294" w:rsidRPr="00495600" w:rsidRDefault="00AA7294" w:rsidP="00AA7294">
      <w:pPr>
        <w:pStyle w:val="KeinLeerraum"/>
        <w:rPr>
          <w:rFonts w:asciiTheme="minorHAnsi" w:hAnsiTheme="minorHAnsi" w:cstheme="minorHAnsi"/>
          <w:sz w:val="22"/>
        </w:rPr>
      </w:pPr>
    </w:p>
    <w:p w14:paraId="24C37F2E" w14:textId="77777777" w:rsidR="00AA7294" w:rsidRPr="00495600" w:rsidRDefault="00AA7294" w:rsidP="00AA7294">
      <w:pPr>
        <w:pStyle w:val="KeinLeerraum"/>
        <w:rPr>
          <w:rFonts w:asciiTheme="minorHAnsi" w:hAnsiTheme="minorHAnsi" w:cstheme="minorHAnsi"/>
          <w:sz w:val="22"/>
        </w:rPr>
      </w:pPr>
      <w:r w:rsidRPr="00495600">
        <w:rPr>
          <w:rFonts w:asciiTheme="minorHAnsi" w:hAnsiTheme="minorHAnsi" w:cstheme="minorHAnsi"/>
          <w:sz w:val="22"/>
        </w:rPr>
        <w:t>Folgende Produktmerkmale sollten daher kritisch betrachtet werden:</w:t>
      </w:r>
    </w:p>
    <w:p w14:paraId="4F6B166F" w14:textId="6F3E7164" w:rsidR="00AA7294" w:rsidRPr="00495600" w:rsidRDefault="00AA7294" w:rsidP="0076602F">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Nutzungsdauer des Produkts</w:t>
      </w:r>
    </w:p>
    <w:p w14:paraId="5A487A29" w14:textId="4990F9B8" w:rsidR="00AA7294" w:rsidRPr="00495600" w:rsidRDefault="00AA7294" w:rsidP="0076602F">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Höhe des Stromverbrauchs während der Nutzung</w:t>
      </w:r>
    </w:p>
    <w:p w14:paraId="29836EEE" w14:textId="59C8F35D" w:rsidR="00AA7294" w:rsidRPr="00495600" w:rsidRDefault="00AA7294" w:rsidP="0076602F">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 xml:space="preserve">Ressourcenverbrauch bei der Produktherstellung (Rohstoffe wie Erdöl, Seltene Erden und weitere Metalle) über kleine Formfaktoren </w:t>
      </w:r>
    </w:p>
    <w:p w14:paraId="324379DA" w14:textId="0D2D29BB" w:rsidR="00AA7294" w:rsidRPr="00495600" w:rsidRDefault="00AA7294" w:rsidP="0076602F">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Reparier- und Aufrüstbarkeit</w:t>
      </w:r>
    </w:p>
    <w:p w14:paraId="61A66E6B" w14:textId="18A6907A" w:rsidR="00AA7294" w:rsidRPr="00495600" w:rsidRDefault="00AA7294" w:rsidP="0076602F">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Möglichkeit der Weiterverwertung des Gerätes am Ende der Nutzungsdauer</w:t>
      </w:r>
    </w:p>
    <w:p w14:paraId="602563F5" w14:textId="78655878" w:rsidR="00185A6C" w:rsidRPr="00495600" w:rsidRDefault="00AA7294" w:rsidP="00B639EC">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Möglichkeit des Recyclings der verbauten Rohstoffe</w:t>
      </w:r>
    </w:p>
    <w:p w14:paraId="62FFE269" w14:textId="275D7994" w:rsidR="00B9283D" w:rsidRPr="00495600" w:rsidRDefault="00B9283D" w:rsidP="00B639EC">
      <w:pPr>
        <w:pStyle w:val="KeinLeerraum"/>
        <w:numPr>
          <w:ilvl w:val="0"/>
          <w:numId w:val="4"/>
        </w:numPr>
        <w:rPr>
          <w:rFonts w:asciiTheme="minorHAnsi" w:hAnsiTheme="minorHAnsi" w:cstheme="minorHAnsi"/>
          <w:sz w:val="22"/>
        </w:rPr>
      </w:pPr>
      <w:r w:rsidRPr="00495600">
        <w:rPr>
          <w:rFonts w:asciiTheme="minorHAnsi" w:hAnsiTheme="minorHAnsi" w:cstheme="minorHAnsi"/>
          <w:sz w:val="22"/>
        </w:rPr>
        <w:t>sozialen Bedingungen</w:t>
      </w:r>
      <w:r w:rsidR="00FE7826" w:rsidRPr="00495600">
        <w:rPr>
          <w:rFonts w:asciiTheme="minorHAnsi" w:hAnsiTheme="minorHAnsi" w:cstheme="minorHAnsi"/>
          <w:sz w:val="22"/>
        </w:rPr>
        <w:t xml:space="preserve"> beim</w:t>
      </w:r>
      <w:r w:rsidRPr="00495600">
        <w:rPr>
          <w:rFonts w:asciiTheme="minorHAnsi" w:hAnsiTheme="minorHAnsi" w:cstheme="minorHAnsi"/>
          <w:sz w:val="22"/>
        </w:rPr>
        <w:t xml:space="preserve"> Abbau der Rohstoffe und </w:t>
      </w:r>
      <w:r w:rsidR="00FE7826" w:rsidRPr="00495600">
        <w:rPr>
          <w:rFonts w:asciiTheme="minorHAnsi" w:hAnsiTheme="minorHAnsi" w:cstheme="minorHAnsi"/>
          <w:sz w:val="22"/>
        </w:rPr>
        <w:t>der</w:t>
      </w:r>
      <w:r w:rsidRPr="00495600">
        <w:rPr>
          <w:rFonts w:asciiTheme="minorHAnsi" w:hAnsiTheme="minorHAnsi" w:cstheme="minorHAnsi"/>
          <w:sz w:val="22"/>
        </w:rPr>
        <w:t xml:space="preserve"> Herstellung</w:t>
      </w:r>
    </w:p>
    <w:p w14:paraId="05F33251" w14:textId="67598489" w:rsidR="001476BF" w:rsidRPr="00495600" w:rsidRDefault="001476BF" w:rsidP="00185A6C">
      <w:pPr>
        <w:pStyle w:val="KeinLeerraum"/>
        <w:rPr>
          <w:rFonts w:asciiTheme="minorHAnsi" w:hAnsiTheme="minorHAnsi" w:cstheme="minorHAnsi"/>
          <w:sz w:val="22"/>
        </w:rPr>
      </w:pPr>
    </w:p>
    <w:p w14:paraId="1AFBE194" w14:textId="2EF46A09" w:rsidR="003A202E" w:rsidRPr="00495600" w:rsidRDefault="003A202E" w:rsidP="003A202E">
      <w:pPr>
        <w:pStyle w:val="KeinLeerraum"/>
        <w:shd w:val="clear" w:color="auto" w:fill="F2F2F2" w:themeFill="background1" w:themeFillShade="F2"/>
        <w:rPr>
          <w:rFonts w:asciiTheme="minorHAnsi" w:hAnsiTheme="minorHAnsi" w:cstheme="minorHAnsi"/>
          <w:sz w:val="22"/>
        </w:rPr>
      </w:pPr>
      <w:r w:rsidRPr="00495600">
        <w:rPr>
          <w:rFonts w:asciiTheme="minorHAnsi" w:hAnsiTheme="minorHAnsi" w:cstheme="minorHAnsi"/>
          <w:sz w:val="22"/>
        </w:rPr>
        <w:t>Die Top 3 der Green IT-Beschaffungskriterien: Lange Nutzungsdauer, hohe Energieeffizienz und ein modularer Aufbau.</w:t>
      </w:r>
    </w:p>
    <w:p w14:paraId="0525A06F" w14:textId="00FF77F1" w:rsidR="00185A6C" w:rsidRPr="00495600" w:rsidRDefault="00185A6C" w:rsidP="00185A6C">
      <w:pPr>
        <w:pStyle w:val="KeinLeerraum"/>
        <w:rPr>
          <w:rFonts w:asciiTheme="minorHAnsi" w:hAnsiTheme="minorHAnsi" w:cstheme="minorHAnsi"/>
          <w:sz w:val="22"/>
        </w:rPr>
      </w:pPr>
    </w:p>
    <w:p w14:paraId="4F809177" w14:textId="4E5D9362" w:rsidR="00CF3933" w:rsidRPr="00495600" w:rsidRDefault="00CF3933" w:rsidP="00185A6C">
      <w:pPr>
        <w:pStyle w:val="KeinLeerraum"/>
        <w:rPr>
          <w:rFonts w:asciiTheme="minorHAnsi" w:hAnsiTheme="minorHAnsi" w:cstheme="minorHAnsi"/>
          <w:sz w:val="22"/>
        </w:rPr>
      </w:pPr>
      <w:r w:rsidRPr="00495600">
        <w:rPr>
          <w:rFonts w:asciiTheme="minorHAnsi" w:hAnsiTheme="minorHAnsi" w:cstheme="minorHAnsi"/>
          <w:sz w:val="22"/>
        </w:rPr>
        <w:t>Maßnahmen:</w:t>
      </w:r>
    </w:p>
    <w:p w14:paraId="569C4608" w14:textId="63A91457" w:rsidR="0016056D" w:rsidRPr="00495600" w:rsidRDefault="00385143" w:rsidP="00AC5266">
      <w:pPr>
        <w:pStyle w:val="KeinLeerraum"/>
        <w:numPr>
          <w:ilvl w:val="0"/>
          <w:numId w:val="7"/>
        </w:numPr>
        <w:ind w:left="370"/>
        <w:rPr>
          <w:rFonts w:asciiTheme="minorHAnsi" w:hAnsiTheme="minorHAnsi" w:cstheme="minorHAnsi"/>
          <w:sz w:val="22"/>
        </w:rPr>
      </w:pPr>
      <w:r w:rsidRPr="00495600">
        <w:rPr>
          <w:rFonts w:asciiTheme="minorHAnsi" w:hAnsiTheme="minorHAnsi" w:cstheme="minorHAnsi"/>
          <w:noProof/>
          <w:sz w:val="22"/>
        </w:rPr>
        <w:drawing>
          <wp:anchor distT="0" distB="0" distL="114300" distR="114300" simplePos="0" relativeHeight="251668480" behindDoc="0" locked="0" layoutInCell="1" allowOverlap="1" wp14:anchorId="5B97F647" wp14:editId="25344628">
            <wp:simplePos x="0" y="0"/>
            <wp:positionH relativeFrom="column">
              <wp:posOffset>4969633</wp:posOffset>
            </wp:positionH>
            <wp:positionV relativeFrom="paragraph">
              <wp:posOffset>6985</wp:posOffset>
            </wp:positionV>
            <wp:extent cx="1339215" cy="894080"/>
            <wp:effectExtent l="0" t="0" r="0" b="1270"/>
            <wp:wrapSquare wrapText="bothSides"/>
            <wp:docPr id="4" name="Grafik 4" descr="Ausgeschalte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sgeschalteter Moni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39215" cy="894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B13" w:rsidRPr="00495600">
        <w:rPr>
          <w:rFonts w:asciiTheme="minorHAnsi" w:hAnsiTheme="minorHAnsi" w:cstheme="minorHAnsi"/>
          <w:sz w:val="22"/>
        </w:rPr>
        <w:t>Bildschirme mit Abwesenheitserkennung und automatischer Helligkeitsregelung</w:t>
      </w:r>
    </w:p>
    <w:p w14:paraId="01D298FE" w14:textId="77777777" w:rsidR="00385143" w:rsidRPr="00495600" w:rsidRDefault="00385143" w:rsidP="009D396E">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495600">
        <w:rPr>
          <w:rFonts w:asciiTheme="minorHAnsi" w:eastAsia="Calibri" w:hAnsiTheme="minorHAnsi" w:cstheme="minorHAnsi"/>
          <w:color w:val="000000"/>
          <w:sz w:val="22"/>
          <w:szCs w:val="22"/>
        </w:rPr>
        <w:t>Die Maßnahme bietet vor allem Vorteile für Arbeitsplätze mit häufigem Nutzerwechsel oder sporadischer Nutzung, wie sie zum Beispiel in Polizeidienststellen und Bibliotheken vorkommen.</w:t>
      </w:r>
    </w:p>
    <w:p w14:paraId="4FC27B73" w14:textId="3E9EFE81" w:rsidR="00385143" w:rsidRPr="00495600" w:rsidRDefault="00385143" w:rsidP="009D396E">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495600">
        <w:rPr>
          <w:rFonts w:asciiTheme="minorHAnsi" w:eastAsia="Calibri" w:hAnsiTheme="minorHAnsi" w:cstheme="minorHAnsi"/>
          <w:color w:val="000000"/>
          <w:sz w:val="22"/>
          <w:szCs w:val="22"/>
        </w:rPr>
        <w:t>An regulären Büroarbeitsplätzen reicht die automatische Bildschirmabschaltung über die Energiemanagementeinstellungen der Software in der Regel aus</w:t>
      </w:r>
    </w:p>
    <w:p w14:paraId="0BEEDAAD" w14:textId="364C1657" w:rsidR="009B4B72" w:rsidRPr="00495600" w:rsidRDefault="00980A97" w:rsidP="00AC5266">
      <w:pPr>
        <w:pStyle w:val="KeinLeerraum"/>
        <w:numPr>
          <w:ilvl w:val="0"/>
          <w:numId w:val="7"/>
        </w:numPr>
        <w:ind w:left="370"/>
        <w:rPr>
          <w:rFonts w:asciiTheme="minorHAnsi" w:hAnsiTheme="minorHAnsi" w:cstheme="minorHAnsi"/>
          <w:sz w:val="22"/>
        </w:rPr>
      </w:pPr>
      <w:r w:rsidRPr="00495600">
        <w:rPr>
          <w:rFonts w:asciiTheme="minorHAnsi" w:hAnsiTheme="minorHAnsi" w:cstheme="minorHAnsi"/>
          <w:noProof/>
          <w:sz w:val="22"/>
        </w:rPr>
        <w:drawing>
          <wp:anchor distT="0" distB="0" distL="114300" distR="114300" simplePos="0" relativeHeight="251667456" behindDoc="0" locked="0" layoutInCell="1" allowOverlap="1" wp14:anchorId="116A21A8" wp14:editId="2DEFB9BC">
            <wp:simplePos x="0" y="0"/>
            <wp:positionH relativeFrom="column">
              <wp:posOffset>4982674</wp:posOffset>
            </wp:positionH>
            <wp:positionV relativeFrom="paragraph">
              <wp:posOffset>18955</wp:posOffset>
            </wp:positionV>
            <wp:extent cx="1322705" cy="866140"/>
            <wp:effectExtent l="0" t="0" r="0" b="0"/>
            <wp:wrapSquare wrapText="bothSides"/>
            <wp:docPr id="3" name="Grafik 3" descr="Alte Netzte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e Netztei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270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E4" w:rsidRPr="00495600">
        <w:rPr>
          <w:rFonts w:asciiTheme="minorHAnsi" w:hAnsiTheme="minorHAnsi" w:cstheme="minorHAnsi"/>
          <w:sz w:val="22"/>
        </w:rPr>
        <w:t xml:space="preserve">Geräte </w:t>
      </w:r>
      <w:r w:rsidR="00EA14AB">
        <w:rPr>
          <w:rFonts w:asciiTheme="minorHAnsi" w:hAnsiTheme="minorHAnsi" w:cstheme="minorHAnsi"/>
          <w:sz w:val="22"/>
        </w:rPr>
        <w:t xml:space="preserve">mit geringerem Energieverbrauch und </w:t>
      </w:r>
      <w:r w:rsidR="00C414E4" w:rsidRPr="00495600">
        <w:rPr>
          <w:rFonts w:asciiTheme="minorHAnsi" w:hAnsiTheme="minorHAnsi" w:cstheme="minorHAnsi"/>
          <w:sz w:val="22"/>
        </w:rPr>
        <w:t xml:space="preserve">länger </w:t>
      </w:r>
      <w:r w:rsidR="00EA14AB">
        <w:rPr>
          <w:rFonts w:asciiTheme="minorHAnsi" w:hAnsiTheme="minorHAnsi" w:cstheme="minorHAnsi"/>
          <w:sz w:val="22"/>
        </w:rPr>
        <w:t>Nutzungsdauer</w:t>
      </w:r>
      <w:r w:rsidR="009B4B72" w:rsidRPr="00495600">
        <w:rPr>
          <w:rFonts w:asciiTheme="minorHAnsi" w:hAnsiTheme="minorHAnsi" w:cstheme="minorHAnsi"/>
          <w:sz w:val="22"/>
        </w:rPr>
        <w:t xml:space="preserve">. Die Beschaffungsleitfäden des Umweltbundesamtes und das </w:t>
      </w:r>
      <w:proofErr w:type="spellStart"/>
      <w:r w:rsidR="009B4B72" w:rsidRPr="00495600">
        <w:rPr>
          <w:rFonts w:asciiTheme="minorHAnsi" w:hAnsiTheme="minorHAnsi" w:cstheme="minorHAnsi"/>
          <w:sz w:val="22"/>
        </w:rPr>
        <w:t>Ökolabel</w:t>
      </w:r>
      <w:proofErr w:type="spellEnd"/>
      <w:r w:rsidR="009B4B72" w:rsidRPr="00495600">
        <w:rPr>
          <w:rFonts w:asciiTheme="minorHAnsi" w:hAnsiTheme="minorHAnsi" w:cstheme="minorHAnsi"/>
          <w:sz w:val="22"/>
        </w:rPr>
        <w:t xml:space="preserve"> „Blauer Engel“ sind eine gute Orientierungshilfe für die Beschaffung langlebiger Produkte.</w:t>
      </w:r>
    </w:p>
    <w:p w14:paraId="7250903D" w14:textId="0A5FBE9D" w:rsidR="00D12154" w:rsidRPr="009D396E" w:rsidRDefault="00D12154" w:rsidP="009D396E">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9D396E">
        <w:rPr>
          <w:rFonts w:asciiTheme="minorHAnsi" w:eastAsia="Calibri" w:hAnsiTheme="minorHAnsi" w:cstheme="minorHAnsi"/>
          <w:color w:val="000000"/>
          <w:sz w:val="22"/>
          <w:szCs w:val="22"/>
        </w:rPr>
        <w:t>Der höchste Energieverbrauch von Geräten für die Informations- und Kommunikationstechnik (IKT) fällt oft nicht in die Nutzungsphase, sondern in die Herstellungsphase der Produkte. Je länger also ein Gerät genutzt wird, desto eher relativiert sich der hohe Energiebedarf während der Herstellung.</w:t>
      </w:r>
    </w:p>
    <w:p w14:paraId="4204E731" w14:textId="272A2A24" w:rsidR="00D12154" w:rsidRPr="0002289C" w:rsidRDefault="00D12154" w:rsidP="009D396E">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9D396E">
        <w:rPr>
          <w:rFonts w:asciiTheme="minorHAnsi" w:eastAsia="Calibri" w:hAnsiTheme="minorHAnsi" w:cstheme="minorHAnsi"/>
          <w:color w:val="000000"/>
          <w:sz w:val="22"/>
          <w:szCs w:val="22"/>
        </w:rPr>
        <w:t>Betrachtet man nur den Energieverbrauch während der Nutzung, sind Laptops wesentlich energiesparender als Desktop-PCs. Allerdings werden sie in der Regel deutlich kürzer genutzt als diese.</w:t>
      </w:r>
      <w:r w:rsidRPr="0002289C">
        <w:rPr>
          <w:rFonts w:asciiTheme="minorHAnsi" w:eastAsia="Calibri" w:hAnsiTheme="minorHAnsi" w:cstheme="minorHAnsi"/>
          <w:color w:val="000000"/>
          <w:sz w:val="22"/>
          <w:szCs w:val="22"/>
        </w:rPr>
        <w:t xml:space="preserve"> Für einen Desktop-PC mit sechs Jahren Nutzungsdauer müssen daher zwei Laptops mit jeweils drei Jahren Nutzungsdauer produziert werden. Rechnet man die für die Herstellung genutzte Strommenge in die Energiebilanz mit ein, ist der Desktop-PC die energiesparendere Variante.</w:t>
      </w:r>
    </w:p>
    <w:p w14:paraId="7568DECB" w14:textId="44F833BB" w:rsidR="00D12154" w:rsidRPr="0002289C" w:rsidRDefault="00D12154" w:rsidP="0002289C">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02289C">
        <w:rPr>
          <w:rFonts w:asciiTheme="minorHAnsi" w:eastAsia="Calibri" w:hAnsiTheme="minorHAnsi" w:cstheme="minorHAnsi"/>
          <w:color w:val="000000"/>
          <w:sz w:val="22"/>
          <w:szCs w:val="22"/>
        </w:rPr>
        <w:lastRenderedPageBreak/>
        <w:t>Bereits im Vergabeverfahren kann der Grundstein für eine lange Produktlebensdauer gelegt werden. Folgende Punkte sollten im Wartungsvertrag stehen:</w:t>
      </w:r>
    </w:p>
    <w:p w14:paraId="28CD8C55" w14:textId="35F98174" w:rsidR="00D12154" w:rsidRPr="00495600" w:rsidRDefault="00D12154" w:rsidP="00AC5266">
      <w:pPr>
        <w:pStyle w:val="KeinLeerraum"/>
        <w:numPr>
          <w:ilvl w:val="1"/>
          <w:numId w:val="6"/>
        </w:numPr>
        <w:ind w:left="1438"/>
        <w:rPr>
          <w:rFonts w:asciiTheme="minorHAnsi" w:hAnsiTheme="minorHAnsi" w:cstheme="minorHAnsi"/>
          <w:sz w:val="22"/>
        </w:rPr>
      </w:pPr>
      <w:r w:rsidRPr="00495600">
        <w:rPr>
          <w:rFonts w:asciiTheme="minorHAnsi" w:hAnsiTheme="minorHAnsi" w:cstheme="minorHAnsi"/>
          <w:sz w:val="22"/>
        </w:rPr>
        <w:t>eine gute Reparaturfähigkeit</w:t>
      </w:r>
    </w:p>
    <w:p w14:paraId="708D7424" w14:textId="567407E0" w:rsidR="00D12154" w:rsidRPr="00495600" w:rsidRDefault="00D12154" w:rsidP="00AC5266">
      <w:pPr>
        <w:pStyle w:val="KeinLeerraum"/>
        <w:numPr>
          <w:ilvl w:val="1"/>
          <w:numId w:val="6"/>
        </w:numPr>
        <w:ind w:left="1438"/>
        <w:rPr>
          <w:rFonts w:asciiTheme="minorHAnsi" w:hAnsiTheme="minorHAnsi" w:cstheme="minorHAnsi"/>
          <w:sz w:val="22"/>
        </w:rPr>
      </w:pPr>
      <w:r w:rsidRPr="00495600">
        <w:rPr>
          <w:rFonts w:asciiTheme="minorHAnsi" w:hAnsiTheme="minorHAnsi" w:cstheme="minorHAnsi"/>
          <w:sz w:val="22"/>
        </w:rPr>
        <w:t>eine garantierte Verfügbarkeit von Ersatzteilen</w:t>
      </w:r>
    </w:p>
    <w:p w14:paraId="249F7059" w14:textId="5C84CF67" w:rsidR="00D12154" w:rsidRPr="00495600" w:rsidRDefault="00D12154" w:rsidP="00AC5266">
      <w:pPr>
        <w:pStyle w:val="KeinLeerraum"/>
        <w:numPr>
          <w:ilvl w:val="1"/>
          <w:numId w:val="6"/>
        </w:numPr>
        <w:ind w:left="1438"/>
        <w:rPr>
          <w:rFonts w:asciiTheme="minorHAnsi" w:hAnsiTheme="minorHAnsi" w:cstheme="minorHAnsi"/>
          <w:sz w:val="22"/>
        </w:rPr>
      </w:pPr>
      <w:r w:rsidRPr="00495600">
        <w:rPr>
          <w:rFonts w:asciiTheme="minorHAnsi" w:hAnsiTheme="minorHAnsi" w:cstheme="minorHAnsi"/>
          <w:sz w:val="22"/>
        </w:rPr>
        <w:t>ein möglichst langjähriger Support seitens des Herstellers inklusive der Lieferung sicherheitsrelevanter Softwareupdates</w:t>
      </w:r>
    </w:p>
    <w:p w14:paraId="70CC02D5" w14:textId="0B47D75D" w:rsidR="00AC5266" w:rsidRPr="00495600" w:rsidRDefault="00AC5266" w:rsidP="00AC5266">
      <w:pPr>
        <w:pStyle w:val="KeinLeerraum"/>
        <w:ind w:left="1438" w:firstLine="0"/>
        <w:rPr>
          <w:rFonts w:asciiTheme="minorHAnsi" w:hAnsiTheme="minorHAnsi" w:cstheme="minorHAnsi"/>
          <w:sz w:val="22"/>
        </w:rPr>
      </w:pPr>
    </w:p>
    <w:p w14:paraId="40F3F351" w14:textId="07737A20" w:rsidR="009B4B72" w:rsidRPr="00495600" w:rsidRDefault="00AC5266" w:rsidP="00AC5266">
      <w:pPr>
        <w:pStyle w:val="KeinLeerraum"/>
        <w:numPr>
          <w:ilvl w:val="0"/>
          <w:numId w:val="7"/>
        </w:numPr>
        <w:ind w:left="370"/>
        <w:rPr>
          <w:rFonts w:asciiTheme="minorHAnsi" w:hAnsiTheme="minorHAnsi" w:cstheme="minorHAnsi"/>
          <w:sz w:val="22"/>
        </w:rPr>
      </w:pPr>
      <w:r w:rsidRPr="00495600">
        <w:rPr>
          <w:rFonts w:asciiTheme="minorHAnsi" w:hAnsiTheme="minorHAnsi" w:cstheme="minorHAnsi"/>
          <w:sz w:val="22"/>
        </w:rPr>
        <w:t>Laptops mit Docking-Station als Ersatz für Desktop-PCs</w:t>
      </w:r>
    </w:p>
    <w:p w14:paraId="58638738" w14:textId="60311D15" w:rsidR="00A92973" w:rsidRPr="00BD70A6" w:rsidRDefault="006443B0" w:rsidP="00BD70A6">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BD70A6">
        <w:rPr>
          <w:rFonts w:asciiTheme="minorHAnsi" w:eastAsia="Calibri" w:hAnsiTheme="minorHAnsi" w:cstheme="minorHAnsi"/>
          <w:noProof/>
          <w:color w:val="000000"/>
          <w:sz w:val="22"/>
          <w:szCs w:val="22"/>
        </w:rPr>
        <w:drawing>
          <wp:anchor distT="0" distB="0" distL="114300" distR="114300" simplePos="0" relativeHeight="251669504" behindDoc="0" locked="0" layoutInCell="1" allowOverlap="1" wp14:anchorId="05DC5C8E" wp14:editId="72399310">
            <wp:simplePos x="0" y="0"/>
            <wp:positionH relativeFrom="column">
              <wp:posOffset>5051065</wp:posOffset>
            </wp:positionH>
            <wp:positionV relativeFrom="paragraph">
              <wp:posOffset>67794</wp:posOffset>
            </wp:positionV>
            <wp:extent cx="1180465" cy="880745"/>
            <wp:effectExtent l="0" t="0" r="63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0465" cy="880745"/>
                    </a:xfrm>
                    <a:prstGeom prst="rect">
                      <a:avLst/>
                    </a:prstGeom>
                  </pic:spPr>
                </pic:pic>
              </a:graphicData>
            </a:graphic>
            <wp14:sizeRelH relativeFrom="margin">
              <wp14:pctWidth>0</wp14:pctWidth>
            </wp14:sizeRelH>
            <wp14:sizeRelV relativeFrom="margin">
              <wp14:pctHeight>0</wp14:pctHeight>
            </wp14:sizeRelV>
          </wp:anchor>
        </w:drawing>
      </w:r>
      <w:r w:rsidR="00A92973" w:rsidRPr="00BD70A6">
        <w:rPr>
          <w:rFonts w:asciiTheme="minorHAnsi" w:eastAsia="Calibri" w:hAnsiTheme="minorHAnsi" w:cstheme="minorHAnsi"/>
          <w:color w:val="000000"/>
          <w:sz w:val="22"/>
          <w:szCs w:val="22"/>
        </w:rPr>
        <w:t>Die Maßnahme lohnt sich, wenn der Laptop auch tatsächlich mobil genutzt wird.</w:t>
      </w:r>
      <w:r w:rsidR="00FF63E0" w:rsidRPr="00BD70A6">
        <w:rPr>
          <w:rFonts w:asciiTheme="minorHAnsi" w:eastAsia="Calibri" w:hAnsiTheme="minorHAnsi" w:cstheme="minorHAnsi"/>
          <w:color w:val="000000"/>
          <w:sz w:val="22"/>
          <w:szCs w:val="22"/>
        </w:rPr>
        <w:t xml:space="preserve"> (Siehe Nutzungsdauer)</w:t>
      </w:r>
    </w:p>
    <w:p w14:paraId="7D474A87" w14:textId="4958FAC8" w:rsidR="00A92973" w:rsidRPr="00BD70A6" w:rsidRDefault="00A92973" w:rsidP="00BD70A6">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BD70A6">
        <w:rPr>
          <w:rFonts w:asciiTheme="minorHAnsi" w:eastAsia="Calibri" w:hAnsiTheme="minorHAnsi" w:cstheme="minorHAnsi"/>
          <w:color w:val="000000"/>
          <w:sz w:val="22"/>
          <w:szCs w:val="22"/>
        </w:rPr>
        <w:t>Um ein ergonomisches Arbeiten zu gewährleisten, müssen für den Büroarbeitsplatz zusätzlich eine Maus, eine Tastatur sowie ein Bildschirm zur Verfügung stehen.</w:t>
      </w:r>
    </w:p>
    <w:p w14:paraId="33031F6B" w14:textId="1081F7B3" w:rsidR="00A92973" w:rsidRPr="00BD70A6" w:rsidRDefault="00431B9F" w:rsidP="00BD70A6">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431B9F">
        <w:rPr>
          <w:noProof/>
        </w:rPr>
        <w:drawing>
          <wp:anchor distT="0" distB="0" distL="114300" distR="114300" simplePos="0" relativeHeight="251672576" behindDoc="0" locked="0" layoutInCell="1" allowOverlap="1" wp14:anchorId="54FB4225" wp14:editId="25CBCF0A">
            <wp:simplePos x="0" y="0"/>
            <wp:positionH relativeFrom="column">
              <wp:posOffset>5052695</wp:posOffset>
            </wp:positionH>
            <wp:positionV relativeFrom="paragraph">
              <wp:posOffset>176530</wp:posOffset>
            </wp:positionV>
            <wp:extent cx="1180465" cy="988695"/>
            <wp:effectExtent l="0" t="0" r="635" b="190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970" r="17813"/>
                    <a:stretch/>
                  </pic:blipFill>
                  <pic:spPr bwMode="auto">
                    <a:xfrm>
                      <a:off x="0" y="0"/>
                      <a:ext cx="1180465" cy="988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2973" w:rsidRPr="00BD70A6">
        <w:rPr>
          <w:rFonts w:asciiTheme="minorHAnsi" w:eastAsia="Calibri" w:hAnsiTheme="minorHAnsi" w:cstheme="minorHAnsi"/>
          <w:color w:val="000000"/>
          <w:sz w:val="22"/>
          <w:szCs w:val="22"/>
        </w:rPr>
        <w:t>Für Tätigkeiten ohne mobile Anwendung ist der Austausch der Desktop-PCs durch Mini-PCs die empfehlenswertere Maßnahme.</w:t>
      </w:r>
      <w:r w:rsidR="006443B0" w:rsidRPr="00BD70A6">
        <w:rPr>
          <w:rFonts w:asciiTheme="minorHAnsi" w:eastAsia="Calibri" w:hAnsiTheme="minorHAnsi" w:cstheme="minorHAnsi"/>
          <w:color w:val="000000"/>
          <w:sz w:val="22"/>
          <w:szCs w:val="22"/>
        </w:rPr>
        <w:t xml:space="preserve"> </w:t>
      </w:r>
    </w:p>
    <w:p w14:paraId="337380EE" w14:textId="6307014B" w:rsidR="00B322C9" w:rsidRDefault="00B322C9" w:rsidP="00DF5535">
      <w:pPr>
        <w:pStyle w:val="KeinLeerraum"/>
        <w:numPr>
          <w:ilvl w:val="0"/>
          <w:numId w:val="7"/>
        </w:numPr>
        <w:ind w:left="370"/>
        <w:rPr>
          <w:rFonts w:asciiTheme="minorHAnsi" w:hAnsiTheme="minorHAnsi" w:cstheme="minorHAnsi"/>
          <w:sz w:val="22"/>
        </w:rPr>
      </w:pPr>
      <w:proofErr w:type="spellStart"/>
      <w:r w:rsidRPr="00B322C9">
        <w:rPr>
          <w:rFonts w:asciiTheme="minorHAnsi" w:hAnsiTheme="minorHAnsi" w:cstheme="minorHAnsi"/>
          <w:sz w:val="22"/>
        </w:rPr>
        <w:t>Thin</w:t>
      </w:r>
      <w:proofErr w:type="spellEnd"/>
      <w:r w:rsidRPr="00B322C9">
        <w:rPr>
          <w:rFonts w:asciiTheme="minorHAnsi" w:hAnsiTheme="minorHAnsi" w:cstheme="minorHAnsi"/>
          <w:sz w:val="22"/>
        </w:rPr>
        <w:t xml:space="preserve"> Clients als Ersatz für Desktop-PCs </w:t>
      </w:r>
    </w:p>
    <w:p w14:paraId="3187701D" w14:textId="771161E1" w:rsidR="00836C6E" w:rsidRPr="00836C6E" w:rsidRDefault="00DF5535" w:rsidP="00836C6E">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836C6E">
        <w:rPr>
          <w:rFonts w:asciiTheme="minorHAnsi" w:eastAsia="Calibri" w:hAnsiTheme="minorHAnsi" w:cstheme="minorHAnsi"/>
          <w:color w:val="000000"/>
          <w:sz w:val="22"/>
          <w:szCs w:val="22"/>
        </w:rPr>
        <w:t xml:space="preserve">Der Einsatz von </w:t>
      </w:r>
      <w:proofErr w:type="spellStart"/>
      <w:r w:rsidRPr="00836C6E">
        <w:rPr>
          <w:rFonts w:asciiTheme="minorHAnsi" w:eastAsia="Calibri" w:hAnsiTheme="minorHAnsi" w:cstheme="minorHAnsi"/>
          <w:color w:val="000000"/>
          <w:sz w:val="22"/>
          <w:szCs w:val="22"/>
        </w:rPr>
        <w:t>Thin</w:t>
      </w:r>
      <w:proofErr w:type="spellEnd"/>
      <w:r w:rsidRPr="00836C6E">
        <w:rPr>
          <w:rFonts w:asciiTheme="minorHAnsi" w:eastAsia="Calibri" w:hAnsiTheme="minorHAnsi" w:cstheme="minorHAnsi"/>
          <w:color w:val="000000"/>
          <w:sz w:val="22"/>
          <w:szCs w:val="22"/>
        </w:rPr>
        <w:t xml:space="preserve"> Clients ergibt dann einen Energiespareffekt, wenn er mit einem energieoptimierten Terminalserver verbunden ist.</w:t>
      </w:r>
      <w:r w:rsidR="00DB20DE" w:rsidRPr="00836C6E">
        <w:rPr>
          <w:rFonts w:asciiTheme="minorHAnsi" w:eastAsia="Calibri" w:hAnsiTheme="minorHAnsi" w:cstheme="minorHAnsi"/>
          <w:color w:val="000000"/>
          <w:sz w:val="22"/>
          <w:szCs w:val="22"/>
        </w:rPr>
        <w:t xml:space="preserve"> Bei einer großen Anzahl einheitlich strukturierter Arbeitsplätze ist die Prüfung des Konzepts in jedem Fall sinnvoll. Bei Umgebungen mit stärker individualisierten Anforderungen ist das Konzept dagegen nicht wirtschaftlich. </w:t>
      </w:r>
    </w:p>
    <w:p w14:paraId="0F5EF9BE" w14:textId="01584580" w:rsidR="009B4B72" w:rsidRPr="00836C6E" w:rsidRDefault="00287C5F" w:rsidP="00392F3A">
      <w:pPr>
        <w:pStyle w:val="StandardWeb"/>
        <w:numPr>
          <w:ilvl w:val="0"/>
          <w:numId w:val="7"/>
        </w:numPr>
        <w:spacing w:before="0" w:beforeAutospacing="0" w:after="0" w:afterAutospacing="0"/>
        <w:ind w:left="370"/>
        <w:rPr>
          <w:rFonts w:asciiTheme="minorHAnsi" w:hAnsiTheme="minorHAnsi" w:cstheme="minorHAnsi"/>
          <w:sz w:val="22"/>
          <w:szCs w:val="22"/>
        </w:rPr>
      </w:pPr>
      <w:r w:rsidRPr="00836C6E">
        <w:rPr>
          <w:rFonts w:asciiTheme="minorHAnsi" w:hAnsiTheme="minorHAnsi" w:cstheme="minorHAnsi"/>
          <w:sz w:val="22"/>
          <w:szCs w:val="22"/>
        </w:rPr>
        <w:t>Moderne Arbeitsplatz-PCs</w:t>
      </w:r>
      <w:r w:rsidR="00C461D5" w:rsidRPr="00836C6E">
        <w:rPr>
          <w:rFonts w:asciiTheme="minorHAnsi" w:hAnsiTheme="minorHAnsi" w:cstheme="minorHAnsi"/>
          <w:sz w:val="22"/>
          <w:szCs w:val="22"/>
        </w:rPr>
        <w:t xml:space="preserve"> und moderne Bildschirme</w:t>
      </w:r>
    </w:p>
    <w:p w14:paraId="7A71887A" w14:textId="08740224" w:rsidR="00287C5F" w:rsidRPr="00BD70A6" w:rsidRDefault="009A3210" w:rsidP="00BD70A6">
      <w:pPr>
        <w:pStyle w:val="StandardWeb"/>
        <w:numPr>
          <w:ilvl w:val="0"/>
          <w:numId w:val="8"/>
        </w:numPr>
        <w:spacing w:before="0" w:beforeAutospacing="0" w:after="0" w:afterAutospacing="0"/>
        <w:ind w:left="714" w:hanging="357"/>
        <w:rPr>
          <w:rFonts w:asciiTheme="minorHAnsi" w:eastAsia="Calibri" w:hAnsiTheme="minorHAnsi" w:cstheme="minorHAnsi"/>
          <w:color w:val="000000"/>
          <w:sz w:val="22"/>
          <w:szCs w:val="22"/>
        </w:rPr>
      </w:pPr>
      <w:r w:rsidRPr="00BD70A6">
        <w:rPr>
          <w:rFonts w:asciiTheme="minorHAnsi" w:eastAsia="Calibri" w:hAnsiTheme="minorHAnsi" w:cstheme="minorHAnsi"/>
          <w:noProof/>
          <w:color w:val="000000"/>
          <w:sz w:val="22"/>
          <w:szCs w:val="22"/>
        </w:rPr>
        <w:drawing>
          <wp:anchor distT="0" distB="0" distL="114300" distR="114300" simplePos="0" relativeHeight="251666432" behindDoc="0" locked="0" layoutInCell="1" allowOverlap="1" wp14:anchorId="77F99C9C" wp14:editId="16D280C9">
            <wp:simplePos x="0" y="0"/>
            <wp:positionH relativeFrom="column">
              <wp:posOffset>5052695</wp:posOffset>
            </wp:positionH>
            <wp:positionV relativeFrom="paragraph">
              <wp:posOffset>15875</wp:posOffset>
            </wp:positionV>
            <wp:extent cx="1212215" cy="832485"/>
            <wp:effectExtent l="0" t="0" r="6985" b="5715"/>
            <wp:wrapSquare wrapText="bothSides"/>
            <wp:docPr id="2" name="Grafik 2" descr="Alte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r Compu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2215" cy="83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EE6" w:rsidRPr="00BD70A6">
        <w:rPr>
          <w:rFonts w:asciiTheme="minorHAnsi" w:eastAsia="Calibri" w:hAnsiTheme="minorHAnsi" w:cstheme="minorHAnsi"/>
          <w:color w:val="000000"/>
          <w:sz w:val="22"/>
          <w:szCs w:val="22"/>
        </w:rPr>
        <w:t xml:space="preserve">Moderne Desktop-PCs arbeiten wesentlich energieeffizienter als ältere Arbeitsplatzgeräte. Neben dem technischen Fortschritt sind hierfür auch strengere Rahmenbedingungen für Hersteller wie die Europäische Ökodesigndirektive verantwortlich. </w:t>
      </w:r>
      <w:r w:rsidR="00DA4377" w:rsidRPr="00BD70A6">
        <w:rPr>
          <w:rFonts w:asciiTheme="minorHAnsi" w:eastAsia="Calibri" w:hAnsiTheme="minorHAnsi" w:cstheme="minorHAnsi"/>
          <w:color w:val="000000"/>
          <w:sz w:val="22"/>
          <w:szCs w:val="22"/>
        </w:rPr>
        <w:t>Wegen des hohen Energie- und Ressourcenbedarfs für die Herstellung neuer IKT-Geräte sollten nicht pauschal alle älteren Modelle gegen neue ausgetauscht werden. Für PCs empfiehlt sich eine Mindestnutzungszeit von sechs Jahren.</w:t>
      </w:r>
      <w:r w:rsidR="00877EE6" w:rsidRPr="00BD70A6">
        <w:rPr>
          <w:rFonts w:asciiTheme="minorHAnsi" w:eastAsia="Calibri" w:hAnsiTheme="minorHAnsi" w:cstheme="minorHAnsi"/>
          <w:color w:val="000000"/>
          <w:sz w:val="22"/>
          <w:szCs w:val="22"/>
        </w:rPr>
        <w:t xml:space="preserve"> </w:t>
      </w:r>
    </w:p>
    <w:p w14:paraId="62F89755" w14:textId="3E2284DE" w:rsidR="00B22A39" w:rsidRPr="00495600" w:rsidRDefault="00B22A39" w:rsidP="00B22A39">
      <w:pPr>
        <w:pStyle w:val="KeinLeerraum"/>
        <w:ind w:left="720" w:firstLine="0"/>
        <w:rPr>
          <w:rFonts w:asciiTheme="minorHAnsi" w:eastAsia="Times New Roman" w:hAnsiTheme="minorHAnsi" w:cstheme="minorHAnsi"/>
          <w:color w:val="auto"/>
          <w:sz w:val="22"/>
        </w:rPr>
      </w:pPr>
    </w:p>
    <w:p w14:paraId="06C2761E" w14:textId="15B694C2" w:rsidR="00287C5F" w:rsidRPr="00B22A39" w:rsidRDefault="00B22A39" w:rsidP="00185A6C">
      <w:pPr>
        <w:pStyle w:val="KeinLeerraum"/>
        <w:rPr>
          <w:rFonts w:asciiTheme="minorHAnsi" w:hAnsiTheme="minorHAnsi" w:cstheme="minorHAnsi"/>
          <w:sz w:val="22"/>
          <w:u w:val="single"/>
        </w:rPr>
      </w:pPr>
      <w:r>
        <w:rPr>
          <w:rFonts w:asciiTheme="minorHAnsi" w:hAnsiTheme="minorHAnsi" w:cstheme="minorHAnsi"/>
          <w:sz w:val="22"/>
          <w:u w:val="single"/>
        </w:rPr>
        <w:t>2</w:t>
      </w:r>
      <w:r w:rsidRPr="00B22A39">
        <w:rPr>
          <w:rFonts w:asciiTheme="minorHAnsi" w:hAnsiTheme="minorHAnsi" w:cstheme="minorHAnsi"/>
          <w:sz w:val="22"/>
          <w:u w:val="single"/>
        </w:rPr>
        <w:t xml:space="preserve">. </w:t>
      </w:r>
      <w:r>
        <w:rPr>
          <w:rFonts w:asciiTheme="minorHAnsi" w:hAnsiTheme="minorHAnsi" w:cstheme="minorHAnsi"/>
          <w:sz w:val="22"/>
          <w:u w:val="single"/>
        </w:rPr>
        <w:t>Nutzung</w:t>
      </w:r>
    </w:p>
    <w:p w14:paraId="57A99B2B" w14:textId="247959F9" w:rsidR="00C50AAA" w:rsidRDefault="00C50AAA" w:rsidP="00C50AAA">
      <w:pPr>
        <w:pStyle w:val="KeinLeerraum"/>
        <w:numPr>
          <w:ilvl w:val="0"/>
          <w:numId w:val="7"/>
        </w:numPr>
        <w:ind w:left="370"/>
        <w:rPr>
          <w:rFonts w:asciiTheme="minorHAnsi" w:hAnsiTheme="minorHAnsi" w:cstheme="minorHAnsi"/>
          <w:sz w:val="22"/>
        </w:rPr>
      </w:pPr>
      <w:r w:rsidRPr="00C50AAA">
        <w:rPr>
          <w:rFonts w:asciiTheme="minorHAnsi" w:hAnsiTheme="minorHAnsi" w:cstheme="minorHAnsi"/>
          <w:sz w:val="22"/>
        </w:rPr>
        <w:t xml:space="preserve">Arbeitsplatzbewirtschaftung </w:t>
      </w:r>
    </w:p>
    <w:p w14:paraId="6A85B679" w14:textId="127033EB" w:rsidR="00EB45F3" w:rsidRDefault="00EB45F3" w:rsidP="00C50AAA">
      <w:pPr>
        <w:pStyle w:val="KeinLeerraum"/>
        <w:numPr>
          <w:ilvl w:val="0"/>
          <w:numId w:val="7"/>
        </w:numPr>
        <w:ind w:left="370"/>
        <w:rPr>
          <w:rFonts w:asciiTheme="minorHAnsi" w:hAnsiTheme="minorHAnsi" w:cstheme="minorHAnsi"/>
          <w:sz w:val="22"/>
        </w:rPr>
      </w:pPr>
      <w:r>
        <w:rPr>
          <w:rFonts w:asciiTheme="minorHAnsi" w:hAnsiTheme="minorHAnsi" w:cstheme="minorHAnsi"/>
          <w:sz w:val="22"/>
        </w:rPr>
        <w:t>Einsatz a</w:t>
      </w:r>
      <w:r w:rsidRPr="00EB45F3">
        <w:rPr>
          <w:rFonts w:asciiTheme="minorHAnsi" w:hAnsiTheme="minorHAnsi" w:cstheme="minorHAnsi"/>
          <w:sz w:val="22"/>
        </w:rPr>
        <w:t>utomatische</w:t>
      </w:r>
      <w:r>
        <w:rPr>
          <w:rFonts w:asciiTheme="minorHAnsi" w:hAnsiTheme="minorHAnsi" w:cstheme="minorHAnsi"/>
          <w:sz w:val="22"/>
        </w:rPr>
        <w:t>r</w:t>
      </w:r>
      <w:r w:rsidRPr="00EB45F3">
        <w:rPr>
          <w:rFonts w:asciiTheme="minorHAnsi" w:hAnsiTheme="minorHAnsi" w:cstheme="minorHAnsi"/>
          <w:sz w:val="22"/>
        </w:rPr>
        <w:t xml:space="preserve"> Steckdosenleisten</w:t>
      </w:r>
    </w:p>
    <w:p w14:paraId="673FB5E9" w14:textId="312D1206" w:rsidR="00AD7555" w:rsidRDefault="00AD7555" w:rsidP="00C50AAA">
      <w:pPr>
        <w:pStyle w:val="KeinLeerraum"/>
        <w:numPr>
          <w:ilvl w:val="0"/>
          <w:numId w:val="7"/>
        </w:numPr>
        <w:ind w:left="370"/>
        <w:rPr>
          <w:rFonts w:asciiTheme="minorHAnsi" w:hAnsiTheme="minorHAnsi" w:cstheme="minorHAnsi"/>
          <w:sz w:val="22"/>
        </w:rPr>
      </w:pPr>
      <w:r w:rsidRPr="00AD7555">
        <w:rPr>
          <w:rFonts w:asciiTheme="minorHAnsi" w:hAnsiTheme="minorHAnsi" w:cstheme="minorHAnsi"/>
          <w:sz w:val="22"/>
        </w:rPr>
        <w:t>Bildschirmschoner deaktivieren und Bildschirmhelligkeit anpassen</w:t>
      </w:r>
    </w:p>
    <w:p w14:paraId="6AEF309F" w14:textId="491F13B7" w:rsidR="002609A8" w:rsidRDefault="002609A8" w:rsidP="00C50AAA">
      <w:pPr>
        <w:pStyle w:val="KeinLeerraum"/>
        <w:numPr>
          <w:ilvl w:val="0"/>
          <w:numId w:val="7"/>
        </w:numPr>
        <w:ind w:left="370"/>
        <w:rPr>
          <w:rFonts w:asciiTheme="minorHAnsi" w:hAnsiTheme="minorHAnsi" w:cstheme="minorHAnsi"/>
          <w:sz w:val="22"/>
        </w:rPr>
      </w:pPr>
      <w:r w:rsidRPr="002609A8">
        <w:rPr>
          <w:rFonts w:asciiTheme="minorHAnsi" w:hAnsiTheme="minorHAnsi" w:cstheme="minorHAnsi"/>
          <w:sz w:val="22"/>
        </w:rPr>
        <w:t>Energiesparfunktion an PCs und Druckern aktivieren</w:t>
      </w:r>
    </w:p>
    <w:p w14:paraId="0F165831" w14:textId="6B1B1FDE" w:rsidR="00B25138" w:rsidRDefault="00B25138" w:rsidP="00C50AAA">
      <w:pPr>
        <w:pStyle w:val="KeinLeerraum"/>
        <w:numPr>
          <w:ilvl w:val="0"/>
          <w:numId w:val="7"/>
        </w:numPr>
        <w:ind w:left="370"/>
        <w:rPr>
          <w:rFonts w:asciiTheme="minorHAnsi" w:hAnsiTheme="minorHAnsi" w:cstheme="minorHAnsi"/>
          <w:sz w:val="22"/>
        </w:rPr>
      </w:pPr>
      <w:r>
        <w:rPr>
          <w:rFonts w:asciiTheme="minorHAnsi" w:hAnsiTheme="minorHAnsi" w:cstheme="minorHAnsi"/>
          <w:sz w:val="22"/>
        </w:rPr>
        <w:t>Einsatz von Dokumentenmanagement Systemen</w:t>
      </w:r>
    </w:p>
    <w:p w14:paraId="01F9E142" w14:textId="56F96E61" w:rsidR="00D01155" w:rsidRDefault="00D01155" w:rsidP="00C50AAA">
      <w:pPr>
        <w:pStyle w:val="KeinLeerraum"/>
        <w:numPr>
          <w:ilvl w:val="0"/>
          <w:numId w:val="7"/>
        </w:numPr>
        <w:ind w:left="370"/>
        <w:rPr>
          <w:rFonts w:asciiTheme="minorHAnsi" w:hAnsiTheme="minorHAnsi" w:cstheme="minorHAnsi"/>
          <w:sz w:val="22"/>
        </w:rPr>
      </w:pPr>
      <w:r>
        <w:rPr>
          <w:rFonts w:asciiTheme="minorHAnsi" w:hAnsiTheme="minorHAnsi" w:cstheme="minorHAnsi"/>
          <w:sz w:val="22"/>
        </w:rPr>
        <w:t xml:space="preserve">Ausdruck von Dokumenten vermeiden und Einsatz von </w:t>
      </w:r>
      <w:proofErr w:type="spellStart"/>
      <w:r>
        <w:rPr>
          <w:rFonts w:asciiTheme="minorHAnsi" w:hAnsiTheme="minorHAnsi" w:cstheme="minorHAnsi"/>
          <w:sz w:val="22"/>
        </w:rPr>
        <w:t>Biotoner</w:t>
      </w:r>
      <w:proofErr w:type="spellEnd"/>
    </w:p>
    <w:p w14:paraId="03598528" w14:textId="721A8772" w:rsidR="00B25138" w:rsidRDefault="004533AE" w:rsidP="00C50AAA">
      <w:pPr>
        <w:pStyle w:val="KeinLeerraum"/>
        <w:numPr>
          <w:ilvl w:val="0"/>
          <w:numId w:val="7"/>
        </w:numPr>
        <w:ind w:left="370"/>
        <w:rPr>
          <w:rFonts w:asciiTheme="minorHAnsi" w:hAnsiTheme="minorHAnsi" w:cstheme="minorHAnsi"/>
          <w:sz w:val="22"/>
        </w:rPr>
      </w:pPr>
      <w:r>
        <w:rPr>
          <w:rFonts w:asciiTheme="minorHAnsi" w:hAnsiTheme="minorHAnsi" w:cstheme="minorHAnsi"/>
          <w:sz w:val="22"/>
        </w:rPr>
        <w:t xml:space="preserve">Schulung von Mitarbeitern </w:t>
      </w:r>
      <w:r w:rsidR="00625D41">
        <w:rPr>
          <w:rFonts w:asciiTheme="minorHAnsi" w:hAnsiTheme="minorHAnsi" w:cstheme="minorHAnsi"/>
          <w:sz w:val="22"/>
        </w:rPr>
        <w:t>zur Umsetzung von Energiesparmaßnahmen</w:t>
      </w:r>
    </w:p>
    <w:p w14:paraId="63D3C5F6" w14:textId="649775BE" w:rsidR="00AE2FD5" w:rsidRDefault="009F3053" w:rsidP="00C40F61">
      <w:pPr>
        <w:pStyle w:val="KeinLeerraum"/>
        <w:numPr>
          <w:ilvl w:val="0"/>
          <w:numId w:val="7"/>
        </w:numPr>
        <w:ind w:left="370"/>
        <w:rPr>
          <w:rFonts w:asciiTheme="minorHAnsi" w:hAnsiTheme="minorHAnsi" w:cstheme="minorHAnsi"/>
          <w:sz w:val="22"/>
        </w:rPr>
      </w:pPr>
      <w:r w:rsidRPr="00AE2FD5">
        <w:rPr>
          <w:rFonts w:asciiTheme="minorHAnsi" w:hAnsiTheme="minorHAnsi" w:cstheme="minorHAnsi"/>
          <w:sz w:val="22"/>
        </w:rPr>
        <w:t xml:space="preserve">Reduktion von Dienstreisen </w:t>
      </w:r>
      <w:r w:rsidR="0054531C" w:rsidRPr="00AE2FD5">
        <w:rPr>
          <w:rFonts w:asciiTheme="minorHAnsi" w:hAnsiTheme="minorHAnsi" w:cstheme="minorHAnsi"/>
          <w:sz w:val="22"/>
        </w:rPr>
        <w:t xml:space="preserve">und </w:t>
      </w:r>
      <w:r w:rsidR="000274F7" w:rsidRPr="00AE2FD5">
        <w:rPr>
          <w:rFonts w:asciiTheme="minorHAnsi" w:hAnsiTheme="minorHAnsi" w:cstheme="minorHAnsi"/>
          <w:sz w:val="22"/>
        </w:rPr>
        <w:t xml:space="preserve">Anfahrten </w:t>
      </w:r>
      <w:r w:rsidRPr="00AE2FD5">
        <w:rPr>
          <w:rFonts w:asciiTheme="minorHAnsi" w:hAnsiTheme="minorHAnsi" w:cstheme="minorHAnsi"/>
          <w:sz w:val="22"/>
        </w:rPr>
        <w:t>durch Einsatz von Telefon- und Videokonferenzsystemen</w:t>
      </w:r>
    </w:p>
    <w:p w14:paraId="1356B5F8" w14:textId="6D68F4F1" w:rsidR="009B1B57" w:rsidRDefault="009B1B57" w:rsidP="009B1B57">
      <w:pPr>
        <w:pStyle w:val="KeinLeerraum"/>
        <w:ind w:left="370" w:firstLine="0"/>
        <w:rPr>
          <w:rFonts w:asciiTheme="minorHAnsi" w:hAnsiTheme="minorHAnsi" w:cstheme="minorHAnsi"/>
          <w:sz w:val="22"/>
        </w:rPr>
      </w:pPr>
    </w:p>
    <w:p w14:paraId="0D006B13" w14:textId="27E684C9" w:rsidR="00AE2FD5" w:rsidRPr="00B22A39" w:rsidRDefault="00AE2FD5" w:rsidP="00AE2FD5">
      <w:pPr>
        <w:pStyle w:val="KeinLeerraum"/>
        <w:ind w:left="0" w:firstLine="0"/>
        <w:rPr>
          <w:rFonts w:asciiTheme="minorHAnsi" w:hAnsiTheme="minorHAnsi" w:cstheme="minorHAnsi"/>
          <w:sz w:val="22"/>
          <w:u w:val="single"/>
        </w:rPr>
      </w:pPr>
      <w:r>
        <w:rPr>
          <w:rFonts w:asciiTheme="minorHAnsi" w:hAnsiTheme="minorHAnsi" w:cstheme="minorHAnsi"/>
          <w:sz w:val="22"/>
          <w:u w:val="single"/>
        </w:rPr>
        <w:t>3</w:t>
      </w:r>
      <w:r w:rsidRPr="00B22A39">
        <w:rPr>
          <w:rFonts w:asciiTheme="minorHAnsi" w:hAnsiTheme="minorHAnsi" w:cstheme="minorHAnsi"/>
          <w:sz w:val="22"/>
          <w:u w:val="single"/>
        </w:rPr>
        <w:t xml:space="preserve">. </w:t>
      </w:r>
      <w:r>
        <w:rPr>
          <w:rFonts w:asciiTheme="minorHAnsi" w:hAnsiTheme="minorHAnsi" w:cstheme="minorHAnsi"/>
          <w:sz w:val="22"/>
          <w:u w:val="single"/>
        </w:rPr>
        <w:t>Entsorgung</w:t>
      </w:r>
    </w:p>
    <w:p w14:paraId="131DA928" w14:textId="275B1119" w:rsidR="00654B6C" w:rsidRDefault="00185A6C" w:rsidP="00C40F61">
      <w:pPr>
        <w:pStyle w:val="KeinLeerraum"/>
        <w:numPr>
          <w:ilvl w:val="0"/>
          <w:numId w:val="7"/>
        </w:numPr>
        <w:ind w:left="370"/>
        <w:rPr>
          <w:rFonts w:asciiTheme="minorHAnsi" w:hAnsiTheme="minorHAnsi" w:cstheme="minorHAnsi"/>
          <w:sz w:val="22"/>
        </w:rPr>
      </w:pPr>
      <w:r w:rsidRPr="00AE2FD5">
        <w:rPr>
          <w:rFonts w:asciiTheme="minorHAnsi" w:hAnsiTheme="minorHAnsi" w:cstheme="minorHAnsi"/>
          <w:sz w:val="22"/>
        </w:rPr>
        <w:t>Computer, Drucker und Toner sollten sachgerecht entsorgt werden, sodass Einzelteile recycelt und weiterverwendet werden können.</w:t>
      </w:r>
    </w:p>
    <w:p w14:paraId="28BE0074" w14:textId="77777777" w:rsidR="00EA14AB" w:rsidRPr="00AE2FD5" w:rsidRDefault="00EA14AB" w:rsidP="00EA14AB">
      <w:pPr>
        <w:pStyle w:val="KeinLeerraum"/>
        <w:ind w:left="370" w:firstLine="0"/>
        <w:rPr>
          <w:rFonts w:asciiTheme="minorHAnsi" w:hAnsiTheme="minorHAnsi" w:cstheme="minorHAnsi"/>
          <w:sz w:val="22"/>
        </w:rPr>
      </w:pPr>
    </w:p>
    <w:p w14:paraId="35F3A92B" w14:textId="0D6E43B0" w:rsidR="00654B6C" w:rsidRDefault="00EA14AB" w:rsidP="00755086">
      <w:pPr>
        <w:pStyle w:val="KeinLeerraum"/>
        <w:rPr>
          <w:rFonts w:asciiTheme="minorHAnsi" w:hAnsiTheme="minorHAnsi" w:cstheme="minorHAnsi"/>
          <w:b/>
          <w:bCs/>
          <w:sz w:val="22"/>
        </w:rPr>
      </w:pPr>
      <w:r>
        <w:rPr>
          <w:rFonts w:asciiTheme="minorHAnsi" w:hAnsiTheme="minorHAnsi" w:cstheme="minorHAnsi"/>
          <w:b/>
          <w:bCs/>
          <w:sz w:val="22"/>
        </w:rPr>
        <w:t>1</w:t>
      </w:r>
      <w:r w:rsidRPr="00EA14AB">
        <w:rPr>
          <w:rFonts w:asciiTheme="minorHAnsi" w:hAnsiTheme="minorHAnsi" w:cstheme="minorHAnsi"/>
          <w:b/>
          <w:bCs/>
          <w:sz w:val="22"/>
        </w:rPr>
        <w:t xml:space="preserve">. </w:t>
      </w:r>
      <w:r>
        <w:rPr>
          <w:rFonts w:asciiTheme="minorHAnsi" w:hAnsiTheme="minorHAnsi" w:cstheme="minorHAnsi"/>
          <w:b/>
          <w:bCs/>
          <w:sz w:val="22"/>
        </w:rPr>
        <w:t>Finden Sie weitere Maßnahmen, die zu einem nachhaltigeren Einsatz von IT Systemen beitragen.</w:t>
      </w:r>
    </w:p>
    <w:p w14:paraId="30CAE51C" w14:textId="77777777" w:rsidR="00EA14AB" w:rsidRPr="00EA14AB" w:rsidRDefault="00EA14AB" w:rsidP="00755086">
      <w:pPr>
        <w:pStyle w:val="KeinLeerraum"/>
        <w:rPr>
          <w:rFonts w:asciiTheme="minorHAnsi" w:hAnsiTheme="minorHAnsi" w:cstheme="minorHAnsi"/>
          <w:b/>
          <w:bCs/>
          <w:sz w:val="22"/>
        </w:rPr>
      </w:pPr>
    </w:p>
    <w:p w14:paraId="3BAD36DE" w14:textId="24E0AD39" w:rsidR="00755086" w:rsidRPr="00495600" w:rsidRDefault="00EA14AB" w:rsidP="00755086">
      <w:pPr>
        <w:pStyle w:val="KeinLeerraum"/>
        <w:rPr>
          <w:rFonts w:asciiTheme="minorHAnsi" w:hAnsiTheme="minorHAnsi" w:cstheme="minorHAnsi"/>
          <w:b/>
          <w:bCs/>
          <w:sz w:val="22"/>
        </w:rPr>
      </w:pPr>
      <w:r w:rsidRPr="0080152B">
        <w:rPr>
          <w:noProof/>
        </w:rPr>
        <w:drawing>
          <wp:anchor distT="0" distB="0" distL="114300" distR="114300" simplePos="0" relativeHeight="251660288" behindDoc="0" locked="0" layoutInCell="1" allowOverlap="1" wp14:anchorId="5A2FF9CF" wp14:editId="001D0BD1">
            <wp:simplePos x="0" y="0"/>
            <wp:positionH relativeFrom="column">
              <wp:posOffset>2883175</wp:posOffset>
            </wp:positionH>
            <wp:positionV relativeFrom="paragraph">
              <wp:posOffset>238665</wp:posOffset>
            </wp:positionV>
            <wp:extent cx="545465" cy="626745"/>
            <wp:effectExtent l="0" t="0" r="6985" b="1905"/>
            <wp:wrapSquare wrapText="bothSides"/>
            <wp:docPr id="12" name="Grafik 11">
              <a:extLst xmlns:a="http://schemas.openxmlformats.org/drawingml/2006/main">
                <a:ext uri="{FF2B5EF4-FFF2-40B4-BE49-F238E27FC236}">
                  <a16:creationId xmlns:a16="http://schemas.microsoft.com/office/drawing/2014/main" id="{603271F9-5810-4F07-8654-AC856F432D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1">
                      <a:extLst>
                        <a:ext uri="{FF2B5EF4-FFF2-40B4-BE49-F238E27FC236}">
                          <a16:creationId xmlns:a16="http://schemas.microsoft.com/office/drawing/2014/main" id="{603271F9-5810-4F07-8654-AC856F432D24}"/>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28262" r="28263"/>
                    <a:stretch/>
                  </pic:blipFill>
                  <pic:spPr>
                    <a:xfrm>
                      <a:off x="0" y="0"/>
                      <a:ext cx="545465" cy="626745"/>
                    </a:xfrm>
                    <a:prstGeom prst="rect">
                      <a:avLst/>
                    </a:prstGeom>
                  </pic:spPr>
                </pic:pic>
              </a:graphicData>
            </a:graphic>
            <wp14:sizeRelH relativeFrom="margin">
              <wp14:pctWidth>0</wp14:pctWidth>
            </wp14:sizeRelH>
            <wp14:sizeRelV relativeFrom="margin">
              <wp14:pctHeight>0</wp14:pctHeight>
            </wp14:sizeRelV>
          </wp:anchor>
        </w:drawing>
      </w:r>
      <w:r w:rsidRPr="0080152B">
        <w:rPr>
          <w:noProof/>
        </w:rPr>
        <w:drawing>
          <wp:anchor distT="0" distB="0" distL="114300" distR="114300" simplePos="0" relativeHeight="251661312" behindDoc="0" locked="0" layoutInCell="1" allowOverlap="1" wp14:anchorId="7F416DAC" wp14:editId="550A7E69">
            <wp:simplePos x="0" y="0"/>
            <wp:positionH relativeFrom="column">
              <wp:posOffset>4214002</wp:posOffset>
            </wp:positionH>
            <wp:positionV relativeFrom="paragraph">
              <wp:posOffset>238523</wp:posOffset>
            </wp:positionV>
            <wp:extent cx="569441" cy="586383"/>
            <wp:effectExtent l="0" t="0" r="2540" b="4445"/>
            <wp:wrapSquare wrapText="bothSides"/>
            <wp:docPr id="14" name="Grafik 13">
              <a:extLst xmlns:a="http://schemas.openxmlformats.org/drawingml/2006/main">
                <a:ext uri="{FF2B5EF4-FFF2-40B4-BE49-F238E27FC236}">
                  <a16:creationId xmlns:a16="http://schemas.microsoft.com/office/drawing/2014/main" id="{197A123B-D6EC-4A69-9F4C-FE4AEFEFE4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a:extLst>
                        <a:ext uri="{FF2B5EF4-FFF2-40B4-BE49-F238E27FC236}">
                          <a16:creationId xmlns:a16="http://schemas.microsoft.com/office/drawing/2014/main" id="{197A123B-D6EC-4A69-9F4C-FE4AEFEFE422}"/>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l="30156" t="8000" r="30155" b="10310"/>
                    <a:stretch/>
                  </pic:blipFill>
                  <pic:spPr>
                    <a:xfrm>
                      <a:off x="0" y="0"/>
                      <a:ext cx="569441" cy="586383"/>
                    </a:xfrm>
                    <a:prstGeom prst="rect">
                      <a:avLst/>
                    </a:prstGeom>
                  </pic:spPr>
                </pic:pic>
              </a:graphicData>
            </a:graphic>
            <wp14:sizeRelH relativeFrom="margin">
              <wp14:pctWidth>0</wp14:pctWidth>
            </wp14:sizeRelH>
            <wp14:sizeRelV relativeFrom="margin">
              <wp14:pctHeight>0</wp14:pctHeight>
            </wp14:sizeRelV>
          </wp:anchor>
        </w:drawing>
      </w:r>
      <w:r w:rsidRPr="0080152B">
        <w:rPr>
          <w:noProof/>
        </w:rPr>
        <w:drawing>
          <wp:anchor distT="0" distB="0" distL="114300" distR="114300" simplePos="0" relativeHeight="251663360" behindDoc="0" locked="0" layoutInCell="1" allowOverlap="1" wp14:anchorId="26B43FD6" wp14:editId="7083786B">
            <wp:simplePos x="0" y="0"/>
            <wp:positionH relativeFrom="column">
              <wp:posOffset>5365465</wp:posOffset>
            </wp:positionH>
            <wp:positionV relativeFrom="paragraph">
              <wp:posOffset>237253</wp:posOffset>
            </wp:positionV>
            <wp:extent cx="748030" cy="467360"/>
            <wp:effectExtent l="0" t="0" r="0" b="8890"/>
            <wp:wrapSquare wrapText="bothSides"/>
            <wp:docPr id="21" name="Grafik 20">
              <a:extLst xmlns:a="http://schemas.openxmlformats.org/drawingml/2006/main">
                <a:ext uri="{FF2B5EF4-FFF2-40B4-BE49-F238E27FC236}">
                  <a16:creationId xmlns:a16="http://schemas.microsoft.com/office/drawing/2014/main" id="{8A81A1E3-5D27-40DA-9B90-684D3D52E4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0">
                      <a:extLst>
                        <a:ext uri="{FF2B5EF4-FFF2-40B4-BE49-F238E27FC236}">
                          <a16:creationId xmlns:a16="http://schemas.microsoft.com/office/drawing/2014/main" id="{8A81A1E3-5D27-40DA-9B90-684D3D52E46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748030" cy="467360"/>
                    </a:xfrm>
                    <a:prstGeom prst="rect">
                      <a:avLst/>
                    </a:prstGeom>
                  </pic:spPr>
                </pic:pic>
              </a:graphicData>
            </a:graphic>
            <wp14:sizeRelH relativeFrom="margin">
              <wp14:pctWidth>0</wp14:pctWidth>
            </wp14:sizeRelH>
            <wp14:sizeRelV relativeFrom="margin">
              <wp14:pctHeight>0</wp14:pctHeight>
            </wp14:sizeRelV>
          </wp:anchor>
        </w:drawing>
      </w:r>
      <w:r w:rsidR="00EE1084" w:rsidRPr="00495600">
        <w:rPr>
          <w:rFonts w:asciiTheme="minorHAnsi" w:hAnsiTheme="minorHAnsi" w:cstheme="minorHAnsi"/>
          <w:b/>
          <w:bCs/>
          <w:sz w:val="22"/>
        </w:rPr>
        <w:t>2</w:t>
      </w:r>
      <w:r w:rsidR="00E64E96" w:rsidRPr="00495600">
        <w:rPr>
          <w:rFonts w:asciiTheme="minorHAnsi" w:hAnsiTheme="minorHAnsi" w:cstheme="minorHAnsi"/>
          <w:b/>
          <w:bCs/>
          <w:sz w:val="22"/>
        </w:rPr>
        <w:t xml:space="preserve">. </w:t>
      </w:r>
      <w:r>
        <w:rPr>
          <w:rFonts w:asciiTheme="minorHAnsi" w:hAnsiTheme="minorHAnsi" w:cstheme="minorHAnsi"/>
          <w:b/>
          <w:bCs/>
          <w:sz w:val="22"/>
        </w:rPr>
        <w:t>B</w:t>
      </w:r>
      <w:r w:rsidR="00294B3E">
        <w:rPr>
          <w:rFonts w:asciiTheme="minorHAnsi" w:hAnsiTheme="minorHAnsi" w:cstheme="minorHAnsi"/>
          <w:b/>
          <w:bCs/>
          <w:sz w:val="22"/>
        </w:rPr>
        <w:t xml:space="preserve">eurteilen Sie </w:t>
      </w:r>
      <w:r w:rsidR="00D7632E">
        <w:rPr>
          <w:rFonts w:asciiTheme="minorHAnsi" w:hAnsiTheme="minorHAnsi" w:cstheme="minorHAnsi"/>
          <w:b/>
          <w:bCs/>
          <w:sz w:val="22"/>
        </w:rPr>
        <w:t xml:space="preserve">die Belastbarkeit </w:t>
      </w:r>
      <w:r w:rsidR="00423EC9">
        <w:rPr>
          <w:rFonts w:asciiTheme="minorHAnsi" w:hAnsiTheme="minorHAnsi" w:cstheme="minorHAnsi"/>
          <w:b/>
          <w:bCs/>
          <w:sz w:val="22"/>
        </w:rPr>
        <w:t xml:space="preserve">eines </w:t>
      </w:r>
      <w:r w:rsidR="00D7632E">
        <w:rPr>
          <w:rFonts w:asciiTheme="minorHAnsi" w:hAnsiTheme="minorHAnsi" w:cstheme="minorHAnsi"/>
          <w:b/>
          <w:bCs/>
          <w:sz w:val="22"/>
        </w:rPr>
        <w:t>der folgenden Zertifikate</w:t>
      </w:r>
      <w:r>
        <w:rPr>
          <w:rFonts w:asciiTheme="minorHAnsi" w:hAnsiTheme="minorHAnsi" w:cstheme="minorHAnsi"/>
          <w:b/>
          <w:bCs/>
          <w:sz w:val="22"/>
        </w:rPr>
        <w:t>. Welche Anforderungen an die zertifizierten Produkte werden jeweils formuliert?</w:t>
      </w:r>
    </w:p>
    <w:p w14:paraId="15BAA4F5" w14:textId="198FC741" w:rsidR="0080152B" w:rsidRDefault="0080152B" w:rsidP="00755086">
      <w:pPr>
        <w:pStyle w:val="KeinLeerraum"/>
        <w:rPr>
          <w:b/>
          <w:bCs/>
        </w:rPr>
      </w:pPr>
    </w:p>
    <w:p w14:paraId="616FD068" w14:textId="4A7AEC32" w:rsidR="0080152B" w:rsidRDefault="0080152B" w:rsidP="00755086">
      <w:pPr>
        <w:pStyle w:val="KeinLeerraum"/>
        <w:rPr>
          <w:b/>
          <w:bCs/>
        </w:rPr>
      </w:pPr>
    </w:p>
    <w:p w14:paraId="6D69849C" w14:textId="1501C43F" w:rsidR="0080152B" w:rsidRDefault="0080152B" w:rsidP="00755086">
      <w:pPr>
        <w:pStyle w:val="KeinLeerraum"/>
        <w:rPr>
          <w:b/>
          <w:bCs/>
        </w:rPr>
      </w:pPr>
    </w:p>
    <w:sectPr w:rsidR="0080152B" w:rsidSect="00EA14AB">
      <w:headerReference w:type="default" r:id="rId18"/>
      <w:footerReference w:type="default" r:id="rId19"/>
      <w:pgSz w:w="11906" w:h="16838"/>
      <w:pgMar w:top="1440" w:right="1080" w:bottom="851" w:left="1080" w:header="720" w:footer="2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7AA66" w14:textId="77777777" w:rsidR="00C62B1F" w:rsidRDefault="00C62B1F" w:rsidP="0010773F">
      <w:pPr>
        <w:spacing w:after="0" w:line="240" w:lineRule="auto"/>
      </w:pPr>
      <w:r>
        <w:separator/>
      </w:r>
    </w:p>
  </w:endnote>
  <w:endnote w:type="continuationSeparator" w:id="0">
    <w:p w14:paraId="2264C40E" w14:textId="77777777" w:rsidR="00C62B1F" w:rsidRDefault="00C62B1F" w:rsidP="0010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10773F" w14:paraId="50C859F6" w14:textId="77777777" w:rsidTr="00793841">
      <w:tc>
        <w:tcPr>
          <w:tcW w:w="3114" w:type="dxa"/>
        </w:tcPr>
        <w:p w14:paraId="41ECD5B1" w14:textId="477EEFC8" w:rsidR="0010773F" w:rsidRDefault="0010773F" w:rsidP="0010773F">
          <w:pPr>
            <w:pStyle w:val="Fuzeile"/>
            <w:ind w:left="0" w:firstLine="0"/>
          </w:pPr>
          <w:r>
            <w:t>APRA</w:t>
          </w:r>
        </w:p>
      </w:tc>
      <w:tc>
        <w:tcPr>
          <w:tcW w:w="3115" w:type="dxa"/>
        </w:tcPr>
        <w:p w14:paraId="35CEB4ED" w14:textId="1DD2004F" w:rsidR="0010773F" w:rsidRDefault="00067C02" w:rsidP="0010773F">
          <w:pPr>
            <w:pStyle w:val="Fuzeile"/>
            <w:ind w:left="0" w:firstLine="0"/>
            <w:jc w:val="center"/>
          </w:pPr>
          <w:r>
            <w:t>FI 1#</w:t>
          </w:r>
          <w:r w:rsidR="00654B6C">
            <w:t xml:space="preserve"> - LF2</w:t>
          </w:r>
        </w:p>
      </w:tc>
      <w:tc>
        <w:tcPr>
          <w:tcW w:w="3115" w:type="dxa"/>
        </w:tcPr>
        <w:p w14:paraId="55FFC8D4" w14:textId="77777777" w:rsidR="0010773F" w:rsidRDefault="0010773F" w:rsidP="0010773F">
          <w:pPr>
            <w:pStyle w:val="Fuzeile"/>
            <w:ind w:left="0" w:firstLine="0"/>
            <w:jc w:val="right"/>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tc>
    </w:tr>
  </w:tbl>
  <w:p w14:paraId="71C6D417" w14:textId="77777777" w:rsidR="0010773F" w:rsidRDefault="0010773F" w:rsidP="0010773F">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AB843" w14:textId="77777777" w:rsidR="00C62B1F" w:rsidRDefault="00C62B1F" w:rsidP="0010773F">
      <w:pPr>
        <w:spacing w:after="0" w:line="240" w:lineRule="auto"/>
      </w:pPr>
      <w:r>
        <w:separator/>
      </w:r>
    </w:p>
  </w:footnote>
  <w:footnote w:type="continuationSeparator" w:id="0">
    <w:p w14:paraId="47C5385A" w14:textId="77777777" w:rsidR="00C62B1F" w:rsidRDefault="00C62B1F" w:rsidP="0010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2CDE3" w14:textId="2F281695" w:rsidR="0010773F" w:rsidRPr="0010773F" w:rsidRDefault="0010773F">
    <w:pPr>
      <w:pStyle w:val="Kopfzeile"/>
      <w:rPr>
        <w:b/>
        <w:bCs/>
        <w:sz w:val="40"/>
        <w:szCs w:val="36"/>
      </w:rPr>
    </w:pPr>
    <w:r>
      <w:rPr>
        <w:noProof/>
        <w:sz w:val="22"/>
      </w:rPr>
      <mc:AlternateContent>
        <mc:Choice Requires="wpg">
          <w:drawing>
            <wp:anchor distT="0" distB="0" distL="114300" distR="114300" simplePos="0" relativeHeight="251658240" behindDoc="1" locked="0" layoutInCell="1" allowOverlap="1" wp14:anchorId="15AD3A0B" wp14:editId="7EA11946">
              <wp:simplePos x="0" y="0"/>
              <wp:positionH relativeFrom="column">
                <wp:posOffset>4441190</wp:posOffset>
              </wp:positionH>
              <wp:positionV relativeFrom="paragraph">
                <wp:posOffset>-205766</wp:posOffset>
              </wp:positionV>
              <wp:extent cx="1714500" cy="666750"/>
              <wp:effectExtent l="0" t="0" r="0" b="19050"/>
              <wp:wrapTight wrapText="bothSides">
                <wp:wrapPolygon edited="0">
                  <wp:start x="0" y="0"/>
                  <wp:lineTo x="0" y="21600"/>
                  <wp:lineTo x="21360" y="21600"/>
                  <wp:lineTo x="21360" y="0"/>
                  <wp:lineTo x="0" y="0"/>
                </wp:wrapPolygon>
              </wp:wrapTight>
              <wp:docPr id="1703" name="Group 1703"/>
              <wp:cNvGraphicFramePr/>
              <a:graphic xmlns:a="http://schemas.openxmlformats.org/drawingml/2006/main">
                <a:graphicData uri="http://schemas.microsoft.com/office/word/2010/wordprocessingGroup">
                  <wpg:wgp>
                    <wpg:cNvGrpSpPr/>
                    <wpg:grpSpPr>
                      <a:xfrm>
                        <a:off x="0" y="0"/>
                        <a:ext cx="1714500" cy="666750"/>
                        <a:chOff x="0" y="0"/>
                        <a:chExt cx="1714500" cy="666750"/>
                      </a:xfrm>
                    </wpg:grpSpPr>
                    <wps:wsp>
                      <wps:cNvPr id="11" name="Rectangle 11"/>
                      <wps:cNvSpPr/>
                      <wps:spPr>
                        <a:xfrm>
                          <a:off x="1431925" y="460984"/>
                          <a:ext cx="50673" cy="224380"/>
                        </a:xfrm>
                        <a:prstGeom prst="rect">
                          <a:avLst/>
                        </a:prstGeom>
                        <a:ln>
                          <a:noFill/>
                        </a:ln>
                      </wps:spPr>
                      <wps:txbx>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1"/>
                        <a:stretch>
                          <a:fillRect/>
                        </a:stretch>
                      </pic:blipFill>
                      <pic:spPr>
                        <a:xfrm>
                          <a:off x="0" y="0"/>
                          <a:ext cx="1714500" cy="666750"/>
                        </a:xfrm>
                        <a:prstGeom prst="rect">
                          <a:avLst/>
                        </a:prstGeom>
                      </pic:spPr>
                    </pic:pic>
                  </wpg:wgp>
                </a:graphicData>
              </a:graphic>
            </wp:anchor>
          </w:drawing>
        </mc:Choice>
        <mc:Fallback>
          <w:pict>
            <v:group w14:anchorId="15AD3A0B" id="Group 1703" o:spid="_x0000_s1026" style="position:absolute;left:0;text-align:left;margin-left:349.7pt;margin-top:-16.2pt;width:135pt;height:52.5pt;z-index:-251658240" coordsize="17145,6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">
              <v:rect id="Rectangle 11" o:spid="_x0000_s1027" style="position:absolute;left:14319;top:46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FDCA84" w14:textId="77777777" w:rsidR="0010773F" w:rsidRDefault="0010773F" w:rsidP="0010773F">
                      <w:pPr>
                        <w:spacing w:after="160" w:line="259" w:lineRule="auto"/>
                        <w:ind w:left="0" w:firstLine="0"/>
                        <w:jc w:val="left"/>
                      </w:pPr>
                      <w:r>
                        <w:rPr>
                          <w:rFonts w:ascii="Times New Roman" w:eastAsia="Times New Roman" w:hAnsi="Times New Roman" w:cs="Times New Roman"/>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style="position:absolute;width:17145;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">
                <v:imagedata r:id="rId2" o:title=""/>
              </v:shape>
              <w10:wrap type="tight"/>
            </v:group>
          </w:pict>
        </mc:Fallback>
      </mc:AlternateContent>
    </w:r>
    <w:r w:rsidR="009E6789">
      <w:rPr>
        <w:b/>
        <w:bCs/>
        <w:sz w:val="40"/>
        <w:szCs w:val="36"/>
      </w:rPr>
      <w:t>Info</w:t>
    </w:r>
    <w:r w:rsidRPr="0010773F">
      <w:rPr>
        <w:b/>
        <w:bCs/>
        <w:sz w:val="40"/>
        <w:szCs w:val="36"/>
      </w:rPr>
      <w:t xml:space="preserve">blatt </w:t>
    </w:r>
    <w:r w:rsidR="00254B1D">
      <w:rPr>
        <w:b/>
        <w:bCs/>
        <w:sz w:val="40"/>
        <w:szCs w:val="36"/>
      </w:rPr>
      <w:t>–</w:t>
    </w:r>
    <w:r w:rsidRPr="0010773F">
      <w:rPr>
        <w:b/>
        <w:bCs/>
        <w:sz w:val="40"/>
        <w:szCs w:val="36"/>
      </w:rPr>
      <w:t xml:space="preserve"> </w:t>
    </w:r>
    <w:r w:rsidR="00254B1D">
      <w:rPr>
        <w:b/>
        <w:bCs/>
        <w:sz w:val="40"/>
        <w:szCs w:val="36"/>
      </w:rPr>
      <w:t>Energieeffizien</w:t>
    </w:r>
    <w:r w:rsidR="00623480">
      <w:rPr>
        <w:b/>
        <w:bCs/>
        <w:sz w:val="40"/>
        <w:szCs w:val="36"/>
      </w:rPr>
      <w:t>z</w:t>
    </w:r>
    <w:r w:rsidR="00254B1D">
      <w:rPr>
        <w:b/>
        <w:bCs/>
        <w:sz w:val="40"/>
        <w:szCs w:val="36"/>
      </w:rPr>
      <w:t xml:space="preserve"> und Nachhaltigkeit von IT-Systemen</w:t>
    </w:r>
    <w:r w:rsidRPr="0010773F">
      <w:rPr>
        <w:noProof/>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BBB"/>
    <w:multiLevelType w:val="hybridMultilevel"/>
    <w:tmpl w:val="0518AB26"/>
    <w:lvl w:ilvl="0" w:tplc="5B264A4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6C76B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40CA0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F0A5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9419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C432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368B7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4C792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2AA6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0038A8"/>
    <w:multiLevelType w:val="hybridMultilevel"/>
    <w:tmpl w:val="548E2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4267C0"/>
    <w:multiLevelType w:val="hybridMultilevel"/>
    <w:tmpl w:val="D6645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455E39"/>
    <w:multiLevelType w:val="hybridMultilevel"/>
    <w:tmpl w:val="EA066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D30C1D"/>
    <w:multiLevelType w:val="hybridMultilevel"/>
    <w:tmpl w:val="B986D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7D6929"/>
    <w:multiLevelType w:val="hybridMultilevel"/>
    <w:tmpl w:val="505EA048"/>
    <w:lvl w:ilvl="0" w:tplc="A216CAF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C51406"/>
    <w:multiLevelType w:val="hybridMultilevel"/>
    <w:tmpl w:val="12A49F3C"/>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6A906F66"/>
    <w:multiLevelType w:val="hybridMultilevel"/>
    <w:tmpl w:val="D5687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6FA"/>
    <w:rsid w:val="00020800"/>
    <w:rsid w:val="0002289C"/>
    <w:rsid w:val="000274F7"/>
    <w:rsid w:val="00067C02"/>
    <w:rsid w:val="0007091F"/>
    <w:rsid w:val="000C51BA"/>
    <w:rsid w:val="000D0388"/>
    <w:rsid w:val="000E046F"/>
    <w:rsid w:val="000E3424"/>
    <w:rsid w:val="0010773F"/>
    <w:rsid w:val="001476BF"/>
    <w:rsid w:val="0016056D"/>
    <w:rsid w:val="00176B13"/>
    <w:rsid w:val="00177FDB"/>
    <w:rsid w:val="00185A6C"/>
    <w:rsid w:val="0019625B"/>
    <w:rsid w:val="001E454C"/>
    <w:rsid w:val="00233DA6"/>
    <w:rsid w:val="00254B1D"/>
    <w:rsid w:val="002609A8"/>
    <w:rsid w:val="002757C2"/>
    <w:rsid w:val="00287C5F"/>
    <w:rsid w:val="00294B3E"/>
    <w:rsid w:val="002A3A09"/>
    <w:rsid w:val="002E6827"/>
    <w:rsid w:val="002F3E97"/>
    <w:rsid w:val="0035575D"/>
    <w:rsid w:val="00367F61"/>
    <w:rsid w:val="00374FF4"/>
    <w:rsid w:val="00385143"/>
    <w:rsid w:val="003A202E"/>
    <w:rsid w:val="00423EC9"/>
    <w:rsid w:val="00431B9F"/>
    <w:rsid w:val="00445394"/>
    <w:rsid w:val="004526F9"/>
    <w:rsid w:val="004533AE"/>
    <w:rsid w:val="00475C0F"/>
    <w:rsid w:val="00495600"/>
    <w:rsid w:val="004D4ABF"/>
    <w:rsid w:val="00537DE5"/>
    <w:rsid w:val="0054531C"/>
    <w:rsid w:val="00545910"/>
    <w:rsid w:val="0054718E"/>
    <w:rsid w:val="00573D75"/>
    <w:rsid w:val="005916E9"/>
    <w:rsid w:val="00597538"/>
    <w:rsid w:val="00597E43"/>
    <w:rsid w:val="005E1735"/>
    <w:rsid w:val="0060079A"/>
    <w:rsid w:val="00601AE9"/>
    <w:rsid w:val="00611B0E"/>
    <w:rsid w:val="00623480"/>
    <w:rsid w:val="00625D41"/>
    <w:rsid w:val="00640C48"/>
    <w:rsid w:val="006443B0"/>
    <w:rsid w:val="00654B6C"/>
    <w:rsid w:val="00656689"/>
    <w:rsid w:val="006972FF"/>
    <w:rsid w:val="006B4590"/>
    <w:rsid w:val="006F1579"/>
    <w:rsid w:val="00755086"/>
    <w:rsid w:val="00762E29"/>
    <w:rsid w:val="0076602F"/>
    <w:rsid w:val="007B254C"/>
    <w:rsid w:val="007D6CD8"/>
    <w:rsid w:val="0080067E"/>
    <w:rsid w:val="0080152B"/>
    <w:rsid w:val="00836C6E"/>
    <w:rsid w:val="00846642"/>
    <w:rsid w:val="00854E7F"/>
    <w:rsid w:val="00871DC6"/>
    <w:rsid w:val="00877EE6"/>
    <w:rsid w:val="00896E05"/>
    <w:rsid w:val="00897ADE"/>
    <w:rsid w:val="008A3E2E"/>
    <w:rsid w:val="008C722F"/>
    <w:rsid w:val="0097686E"/>
    <w:rsid w:val="00980A97"/>
    <w:rsid w:val="009970AD"/>
    <w:rsid w:val="009A3210"/>
    <w:rsid w:val="009B1B57"/>
    <w:rsid w:val="009B4B72"/>
    <w:rsid w:val="009C219D"/>
    <w:rsid w:val="009D396E"/>
    <w:rsid w:val="009E6789"/>
    <w:rsid w:val="009F3053"/>
    <w:rsid w:val="00A100E9"/>
    <w:rsid w:val="00A4767D"/>
    <w:rsid w:val="00A56D3B"/>
    <w:rsid w:val="00A74624"/>
    <w:rsid w:val="00A92973"/>
    <w:rsid w:val="00AA7294"/>
    <w:rsid w:val="00AC5266"/>
    <w:rsid w:val="00AD36FA"/>
    <w:rsid w:val="00AD7555"/>
    <w:rsid w:val="00AE2158"/>
    <w:rsid w:val="00AE2FD5"/>
    <w:rsid w:val="00AE34EF"/>
    <w:rsid w:val="00B139A9"/>
    <w:rsid w:val="00B22A39"/>
    <w:rsid w:val="00B25138"/>
    <w:rsid w:val="00B322C9"/>
    <w:rsid w:val="00B639EC"/>
    <w:rsid w:val="00B90767"/>
    <w:rsid w:val="00B9283D"/>
    <w:rsid w:val="00BD70A6"/>
    <w:rsid w:val="00BE0FF5"/>
    <w:rsid w:val="00BE6E99"/>
    <w:rsid w:val="00BF4211"/>
    <w:rsid w:val="00C414E4"/>
    <w:rsid w:val="00C4618E"/>
    <w:rsid w:val="00C461D5"/>
    <w:rsid w:val="00C50AAA"/>
    <w:rsid w:val="00C51B17"/>
    <w:rsid w:val="00C62B1F"/>
    <w:rsid w:val="00C72718"/>
    <w:rsid w:val="00C73B2D"/>
    <w:rsid w:val="00CB1E68"/>
    <w:rsid w:val="00CF3933"/>
    <w:rsid w:val="00D01155"/>
    <w:rsid w:val="00D12154"/>
    <w:rsid w:val="00D6364A"/>
    <w:rsid w:val="00D7632E"/>
    <w:rsid w:val="00D92FB9"/>
    <w:rsid w:val="00DA341B"/>
    <w:rsid w:val="00DA4377"/>
    <w:rsid w:val="00DB20DE"/>
    <w:rsid w:val="00DD39F2"/>
    <w:rsid w:val="00DF189B"/>
    <w:rsid w:val="00DF5535"/>
    <w:rsid w:val="00DF66B7"/>
    <w:rsid w:val="00E31FCF"/>
    <w:rsid w:val="00E6186D"/>
    <w:rsid w:val="00E64E96"/>
    <w:rsid w:val="00E92AC9"/>
    <w:rsid w:val="00E96B30"/>
    <w:rsid w:val="00E97042"/>
    <w:rsid w:val="00EA14AB"/>
    <w:rsid w:val="00EA3EC6"/>
    <w:rsid w:val="00EB45F3"/>
    <w:rsid w:val="00EE1084"/>
    <w:rsid w:val="00F17D74"/>
    <w:rsid w:val="00F345BC"/>
    <w:rsid w:val="00FB6550"/>
    <w:rsid w:val="00FE7826"/>
    <w:rsid w:val="00FF212F"/>
    <w:rsid w:val="00FF63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CF74B"/>
  <w15:docId w15:val="{78ACDDB1-4CDC-493A-8CED-E04673F0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50" w:lineRule="auto"/>
      <w:ind w:left="10" w:hanging="10"/>
      <w:jc w:val="both"/>
    </w:pPr>
    <w:rPr>
      <w:rFonts w:ascii="Calibri" w:eastAsia="Calibri" w:hAnsi="Calibri" w:cs="Calibri"/>
      <w:color w:val="000000"/>
      <w:sz w:val="24"/>
    </w:rPr>
  </w:style>
  <w:style w:type="paragraph" w:styleId="berschrift1">
    <w:name w:val="heading 1"/>
    <w:next w:val="Standard"/>
    <w:link w:val="berschrift1Zchn"/>
    <w:uiPriority w:val="9"/>
    <w:qFormat/>
    <w:pPr>
      <w:keepNext/>
      <w:keepLines/>
      <w:spacing w:after="0"/>
      <w:ind w:left="10" w:right="-441" w:hanging="10"/>
      <w:outlineLvl w:val="0"/>
    </w:pPr>
    <w:rPr>
      <w:rFonts w:ascii="Calibri" w:eastAsia="Calibri" w:hAnsi="Calibri" w:cs="Calibri"/>
      <w:b/>
      <w:color w:val="000000"/>
      <w:sz w:val="44"/>
    </w:rPr>
  </w:style>
  <w:style w:type="paragraph" w:styleId="berschrift2">
    <w:name w:val="heading 2"/>
    <w:next w:val="Standard"/>
    <w:link w:val="berschrift2Zchn"/>
    <w:uiPriority w:val="9"/>
    <w:unhideWhenUsed/>
    <w:qFormat/>
    <w:pPr>
      <w:keepNext/>
      <w:keepLines/>
      <w:spacing w:after="97"/>
      <w:ind w:left="10" w:hanging="10"/>
      <w:outlineLvl w:val="1"/>
    </w:pPr>
    <w:rPr>
      <w:rFonts w:ascii="Calibri" w:eastAsia="Calibri" w:hAnsi="Calibri" w:cs="Calibri"/>
      <w:b/>
      <w:color w:val="000000"/>
      <w:sz w:val="24"/>
    </w:rPr>
  </w:style>
  <w:style w:type="paragraph" w:styleId="berschrift3">
    <w:name w:val="heading 3"/>
    <w:basedOn w:val="Standard"/>
    <w:next w:val="Standard"/>
    <w:link w:val="berschrift3Zchn"/>
    <w:uiPriority w:val="9"/>
    <w:semiHidden/>
    <w:unhideWhenUsed/>
    <w:qFormat/>
    <w:rsid w:val="00185A6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b/>
      <w:color w:val="000000"/>
      <w:sz w:val="24"/>
    </w:rPr>
  </w:style>
  <w:style w:type="character" w:customStyle="1" w:styleId="berschrift1Zchn">
    <w:name w:val="Überschrift 1 Zchn"/>
    <w:link w:val="berschrift1"/>
    <w:rPr>
      <w:rFonts w:ascii="Calibri" w:eastAsia="Calibri" w:hAnsi="Calibri" w:cs="Calibri"/>
      <w:b/>
      <w:color w:val="000000"/>
      <w:sz w:val="44"/>
    </w:rPr>
  </w:style>
  <w:style w:type="paragraph" w:styleId="Kopfzeile">
    <w:name w:val="header"/>
    <w:basedOn w:val="Standard"/>
    <w:link w:val="KopfzeileZchn"/>
    <w:uiPriority w:val="99"/>
    <w:unhideWhenUsed/>
    <w:rsid w:val="001077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73F"/>
    <w:rPr>
      <w:rFonts w:ascii="Calibri" w:eastAsia="Calibri" w:hAnsi="Calibri" w:cs="Calibri"/>
      <w:color w:val="000000"/>
      <w:sz w:val="24"/>
    </w:rPr>
  </w:style>
  <w:style w:type="paragraph" w:styleId="Fuzeile">
    <w:name w:val="footer"/>
    <w:basedOn w:val="Standard"/>
    <w:link w:val="FuzeileZchn"/>
    <w:uiPriority w:val="99"/>
    <w:unhideWhenUsed/>
    <w:rsid w:val="001077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73F"/>
    <w:rPr>
      <w:rFonts w:ascii="Calibri" w:eastAsia="Calibri" w:hAnsi="Calibri" w:cs="Calibri"/>
      <w:color w:val="000000"/>
      <w:sz w:val="24"/>
    </w:rPr>
  </w:style>
  <w:style w:type="table" w:styleId="Tabellenraster">
    <w:name w:val="Table Grid"/>
    <w:basedOn w:val="NormaleTabelle"/>
    <w:uiPriority w:val="59"/>
    <w:rsid w:val="00107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55086"/>
    <w:pPr>
      <w:spacing w:after="0" w:line="240" w:lineRule="auto"/>
      <w:ind w:left="10" w:hanging="10"/>
      <w:jc w:val="both"/>
    </w:pPr>
    <w:rPr>
      <w:rFonts w:ascii="Calibri" w:eastAsia="Calibri" w:hAnsi="Calibri" w:cs="Calibri"/>
      <w:color w:val="000000"/>
      <w:sz w:val="24"/>
    </w:rPr>
  </w:style>
  <w:style w:type="paragraph" w:styleId="StandardWeb">
    <w:name w:val="Normal (Web)"/>
    <w:basedOn w:val="Standard"/>
    <w:uiPriority w:val="99"/>
    <w:unhideWhenUsed/>
    <w:rsid w:val="00177FDB"/>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berschrift3Zchn">
    <w:name w:val="Überschrift 3 Zchn"/>
    <w:basedOn w:val="Absatz-Standardschriftart"/>
    <w:link w:val="berschrift3"/>
    <w:uiPriority w:val="9"/>
    <w:semiHidden/>
    <w:rsid w:val="00185A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024">
      <w:bodyDiv w:val="1"/>
      <w:marLeft w:val="0"/>
      <w:marRight w:val="0"/>
      <w:marTop w:val="0"/>
      <w:marBottom w:val="0"/>
      <w:divBdr>
        <w:top w:val="none" w:sz="0" w:space="0" w:color="auto"/>
        <w:left w:val="none" w:sz="0" w:space="0" w:color="auto"/>
        <w:bottom w:val="none" w:sz="0" w:space="0" w:color="auto"/>
        <w:right w:val="none" w:sz="0" w:space="0" w:color="auto"/>
      </w:divBdr>
    </w:div>
    <w:div w:id="233904390">
      <w:bodyDiv w:val="1"/>
      <w:marLeft w:val="0"/>
      <w:marRight w:val="0"/>
      <w:marTop w:val="0"/>
      <w:marBottom w:val="0"/>
      <w:divBdr>
        <w:top w:val="none" w:sz="0" w:space="0" w:color="auto"/>
        <w:left w:val="none" w:sz="0" w:space="0" w:color="auto"/>
        <w:bottom w:val="none" w:sz="0" w:space="0" w:color="auto"/>
        <w:right w:val="none" w:sz="0" w:space="0" w:color="auto"/>
      </w:divBdr>
    </w:div>
    <w:div w:id="346443862">
      <w:bodyDiv w:val="1"/>
      <w:marLeft w:val="0"/>
      <w:marRight w:val="0"/>
      <w:marTop w:val="0"/>
      <w:marBottom w:val="0"/>
      <w:divBdr>
        <w:top w:val="none" w:sz="0" w:space="0" w:color="auto"/>
        <w:left w:val="none" w:sz="0" w:space="0" w:color="auto"/>
        <w:bottom w:val="none" w:sz="0" w:space="0" w:color="auto"/>
        <w:right w:val="none" w:sz="0" w:space="0" w:color="auto"/>
      </w:divBdr>
    </w:div>
    <w:div w:id="420611041">
      <w:bodyDiv w:val="1"/>
      <w:marLeft w:val="0"/>
      <w:marRight w:val="0"/>
      <w:marTop w:val="0"/>
      <w:marBottom w:val="0"/>
      <w:divBdr>
        <w:top w:val="none" w:sz="0" w:space="0" w:color="auto"/>
        <w:left w:val="none" w:sz="0" w:space="0" w:color="auto"/>
        <w:bottom w:val="none" w:sz="0" w:space="0" w:color="auto"/>
        <w:right w:val="none" w:sz="0" w:space="0" w:color="auto"/>
      </w:divBdr>
    </w:div>
    <w:div w:id="465393617">
      <w:bodyDiv w:val="1"/>
      <w:marLeft w:val="0"/>
      <w:marRight w:val="0"/>
      <w:marTop w:val="0"/>
      <w:marBottom w:val="0"/>
      <w:divBdr>
        <w:top w:val="none" w:sz="0" w:space="0" w:color="auto"/>
        <w:left w:val="none" w:sz="0" w:space="0" w:color="auto"/>
        <w:bottom w:val="none" w:sz="0" w:space="0" w:color="auto"/>
        <w:right w:val="none" w:sz="0" w:space="0" w:color="auto"/>
      </w:divBdr>
    </w:div>
    <w:div w:id="484513337">
      <w:bodyDiv w:val="1"/>
      <w:marLeft w:val="0"/>
      <w:marRight w:val="0"/>
      <w:marTop w:val="0"/>
      <w:marBottom w:val="0"/>
      <w:divBdr>
        <w:top w:val="none" w:sz="0" w:space="0" w:color="auto"/>
        <w:left w:val="none" w:sz="0" w:space="0" w:color="auto"/>
        <w:bottom w:val="none" w:sz="0" w:space="0" w:color="auto"/>
        <w:right w:val="none" w:sz="0" w:space="0" w:color="auto"/>
      </w:divBdr>
      <w:divsChild>
        <w:div w:id="1804420345">
          <w:marLeft w:val="0"/>
          <w:marRight w:val="0"/>
          <w:marTop w:val="0"/>
          <w:marBottom w:val="0"/>
          <w:divBdr>
            <w:top w:val="none" w:sz="0" w:space="0" w:color="auto"/>
            <w:left w:val="none" w:sz="0" w:space="0" w:color="auto"/>
            <w:bottom w:val="none" w:sz="0" w:space="0" w:color="auto"/>
            <w:right w:val="none" w:sz="0" w:space="0" w:color="auto"/>
          </w:divBdr>
          <w:divsChild>
            <w:div w:id="769275944">
              <w:marLeft w:val="0"/>
              <w:marRight w:val="0"/>
              <w:marTop w:val="0"/>
              <w:marBottom w:val="0"/>
              <w:divBdr>
                <w:top w:val="none" w:sz="0" w:space="0" w:color="auto"/>
                <w:left w:val="none" w:sz="0" w:space="0" w:color="auto"/>
                <w:bottom w:val="none" w:sz="0" w:space="0" w:color="auto"/>
                <w:right w:val="none" w:sz="0" w:space="0" w:color="auto"/>
              </w:divBdr>
              <w:divsChild>
                <w:div w:id="4334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6145">
          <w:marLeft w:val="0"/>
          <w:marRight w:val="0"/>
          <w:marTop w:val="0"/>
          <w:marBottom w:val="0"/>
          <w:divBdr>
            <w:top w:val="none" w:sz="0" w:space="0" w:color="auto"/>
            <w:left w:val="none" w:sz="0" w:space="0" w:color="auto"/>
            <w:bottom w:val="none" w:sz="0" w:space="0" w:color="auto"/>
            <w:right w:val="none" w:sz="0" w:space="0" w:color="auto"/>
          </w:divBdr>
          <w:divsChild>
            <w:div w:id="6904661">
              <w:marLeft w:val="0"/>
              <w:marRight w:val="0"/>
              <w:marTop w:val="0"/>
              <w:marBottom w:val="0"/>
              <w:divBdr>
                <w:top w:val="none" w:sz="0" w:space="0" w:color="auto"/>
                <w:left w:val="none" w:sz="0" w:space="0" w:color="auto"/>
                <w:bottom w:val="none" w:sz="0" w:space="0" w:color="auto"/>
                <w:right w:val="none" w:sz="0" w:space="0" w:color="auto"/>
              </w:divBdr>
              <w:divsChild>
                <w:div w:id="7714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5149">
          <w:marLeft w:val="0"/>
          <w:marRight w:val="0"/>
          <w:marTop w:val="0"/>
          <w:marBottom w:val="0"/>
          <w:divBdr>
            <w:top w:val="none" w:sz="0" w:space="0" w:color="auto"/>
            <w:left w:val="none" w:sz="0" w:space="0" w:color="auto"/>
            <w:bottom w:val="none" w:sz="0" w:space="0" w:color="auto"/>
            <w:right w:val="none" w:sz="0" w:space="0" w:color="auto"/>
          </w:divBdr>
          <w:divsChild>
            <w:div w:id="599292877">
              <w:marLeft w:val="0"/>
              <w:marRight w:val="0"/>
              <w:marTop w:val="0"/>
              <w:marBottom w:val="0"/>
              <w:divBdr>
                <w:top w:val="none" w:sz="0" w:space="0" w:color="auto"/>
                <w:left w:val="none" w:sz="0" w:space="0" w:color="auto"/>
                <w:bottom w:val="none" w:sz="0" w:space="0" w:color="auto"/>
                <w:right w:val="none" w:sz="0" w:space="0" w:color="auto"/>
              </w:divBdr>
              <w:divsChild>
                <w:div w:id="840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5053">
          <w:marLeft w:val="0"/>
          <w:marRight w:val="0"/>
          <w:marTop w:val="0"/>
          <w:marBottom w:val="0"/>
          <w:divBdr>
            <w:top w:val="none" w:sz="0" w:space="0" w:color="auto"/>
            <w:left w:val="none" w:sz="0" w:space="0" w:color="auto"/>
            <w:bottom w:val="none" w:sz="0" w:space="0" w:color="auto"/>
            <w:right w:val="none" w:sz="0" w:space="0" w:color="auto"/>
          </w:divBdr>
          <w:divsChild>
            <w:div w:id="2032369434">
              <w:marLeft w:val="0"/>
              <w:marRight w:val="0"/>
              <w:marTop w:val="0"/>
              <w:marBottom w:val="0"/>
              <w:divBdr>
                <w:top w:val="none" w:sz="0" w:space="0" w:color="auto"/>
                <w:left w:val="none" w:sz="0" w:space="0" w:color="auto"/>
                <w:bottom w:val="none" w:sz="0" w:space="0" w:color="auto"/>
                <w:right w:val="none" w:sz="0" w:space="0" w:color="auto"/>
              </w:divBdr>
              <w:divsChild>
                <w:div w:id="19122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308">
          <w:marLeft w:val="0"/>
          <w:marRight w:val="0"/>
          <w:marTop w:val="0"/>
          <w:marBottom w:val="0"/>
          <w:divBdr>
            <w:top w:val="none" w:sz="0" w:space="0" w:color="auto"/>
            <w:left w:val="none" w:sz="0" w:space="0" w:color="auto"/>
            <w:bottom w:val="none" w:sz="0" w:space="0" w:color="auto"/>
            <w:right w:val="none" w:sz="0" w:space="0" w:color="auto"/>
          </w:divBdr>
          <w:divsChild>
            <w:div w:id="975570859">
              <w:marLeft w:val="0"/>
              <w:marRight w:val="0"/>
              <w:marTop w:val="0"/>
              <w:marBottom w:val="0"/>
              <w:divBdr>
                <w:top w:val="none" w:sz="0" w:space="0" w:color="auto"/>
                <w:left w:val="none" w:sz="0" w:space="0" w:color="auto"/>
                <w:bottom w:val="none" w:sz="0" w:space="0" w:color="auto"/>
                <w:right w:val="none" w:sz="0" w:space="0" w:color="auto"/>
              </w:divBdr>
              <w:divsChild>
                <w:div w:id="16981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897">
          <w:marLeft w:val="0"/>
          <w:marRight w:val="0"/>
          <w:marTop w:val="0"/>
          <w:marBottom w:val="0"/>
          <w:divBdr>
            <w:top w:val="none" w:sz="0" w:space="0" w:color="auto"/>
            <w:left w:val="none" w:sz="0" w:space="0" w:color="auto"/>
            <w:bottom w:val="none" w:sz="0" w:space="0" w:color="auto"/>
            <w:right w:val="none" w:sz="0" w:space="0" w:color="auto"/>
          </w:divBdr>
          <w:divsChild>
            <w:div w:id="1711949678">
              <w:marLeft w:val="0"/>
              <w:marRight w:val="0"/>
              <w:marTop w:val="0"/>
              <w:marBottom w:val="0"/>
              <w:divBdr>
                <w:top w:val="none" w:sz="0" w:space="0" w:color="auto"/>
                <w:left w:val="none" w:sz="0" w:space="0" w:color="auto"/>
                <w:bottom w:val="none" w:sz="0" w:space="0" w:color="auto"/>
                <w:right w:val="none" w:sz="0" w:space="0" w:color="auto"/>
              </w:divBdr>
              <w:divsChild>
                <w:div w:id="19014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473">
          <w:marLeft w:val="0"/>
          <w:marRight w:val="0"/>
          <w:marTop w:val="0"/>
          <w:marBottom w:val="0"/>
          <w:divBdr>
            <w:top w:val="none" w:sz="0" w:space="0" w:color="auto"/>
            <w:left w:val="none" w:sz="0" w:space="0" w:color="auto"/>
            <w:bottom w:val="none" w:sz="0" w:space="0" w:color="auto"/>
            <w:right w:val="none" w:sz="0" w:space="0" w:color="auto"/>
          </w:divBdr>
          <w:divsChild>
            <w:div w:id="1322805493">
              <w:marLeft w:val="0"/>
              <w:marRight w:val="0"/>
              <w:marTop w:val="0"/>
              <w:marBottom w:val="0"/>
              <w:divBdr>
                <w:top w:val="none" w:sz="0" w:space="0" w:color="auto"/>
                <w:left w:val="none" w:sz="0" w:space="0" w:color="auto"/>
                <w:bottom w:val="none" w:sz="0" w:space="0" w:color="auto"/>
                <w:right w:val="none" w:sz="0" w:space="0" w:color="auto"/>
              </w:divBdr>
              <w:divsChild>
                <w:div w:id="1249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2559">
          <w:marLeft w:val="0"/>
          <w:marRight w:val="0"/>
          <w:marTop w:val="0"/>
          <w:marBottom w:val="0"/>
          <w:divBdr>
            <w:top w:val="none" w:sz="0" w:space="0" w:color="auto"/>
            <w:left w:val="none" w:sz="0" w:space="0" w:color="auto"/>
            <w:bottom w:val="none" w:sz="0" w:space="0" w:color="auto"/>
            <w:right w:val="none" w:sz="0" w:space="0" w:color="auto"/>
          </w:divBdr>
          <w:divsChild>
            <w:div w:id="938562351">
              <w:marLeft w:val="0"/>
              <w:marRight w:val="0"/>
              <w:marTop w:val="0"/>
              <w:marBottom w:val="0"/>
              <w:divBdr>
                <w:top w:val="none" w:sz="0" w:space="0" w:color="auto"/>
                <w:left w:val="none" w:sz="0" w:space="0" w:color="auto"/>
                <w:bottom w:val="none" w:sz="0" w:space="0" w:color="auto"/>
                <w:right w:val="none" w:sz="0" w:space="0" w:color="auto"/>
              </w:divBdr>
              <w:divsChild>
                <w:div w:id="18389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1367">
          <w:marLeft w:val="0"/>
          <w:marRight w:val="0"/>
          <w:marTop w:val="0"/>
          <w:marBottom w:val="0"/>
          <w:divBdr>
            <w:top w:val="none" w:sz="0" w:space="0" w:color="auto"/>
            <w:left w:val="none" w:sz="0" w:space="0" w:color="auto"/>
            <w:bottom w:val="none" w:sz="0" w:space="0" w:color="auto"/>
            <w:right w:val="none" w:sz="0" w:space="0" w:color="auto"/>
          </w:divBdr>
          <w:divsChild>
            <w:div w:id="1464928823">
              <w:marLeft w:val="0"/>
              <w:marRight w:val="0"/>
              <w:marTop w:val="0"/>
              <w:marBottom w:val="0"/>
              <w:divBdr>
                <w:top w:val="none" w:sz="0" w:space="0" w:color="auto"/>
                <w:left w:val="none" w:sz="0" w:space="0" w:color="auto"/>
                <w:bottom w:val="none" w:sz="0" w:space="0" w:color="auto"/>
                <w:right w:val="none" w:sz="0" w:space="0" w:color="auto"/>
              </w:divBdr>
              <w:divsChild>
                <w:div w:id="1127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9373">
          <w:marLeft w:val="0"/>
          <w:marRight w:val="0"/>
          <w:marTop w:val="0"/>
          <w:marBottom w:val="0"/>
          <w:divBdr>
            <w:top w:val="none" w:sz="0" w:space="0" w:color="auto"/>
            <w:left w:val="none" w:sz="0" w:space="0" w:color="auto"/>
            <w:bottom w:val="none" w:sz="0" w:space="0" w:color="auto"/>
            <w:right w:val="none" w:sz="0" w:space="0" w:color="auto"/>
          </w:divBdr>
          <w:divsChild>
            <w:div w:id="152569252">
              <w:marLeft w:val="0"/>
              <w:marRight w:val="0"/>
              <w:marTop w:val="0"/>
              <w:marBottom w:val="0"/>
              <w:divBdr>
                <w:top w:val="none" w:sz="0" w:space="0" w:color="auto"/>
                <w:left w:val="none" w:sz="0" w:space="0" w:color="auto"/>
                <w:bottom w:val="none" w:sz="0" w:space="0" w:color="auto"/>
                <w:right w:val="none" w:sz="0" w:space="0" w:color="auto"/>
              </w:divBdr>
              <w:divsChild>
                <w:div w:id="14931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14153">
      <w:bodyDiv w:val="1"/>
      <w:marLeft w:val="0"/>
      <w:marRight w:val="0"/>
      <w:marTop w:val="0"/>
      <w:marBottom w:val="0"/>
      <w:divBdr>
        <w:top w:val="none" w:sz="0" w:space="0" w:color="auto"/>
        <w:left w:val="none" w:sz="0" w:space="0" w:color="auto"/>
        <w:bottom w:val="none" w:sz="0" w:space="0" w:color="auto"/>
        <w:right w:val="none" w:sz="0" w:space="0" w:color="auto"/>
      </w:divBdr>
    </w:div>
    <w:div w:id="648244093">
      <w:bodyDiv w:val="1"/>
      <w:marLeft w:val="0"/>
      <w:marRight w:val="0"/>
      <w:marTop w:val="0"/>
      <w:marBottom w:val="0"/>
      <w:divBdr>
        <w:top w:val="none" w:sz="0" w:space="0" w:color="auto"/>
        <w:left w:val="none" w:sz="0" w:space="0" w:color="auto"/>
        <w:bottom w:val="none" w:sz="0" w:space="0" w:color="auto"/>
        <w:right w:val="none" w:sz="0" w:space="0" w:color="auto"/>
      </w:divBdr>
    </w:div>
    <w:div w:id="661011551">
      <w:bodyDiv w:val="1"/>
      <w:marLeft w:val="0"/>
      <w:marRight w:val="0"/>
      <w:marTop w:val="0"/>
      <w:marBottom w:val="0"/>
      <w:divBdr>
        <w:top w:val="none" w:sz="0" w:space="0" w:color="auto"/>
        <w:left w:val="none" w:sz="0" w:space="0" w:color="auto"/>
        <w:bottom w:val="none" w:sz="0" w:space="0" w:color="auto"/>
        <w:right w:val="none" w:sz="0" w:space="0" w:color="auto"/>
      </w:divBdr>
    </w:div>
    <w:div w:id="1005210237">
      <w:bodyDiv w:val="1"/>
      <w:marLeft w:val="0"/>
      <w:marRight w:val="0"/>
      <w:marTop w:val="0"/>
      <w:marBottom w:val="0"/>
      <w:divBdr>
        <w:top w:val="none" w:sz="0" w:space="0" w:color="auto"/>
        <w:left w:val="none" w:sz="0" w:space="0" w:color="auto"/>
        <w:bottom w:val="none" w:sz="0" w:space="0" w:color="auto"/>
        <w:right w:val="none" w:sz="0" w:space="0" w:color="auto"/>
      </w:divBdr>
    </w:div>
    <w:div w:id="1068188425">
      <w:bodyDiv w:val="1"/>
      <w:marLeft w:val="0"/>
      <w:marRight w:val="0"/>
      <w:marTop w:val="0"/>
      <w:marBottom w:val="0"/>
      <w:divBdr>
        <w:top w:val="none" w:sz="0" w:space="0" w:color="auto"/>
        <w:left w:val="none" w:sz="0" w:space="0" w:color="auto"/>
        <w:bottom w:val="none" w:sz="0" w:space="0" w:color="auto"/>
        <w:right w:val="none" w:sz="0" w:space="0" w:color="auto"/>
      </w:divBdr>
    </w:div>
    <w:div w:id="1075006862">
      <w:bodyDiv w:val="1"/>
      <w:marLeft w:val="0"/>
      <w:marRight w:val="0"/>
      <w:marTop w:val="0"/>
      <w:marBottom w:val="0"/>
      <w:divBdr>
        <w:top w:val="none" w:sz="0" w:space="0" w:color="auto"/>
        <w:left w:val="none" w:sz="0" w:space="0" w:color="auto"/>
        <w:bottom w:val="none" w:sz="0" w:space="0" w:color="auto"/>
        <w:right w:val="none" w:sz="0" w:space="0" w:color="auto"/>
      </w:divBdr>
    </w:div>
    <w:div w:id="1114057202">
      <w:bodyDiv w:val="1"/>
      <w:marLeft w:val="0"/>
      <w:marRight w:val="0"/>
      <w:marTop w:val="0"/>
      <w:marBottom w:val="0"/>
      <w:divBdr>
        <w:top w:val="none" w:sz="0" w:space="0" w:color="auto"/>
        <w:left w:val="none" w:sz="0" w:space="0" w:color="auto"/>
        <w:bottom w:val="none" w:sz="0" w:space="0" w:color="auto"/>
        <w:right w:val="none" w:sz="0" w:space="0" w:color="auto"/>
      </w:divBdr>
    </w:div>
    <w:div w:id="1166627307">
      <w:bodyDiv w:val="1"/>
      <w:marLeft w:val="0"/>
      <w:marRight w:val="0"/>
      <w:marTop w:val="0"/>
      <w:marBottom w:val="0"/>
      <w:divBdr>
        <w:top w:val="none" w:sz="0" w:space="0" w:color="auto"/>
        <w:left w:val="none" w:sz="0" w:space="0" w:color="auto"/>
        <w:bottom w:val="none" w:sz="0" w:space="0" w:color="auto"/>
        <w:right w:val="none" w:sz="0" w:space="0" w:color="auto"/>
      </w:divBdr>
      <w:divsChild>
        <w:div w:id="428085778">
          <w:marLeft w:val="0"/>
          <w:marRight w:val="0"/>
          <w:marTop w:val="0"/>
          <w:marBottom w:val="0"/>
          <w:divBdr>
            <w:top w:val="none" w:sz="0" w:space="0" w:color="auto"/>
            <w:left w:val="none" w:sz="0" w:space="0" w:color="auto"/>
            <w:bottom w:val="none" w:sz="0" w:space="0" w:color="auto"/>
            <w:right w:val="none" w:sz="0" w:space="0" w:color="auto"/>
          </w:divBdr>
        </w:div>
        <w:div w:id="972096921">
          <w:marLeft w:val="0"/>
          <w:marRight w:val="0"/>
          <w:marTop w:val="0"/>
          <w:marBottom w:val="0"/>
          <w:divBdr>
            <w:top w:val="none" w:sz="0" w:space="0" w:color="auto"/>
            <w:left w:val="none" w:sz="0" w:space="0" w:color="auto"/>
            <w:bottom w:val="none" w:sz="0" w:space="0" w:color="auto"/>
            <w:right w:val="none" w:sz="0" w:space="0" w:color="auto"/>
          </w:divBdr>
          <w:divsChild>
            <w:div w:id="1247761405">
              <w:marLeft w:val="0"/>
              <w:marRight w:val="0"/>
              <w:marTop w:val="0"/>
              <w:marBottom w:val="0"/>
              <w:divBdr>
                <w:top w:val="none" w:sz="0" w:space="0" w:color="auto"/>
                <w:left w:val="none" w:sz="0" w:space="0" w:color="auto"/>
                <w:bottom w:val="none" w:sz="0" w:space="0" w:color="auto"/>
                <w:right w:val="none" w:sz="0" w:space="0" w:color="auto"/>
              </w:divBdr>
              <w:divsChild>
                <w:div w:id="1176456762">
                  <w:marLeft w:val="0"/>
                  <w:marRight w:val="0"/>
                  <w:marTop w:val="0"/>
                  <w:marBottom w:val="0"/>
                  <w:divBdr>
                    <w:top w:val="none" w:sz="0" w:space="0" w:color="auto"/>
                    <w:left w:val="none" w:sz="0" w:space="0" w:color="auto"/>
                    <w:bottom w:val="none" w:sz="0" w:space="0" w:color="auto"/>
                    <w:right w:val="none" w:sz="0" w:space="0" w:color="auto"/>
                  </w:divBdr>
                </w:div>
                <w:div w:id="89786947">
                  <w:marLeft w:val="0"/>
                  <w:marRight w:val="0"/>
                  <w:marTop w:val="0"/>
                  <w:marBottom w:val="0"/>
                  <w:divBdr>
                    <w:top w:val="none" w:sz="0" w:space="0" w:color="auto"/>
                    <w:left w:val="none" w:sz="0" w:space="0" w:color="auto"/>
                    <w:bottom w:val="none" w:sz="0" w:space="0" w:color="auto"/>
                    <w:right w:val="none" w:sz="0" w:space="0" w:color="auto"/>
                  </w:divBdr>
                  <w:divsChild>
                    <w:div w:id="863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81321">
          <w:marLeft w:val="0"/>
          <w:marRight w:val="0"/>
          <w:marTop w:val="0"/>
          <w:marBottom w:val="0"/>
          <w:divBdr>
            <w:top w:val="none" w:sz="0" w:space="0" w:color="auto"/>
            <w:left w:val="none" w:sz="0" w:space="0" w:color="auto"/>
            <w:bottom w:val="none" w:sz="0" w:space="0" w:color="auto"/>
            <w:right w:val="none" w:sz="0" w:space="0" w:color="auto"/>
          </w:divBdr>
          <w:divsChild>
            <w:div w:id="1378820784">
              <w:marLeft w:val="0"/>
              <w:marRight w:val="0"/>
              <w:marTop w:val="0"/>
              <w:marBottom w:val="0"/>
              <w:divBdr>
                <w:top w:val="none" w:sz="0" w:space="0" w:color="auto"/>
                <w:left w:val="none" w:sz="0" w:space="0" w:color="auto"/>
                <w:bottom w:val="none" w:sz="0" w:space="0" w:color="auto"/>
                <w:right w:val="none" w:sz="0" w:space="0" w:color="auto"/>
              </w:divBdr>
              <w:divsChild>
                <w:div w:id="13886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3333">
          <w:marLeft w:val="0"/>
          <w:marRight w:val="0"/>
          <w:marTop w:val="0"/>
          <w:marBottom w:val="0"/>
          <w:divBdr>
            <w:top w:val="none" w:sz="0" w:space="0" w:color="auto"/>
            <w:left w:val="none" w:sz="0" w:space="0" w:color="auto"/>
            <w:bottom w:val="none" w:sz="0" w:space="0" w:color="auto"/>
            <w:right w:val="none" w:sz="0" w:space="0" w:color="auto"/>
          </w:divBdr>
          <w:divsChild>
            <w:div w:id="55402506">
              <w:marLeft w:val="0"/>
              <w:marRight w:val="0"/>
              <w:marTop w:val="0"/>
              <w:marBottom w:val="0"/>
              <w:divBdr>
                <w:top w:val="none" w:sz="0" w:space="0" w:color="auto"/>
                <w:left w:val="none" w:sz="0" w:space="0" w:color="auto"/>
                <w:bottom w:val="none" w:sz="0" w:space="0" w:color="auto"/>
                <w:right w:val="none" w:sz="0" w:space="0" w:color="auto"/>
              </w:divBdr>
              <w:divsChild>
                <w:div w:id="3911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49337">
      <w:bodyDiv w:val="1"/>
      <w:marLeft w:val="0"/>
      <w:marRight w:val="0"/>
      <w:marTop w:val="0"/>
      <w:marBottom w:val="0"/>
      <w:divBdr>
        <w:top w:val="none" w:sz="0" w:space="0" w:color="auto"/>
        <w:left w:val="none" w:sz="0" w:space="0" w:color="auto"/>
        <w:bottom w:val="none" w:sz="0" w:space="0" w:color="auto"/>
        <w:right w:val="none" w:sz="0" w:space="0" w:color="auto"/>
      </w:divBdr>
    </w:div>
    <w:div w:id="1571310815">
      <w:bodyDiv w:val="1"/>
      <w:marLeft w:val="0"/>
      <w:marRight w:val="0"/>
      <w:marTop w:val="0"/>
      <w:marBottom w:val="0"/>
      <w:divBdr>
        <w:top w:val="none" w:sz="0" w:space="0" w:color="auto"/>
        <w:left w:val="none" w:sz="0" w:space="0" w:color="auto"/>
        <w:bottom w:val="none" w:sz="0" w:space="0" w:color="auto"/>
        <w:right w:val="none" w:sz="0" w:space="0" w:color="auto"/>
      </w:divBdr>
    </w:div>
    <w:div w:id="1595432158">
      <w:bodyDiv w:val="1"/>
      <w:marLeft w:val="0"/>
      <w:marRight w:val="0"/>
      <w:marTop w:val="0"/>
      <w:marBottom w:val="0"/>
      <w:divBdr>
        <w:top w:val="none" w:sz="0" w:space="0" w:color="auto"/>
        <w:left w:val="none" w:sz="0" w:space="0" w:color="auto"/>
        <w:bottom w:val="none" w:sz="0" w:space="0" w:color="auto"/>
        <w:right w:val="none" w:sz="0" w:space="0" w:color="auto"/>
      </w:divBdr>
    </w:div>
    <w:div w:id="1628050179">
      <w:bodyDiv w:val="1"/>
      <w:marLeft w:val="0"/>
      <w:marRight w:val="0"/>
      <w:marTop w:val="0"/>
      <w:marBottom w:val="0"/>
      <w:divBdr>
        <w:top w:val="none" w:sz="0" w:space="0" w:color="auto"/>
        <w:left w:val="none" w:sz="0" w:space="0" w:color="auto"/>
        <w:bottom w:val="none" w:sz="0" w:space="0" w:color="auto"/>
        <w:right w:val="none" w:sz="0" w:space="0" w:color="auto"/>
      </w:divBdr>
    </w:div>
    <w:div w:id="1730302730">
      <w:bodyDiv w:val="1"/>
      <w:marLeft w:val="0"/>
      <w:marRight w:val="0"/>
      <w:marTop w:val="0"/>
      <w:marBottom w:val="0"/>
      <w:divBdr>
        <w:top w:val="none" w:sz="0" w:space="0" w:color="auto"/>
        <w:left w:val="none" w:sz="0" w:space="0" w:color="auto"/>
        <w:bottom w:val="none" w:sz="0" w:space="0" w:color="auto"/>
        <w:right w:val="none" w:sz="0" w:space="0" w:color="auto"/>
      </w:divBdr>
    </w:div>
    <w:div w:id="1749962916">
      <w:bodyDiv w:val="1"/>
      <w:marLeft w:val="0"/>
      <w:marRight w:val="0"/>
      <w:marTop w:val="0"/>
      <w:marBottom w:val="0"/>
      <w:divBdr>
        <w:top w:val="none" w:sz="0" w:space="0" w:color="auto"/>
        <w:left w:val="none" w:sz="0" w:space="0" w:color="auto"/>
        <w:bottom w:val="none" w:sz="0" w:space="0" w:color="auto"/>
        <w:right w:val="none" w:sz="0" w:space="0" w:color="auto"/>
      </w:divBdr>
    </w:div>
    <w:div w:id="1763793179">
      <w:bodyDiv w:val="1"/>
      <w:marLeft w:val="0"/>
      <w:marRight w:val="0"/>
      <w:marTop w:val="0"/>
      <w:marBottom w:val="0"/>
      <w:divBdr>
        <w:top w:val="none" w:sz="0" w:space="0" w:color="auto"/>
        <w:left w:val="none" w:sz="0" w:space="0" w:color="auto"/>
        <w:bottom w:val="none" w:sz="0" w:space="0" w:color="auto"/>
        <w:right w:val="none" w:sz="0" w:space="0" w:color="auto"/>
      </w:divBdr>
    </w:div>
    <w:div w:id="204428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A3434-4928-4AEF-8387-BE564D3BD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BA728E-8CDE-4BC0-AF18-395B209D0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ACB238-4F16-44A3-8681-F36BD6E5B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Infoblatt Computerkategorien</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Infoblatt Computerkategorien</dc:title>
  <dc:subject/>
  <dc:creator>stefan@aprath.net</dc:creator>
  <cp:keywords/>
  <cp:lastModifiedBy>Stefan Aprath</cp:lastModifiedBy>
  <cp:revision>144</cp:revision>
  <cp:lastPrinted>2019-09-26T17:47:00Z</cp:lastPrinted>
  <dcterms:created xsi:type="dcterms:W3CDTF">2019-09-26T17:47:00Z</dcterms:created>
  <dcterms:modified xsi:type="dcterms:W3CDTF">2020-10-19T16:48:00Z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