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97ED" w14:textId="49445522" w:rsidR="00BD5C52" w:rsidRDefault="00065883" w:rsidP="00065883">
      <w:pPr>
        <w:pStyle w:val="berschrift1"/>
      </w:pPr>
      <w:r>
        <w:t>Strukturierte Verkabelung</w:t>
      </w:r>
    </w:p>
    <w:p w14:paraId="5D82DC2E" w14:textId="7B37477A" w:rsidR="00065883" w:rsidRDefault="00065883" w:rsidP="00065883"/>
    <w:p w14:paraId="4A6F638B" w14:textId="29707860" w:rsidR="00065883" w:rsidRDefault="00065883" w:rsidP="00065883">
      <w:r>
        <w:t>Aufgabe 1</w:t>
      </w:r>
      <w:r w:rsidR="007E211B">
        <w:t xml:space="preserve">: </w:t>
      </w:r>
      <w:r w:rsidR="007E211B" w:rsidRPr="007E211B">
        <w:t>Zeichnen Sie die Verkabelungsebenen (primär, sekundär, tertiär) ein und benennen Sie die einzelnen Verteiler</w:t>
      </w:r>
    </w:p>
    <w:p w14:paraId="0F082E3B" w14:textId="24EA19DA" w:rsidR="00065883" w:rsidRDefault="00065883" w:rsidP="00065883">
      <w:r>
        <w:rPr>
          <w:noProof/>
        </w:rPr>
        <w:drawing>
          <wp:anchor distT="0" distB="0" distL="114300" distR="114300" simplePos="0" relativeHeight="251658240" behindDoc="0" locked="0" layoutInCell="1" allowOverlap="1" wp14:anchorId="33D09949" wp14:editId="14571B3E">
            <wp:simplePos x="0" y="0"/>
            <wp:positionH relativeFrom="column">
              <wp:posOffset>362585</wp:posOffset>
            </wp:positionH>
            <wp:positionV relativeFrom="paragraph">
              <wp:posOffset>276860</wp:posOffset>
            </wp:positionV>
            <wp:extent cx="5123180" cy="4208145"/>
            <wp:effectExtent l="0" t="0" r="1270" b="190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5123180" cy="4208145"/>
                    </a:xfrm>
                    <a:prstGeom prst="rect">
                      <a:avLst/>
                    </a:prstGeom>
                  </pic:spPr>
                </pic:pic>
              </a:graphicData>
            </a:graphic>
            <wp14:sizeRelH relativeFrom="margin">
              <wp14:pctWidth>0</wp14:pctWidth>
            </wp14:sizeRelH>
          </wp:anchor>
        </w:drawing>
      </w:r>
    </w:p>
    <w:p w14:paraId="43EE923E" w14:textId="026230AD" w:rsidR="00065883" w:rsidRPr="00065883" w:rsidRDefault="00065883" w:rsidP="00065883"/>
    <w:p w14:paraId="2141CBA6" w14:textId="5B0C2968" w:rsidR="00065883" w:rsidRDefault="00065883" w:rsidP="00065883">
      <w:r w:rsidRPr="00AD407F">
        <w:rPr>
          <w:color w:val="4472C4" w:themeColor="accent1"/>
        </w:rPr>
        <w:t>Primär</w:t>
      </w:r>
      <w:r>
        <w:rPr>
          <w:color w:val="FF0000"/>
        </w:rPr>
        <w:t xml:space="preserve"> </w:t>
      </w:r>
      <w:r w:rsidR="00AD407F">
        <w:t>–</w:t>
      </w:r>
      <w:r>
        <w:t xml:space="preserve"> Geländeverkabelung</w:t>
      </w:r>
    </w:p>
    <w:p w14:paraId="6EA7B459" w14:textId="77777777" w:rsidR="000F5DE6" w:rsidRDefault="00065883" w:rsidP="00065883">
      <w:r w:rsidRPr="00AD407F">
        <w:rPr>
          <w:color w:val="ED7D31" w:themeColor="accent2"/>
        </w:rPr>
        <w:t>Sekundär</w:t>
      </w:r>
      <w:r w:rsidRPr="00065883">
        <w:t xml:space="preserve"> </w:t>
      </w:r>
      <w:r w:rsidR="00AD407F">
        <w:t>–</w:t>
      </w:r>
      <w:r w:rsidRPr="00065883">
        <w:t xml:space="preserve"> Gebäudeverkabelung</w:t>
      </w:r>
    </w:p>
    <w:p w14:paraId="7D8F141B" w14:textId="2FA8829E" w:rsidR="00065883" w:rsidRDefault="00065883" w:rsidP="00065883">
      <w:r w:rsidRPr="00AD407F">
        <w:rPr>
          <w:color w:val="70AD47" w:themeColor="accent6"/>
        </w:rPr>
        <w:t>Tertiär</w:t>
      </w:r>
      <w:r>
        <w:rPr>
          <w:color w:val="FFC000" w:themeColor="accent4"/>
        </w:rPr>
        <w:t xml:space="preserve"> </w:t>
      </w:r>
      <w:r w:rsidR="00AD407F">
        <w:t>–</w:t>
      </w:r>
      <w:r w:rsidRPr="00065883">
        <w:t xml:space="preserve"> Etagenverkabelung</w:t>
      </w:r>
    </w:p>
    <w:p w14:paraId="052D6E24" w14:textId="52BA501F" w:rsidR="00065883" w:rsidRDefault="000F5DE6" w:rsidP="00065883">
      <w:r>
        <w:t>E = Etagenverteiler</w:t>
      </w:r>
    </w:p>
    <w:p w14:paraId="50A0A188" w14:textId="681C5489" w:rsidR="000F5DE6" w:rsidRDefault="000F5DE6" w:rsidP="00065883">
      <w:r>
        <w:t>G = Gebäudeverteiler</w:t>
      </w:r>
    </w:p>
    <w:p w14:paraId="21E3F6FF" w14:textId="2BC97993" w:rsidR="000F5DE6" w:rsidRDefault="000F5DE6" w:rsidP="00065883">
      <w:r>
        <w:t>S = Standortverteiler</w:t>
      </w:r>
    </w:p>
    <w:p w14:paraId="6B49BF76" w14:textId="77777777" w:rsidR="000F5DE6" w:rsidRDefault="000F5DE6">
      <w:r>
        <w:br w:type="page"/>
      </w:r>
    </w:p>
    <w:p w14:paraId="69B3A4E3" w14:textId="1970C823" w:rsidR="000F5DE6" w:rsidRDefault="007E211B" w:rsidP="00065883">
      <w:r>
        <w:lastRenderedPageBreak/>
        <w:t xml:space="preserve">Aufgabe 2: </w:t>
      </w:r>
      <w:r w:rsidRPr="007E211B">
        <w:t>Benennen Sie die Elemente einer strukturierten Verkabelung</w:t>
      </w:r>
      <w:r>
        <w:br/>
      </w:r>
    </w:p>
    <w:p w14:paraId="4B3ACA07" w14:textId="41671292" w:rsidR="007E211B" w:rsidRDefault="007E211B" w:rsidP="007E211B">
      <w:pPr>
        <w:pStyle w:val="Listenabsatz"/>
        <w:numPr>
          <w:ilvl w:val="0"/>
          <w:numId w:val="2"/>
        </w:numPr>
      </w:pPr>
      <w:r>
        <w:t>Patchfelder</w:t>
      </w:r>
    </w:p>
    <w:p w14:paraId="2A4040E9" w14:textId="7EC89154" w:rsidR="007E211B" w:rsidRDefault="007E211B" w:rsidP="007E211B">
      <w:pPr>
        <w:pStyle w:val="Listenabsatz"/>
        <w:numPr>
          <w:ilvl w:val="0"/>
          <w:numId w:val="2"/>
        </w:numPr>
      </w:pPr>
      <w:r>
        <w:t>Patchkabel</w:t>
      </w:r>
    </w:p>
    <w:p w14:paraId="6F7C4643" w14:textId="40C73B79" w:rsidR="007E211B" w:rsidRDefault="007E211B" w:rsidP="007E211B">
      <w:pPr>
        <w:pStyle w:val="Listenabsatz"/>
        <w:numPr>
          <w:ilvl w:val="0"/>
          <w:numId w:val="2"/>
        </w:numPr>
      </w:pPr>
      <w:r>
        <w:t>Anschlussdosen</w:t>
      </w:r>
    </w:p>
    <w:p w14:paraId="36415A03" w14:textId="739F15B4" w:rsidR="007E211B" w:rsidRDefault="007E211B" w:rsidP="007E211B">
      <w:pPr>
        <w:pStyle w:val="Listenabsatz"/>
        <w:numPr>
          <w:ilvl w:val="0"/>
          <w:numId w:val="2"/>
        </w:numPr>
      </w:pPr>
      <w:r>
        <w:t>Netzwerkkabel</w:t>
      </w:r>
    </w:p>
    <w:p w14:paraId="391082B1" w14:textId="6B57A645" w:rsidR="007E211B" w:rsidRDefault="007E211B" w:rsidP="007E211B">
      <w:pPr>
        <w:pStyle w:val="Listenabsatz"/>
        <w:numPr>
          <w:ilvl w:val="0"/>
          <w:numId w:val="2"/>
        </w:numPr>
      </w:pPr>
      <w:r>
        <w:t>Verteilerschränke</w:t>
      </w:r>
    </w:p>
    <w:p w14:paraId="1C92A0B3" w14:textId="3220F860" w:rsidR="007E211B" w:rsidRDefault="007E211B" w:rsidP="007E211B"/>
    <w:p w14:paraId="35E55311" w14:textId="74E66486" w:rsidR="007E211B" w:rsidRDefault="007E211B" w:rsidP="007E211B">
      <w:r w:rsidRPr="007E211B">
        <w:t>Aufgabe 3: Welche der folgenden Aussagen zu den Zielen einer strukturierten Verkabelung sind richtig?</w:t>
      </w:r>
    </w:p>
    <w:p w14:paraId="749529E4" w14:textId="4554E9B8" w:rsidR="007E211B" w:rsidRDefault="007E211B" w:rsidP="007E211B">
      <w:r>
        <w:t>• Unterstützung aller heutigen und zukünftigen Kommunikationssysteme (r)</w:t>
      </w:r>
    </w:p>
    <w:p w14:paraId="1974F5E2" w14:textId="1CBB76CF" w:rsidR="007E211B" w:rsidRDefault="007E211B" w:rsidP="007E211B">
      <w:r>
        <w:t>• Kapazitätsreserve hinsichtlich der Grenzfrequenz (r)</w:t>
      </w:r>
    </w:p>
    <w:p w14:paraId="3709A1DD" w14:textId="788C06A9" w:rsidR="007E211B" w:rsidRDefault="007E211B" w:rsidP="007E211B">
      <w:r>
        <w:t>• das Netz muss sich gegenüber dem Übertragungsprotokoll und den Endgeräten neutral verhalten (r)</w:t>
      </w:r>
    </w:p>
    <w:p w14:paraId="07936F0F" w14:textId="27CC4766" w:rsidR="007E211B" w:rsidRDefault="007E211B" w:rsidP="007E211B">
      <w:r>
        <w:t>• flexible Erweiterbarkeit (r)</w:t>
      </w:r>
    </w:p>
    <w:p w14:paraId="3E1848C6" w14:textId="72C5CA58" w:rsidR="007E211B" w:rsidRDefault="007E211B" w:rsidP="007E211B">
      <w:r>
        <w:t>• D</w:t>
      </w:r>
      <w:r w:rsidR="006B33B5">
        <w:t>ie</w:t>
      </w:r>
      <w:r>
        <w:t xml:space="preserve"> Verkabelung muss dienstneutral sein (f)</w:t>
      </w:r>
    </w:p>
    <w:p w14:paraId="44ACA1DB" w14:textId="7C13C356" w:rsidR="007E211B" w:rsidRDefault="007E211B" w:rsidP="007E211B">
      <w:r>
        <w:t>• Ausfallsicherheit durch sternförmige Verkabelung (r)</w:t>
      </w:r>
    </w:p>
    <w:p w14:paraId="2DCA24CD" w14:textId="4A761BF4" w:rsidR="007E211B" w:rsidRDefault="007E211B" w:rsidP="007E211B">
      <w:r>
        <w:t>• Datenschutz und Datensicherheit müssen realisierbar sein (r)</w:t>
      </w:r>
    </w:p>
    <w:p w14:paraId="45AB5E9E" w14:textId="6920596C" w:rsidR="007E211B" w:rsidRDefault="007E211B" w:rsidP="007E211B">
      <w:r>
        <w:t>• Einhaltung existierender Standards (r)</w:t>
      </w:r>
    </w:p>
    <w:p w14:paraId="19137A40" w14:textId="1B459FF3" w:rsidR="007E211B" w:rsidRDefault="007E211B" w:rsidP="007E211B"/>
    <w:p w14:paraId="5915F7AE" w14:textId="01BC6E56" w:rsidR="007E211B" w:rsidRDefault="007E211B" w:rsidP="007E211B">
      <w:r>
        <w:t>Aufgabe 4: In der Europa-Norm (EN 50173-1 (2003)) und dem weltweit gültigen ISO-Standard (ISO/IEC 11801 (2002)) erfolgt die Strukturierung in Form von Hierarchieebenen. In jedem Verkabelungsbereich sind maximal zulässige Kabellängen festgelegt die bei der Installation einzuhalten sind. Ergänzen Sie in der folgenden Darstellung diese Längen:</w:t>
      </w:r>
    </w:p>
    <w:p w14:paraId="34E179E9" w14:textId="490EC0FA" w:rsidR="006B33B5" w:rsidRDefault="006B33B5" w:rsidP="007E211B"/>
    <w:p w14:paraId="560E25CA" w14:textId="419EB6A9" w:rsidR="006B33B5" w:rsidRDefault="006B33B5" w:rsidP="007E211B">
      <w:r>
        <w:rPr>
          <w:noProof/>
        </w:rPr>
        <w:drawing>
          <wp:anchor distT="0" distB="0" distL="114300" distR="114300" simplePos="0" relativeHeight="251659264" behindDoc="0" locked="0" layoutInCell="1" allowOverlap="1" wp14:anchorId="277E1053" wp14:editId="2A252A0A">
            <wp:simplePos x="0" y="0"/>
            <wp:positionH relativeFrom="column">
              <wp:posOffset>-2487</wp:posOffset>
            </wp:positionH>
            <wp:positionV relativeFrom="paragraph">
              <wp:posOffset>273</wp:posOffset>
            </wp:positionV>
            <wp:extent cx="4606290" cy="1845945"/>
            <wp:effectExtent l="0" t="0" r="3810" b="190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6290" cy="1845945"/>
                    </a:xfrm>
                    <a:prstGeom prst="rect">
                      <a:avLst/>
                    </a:prstGeom>
                    <a:noFill/>
                    <a:ln>
                      <a:noFill/>
                    </a:ln>
                  </pic:spPr>
                </pic:pic>
              </a:graphicData>
            </a:graphic>
          </wp:anchor>
        </w:drawing>
      </w:r>
    </w:p>
    <w:p w14:paraId="572B70DF" w14:textId="12E31329" w:rsidR="00C238E1" w:rsidRDefault="00C238E1" w:rsidP="007E211B">
      <w:r>
        <w:t>Primärbereich: 1500m</w:t>
      </w:r>
      <w:r>
        <w:br/>
        <w:t>Sekundärbereich: 500m</w:t>
      </w:r>
      <w:r>
        <w:br/>
        <w:t>Tertiärbereich: 90m</w:t>
      </w:r>
      <w:r>
        <w:br/>
        <w:t>inkl. Patchkabel: 100m</w:t>
      </w:r>
    </w:p>
    <w:p w14:paraId="2C62CBA9" w14:textId="652BDBF9" w:rsidR="00C238E1" w:rsidRDefault="00C238E1" w:rsidP="007E211B"/>
    <w:p w14:paraId="3850EEE3" w14:textId="05CAD642" w:rsidR="00C238E1" w:rsidRPr="00C238E1" w:rsidRDefault="00C238E1" w:rsidP="00C238E1">
      <w:r w:rsidRPr="00C238E1">
        <w:t>Aufgabe 5: Welche Medien kommen für die jeweiligen Vernetzungen in Frage:</w:t>
      </w:r>
      <w:r>
        <w:br/>
      </w:r>
    </w:p>
    <w:tbl>
      <w:tblPr>
        <w:tblStyle w:val="Tabellenraster"/>
        <w:tblW w:w="0" w:type="auto"/>
        <w:tblLook w:val="04A0" w:firstRow="1" w:lastRow="0" w:firstColumn="1" w:lastColumn="0" w:noHBand="0" w:noVBand="1"/>
      </w:tblPr>
      <w:tblGrid>
        <w:gridCol w:w="4531"/>
        <w:gridCol w:w="4531"/>
      </w:tblGrid>
      <w:tr w:rsidR="00C238E1" w14:paraId="7F04019F" w14:textId="77777777" w:rsidTr="00C238E1">
        <w:tc>
          <w:tcPr>
            <w:tcW w:w="4531" w:type="dxa"/>
          </w:tcPr>
          <w:p w14:paraId="6CF33CEA" w14:textId="50F62BAC" w:rsidR="00C238E1" w:rsidRDefault="00C238E1" w:rsidP="00C238E1">
            <w:r>
              <w:t>Medium</w:t>
            </w:r>
          </w:p>
        </w:tc>
        <w:tc>
          <w:tcPr>
            <w:tcW w:w="4531" w:type="dxa"/>
          </w:tcPr>
          <w:p w14:paraId="4A74D45E" w14:textId="0B7EE5C6" w:rsidR="00C238E1" w:rsidRDefault="00C238E1" w:rsidP="00C238E1">
            <w:r>
              <w:t>Anwendung</w:t>
            </w:r>
          </w:p>
        </w:tc>
      </w:tr>
      <w:tr w:rsidR="00C238E1" w14:paraId="35A6AC72" w14:textId="77777777" w:rsidTr="00C238E1">
        <w:tc>
          <w:tcPr>
            <w:tcW w:w="4531" w:type="dxa"/>
          </w:tcPr>
          <w:p w14:paraId="57BF2B0B" w14:textId="6FE9A51F" w:rsidR="00C238E1" w:rsidRPr="00C238E1" w:rsidRDefault="00C238E1" w:rsidP="00C238E1">
            <w:pPr>
              <w:autoSpaceDE w:val="0"/>
              <w:autoSpaceDN w:val="0"/>
              <w:adjustRightInd w:val="0"/>
              <w:rPr>
                <w:rFonts w:cstheme="minorHAnsi"/>
              </w:rPr>
            </w:pPr>
            <w:r w:rsidRPr="00C238E1">
              <w:rPr>
                <w:rFonts w:cstheme="minorHAnsi"/>
              </w:rPr>
              <w:t>IEEE802.11n</w:t>
            </w:r>
          </w:p>
        </w:tc>
        <w:tc>
          <w:tcPr>
            <w:tcW w:w="4531" w:type="dxa"/>
          </w:tcPr>
          <w:p w14:paraId="5BE32F9E" w14:textId="3996E253" w:rsidR="00C238E1" w:rsidRDefault="00C238E1" w:rsidP="00C238E1">
            <w:r>
              <w:t>Etagenverteiler</w:t>
            </w:r>
          </w:p>
        </w:tc>
      </w:tr>
      <w:tr w:rsidR="00C238E1" w14:paraId="28A50811" w14:textId="77777777" w:rsidTr="00C238E1">
        <w:tc>
          <w:tcPr>
            <w:tcW w:w="4531" w:type="dxa"/>
          </w:tcPr>
          <w:p w14:paraId="56326868" w14:textId="5D06FB75" w:rsidR="00C238E1" w:rsidRPr="00C238E1" w:rsidRDefault="00C238E1" w:rsidP="00C238E1">
            <w:pPr>
              <w:autoSpaceDE w:val="0"/>
              <w:autoSpaceDN w:val="0"/>
              <w:adjustRightInd w:val="0"/>
              <w:rPr>
                <w:rFonts w:cstheme="minorHAnsi"/>
              </w:rPr>
            </w:pPr>
            <w:r w:rsidRPr="00C238E1">
              <w:rPr>
                <w:rFonts w:cstheme="minorHAnsi"/>
              </w:rPr>
              <w:t>CAT6</w:t>
            </w:r>
          </w:p>
        </w:tc>
        <w:tc>
          <w:tcPr>
            <w:tcW w:w="4531" w:type="dxa"/>
          </w:tcPr>
          <w:p w14:paraId="66DC3333" w14:textId="31F91788" w:rsidR="00C238E1" w:rsidRDefault="00C238E1" w:rsidP="00C238E1">
            <w:r>
              <w:t>Sekundär</w:t>
            </w:r>
          </w:p>
        </w:tc>
      </w:tr>
      <w:tr w:rsidR="00C238E1" w14:paraId="1ECA96D9" w14:textId="77777777" w:rsidTr="00C238E1">
        <w:tc>
          <w:tcPr>
            <w:tcW w:w="4531" w:type="dxa"/>
          </w:tcPr>
          <w:p w14:paraId="2946207A" w14:textId="7237AD79" w:rsidR="00C238E1" w:rsidRPr="00C238E1" w:rsidRDefault="00C238E1" w:rsidP="00C238E1">
            <w:pPr>
              <w:autoSpaceDE w:val="0"/>
              <w:autoSpaceDN w:val="0"/>
              <w:adjustRightInd w:val="0"/>
              <w:rPr>
                <w:rFonts w:cstheme="minorHAnsi"/>
              </w:rPr>
            </w:pPr>
            <w:r w:rsidRPr="00C238E1">
              <w:rPr>
                <w:rFonts w:cstheme="minorHAnsi"/>
              </w:rPr>
              <w:t>CAT5E</w:t>
            </w:r>
          </w:p>
        </w:tc>
        <w:tc>
          <w:tcPr>
            <w:tcW w:w="4531" w:type="dxa"/>
          </w:tcPr>
          <w:p w14:paraId="0258ABFC" w14:textId="71BD2301" w:rsidR="00C238E1" w:rsidRDefault="00C238E1" w:rsidP="00C238E1">
            <w:r>
              <w:t>Tertiär</w:t>
            </w:r>
          </w:p>
        </w:tc>
      </w:tr>
      <w:tr w:rsidR="00C238E1" w14:paraId="58CD0DBC" w14:textId="77777777" w:rsidTr="00C238E1">
        <w:tc>
          <w:tcPr>
            <w:tcW w:w="4531" w:type="dxa"/>
          </w:tcPr>
          <w:p w14:paraId="5E33342A" w14:textId="7B0C8616" w:rsidR="00C238E1" w:rsidRPr="00C238E1" w:rsidRDefault="00C238E1" w:rsidP="00C238E1">
            <w:pPr>
              <w:rPr>
                <w:rFonts w:cstheme="minorHAnsi"/>
              </w:rPr>
            </w:pPr>
            <w:r w:rsidRPr="00C238E1">
              <w:rPr>
                <w:rFonts w:cstheme="minorHAnsi"/>
              </w:rPr>
              <w:t>10GBase-T</w:t>
            </w:r>
          </w:p>
        </w:tc>
        <w:tc>
          <w:tcPr>
            <w:tcW w:w="4531" w:type="dxa"/>
          </w:tcPr>
          <w:p w14:paraId="6D650DBD" w14:textId="65EEF606" w:rsidR="00C238E1" w:rsidRDefault="00C238E1" w:rsidP="00C238E1">
            <w:r>
              <w:t>Primär</w:t>
            </w:r>
          </w:p>
        </w:tc>
      </w:tr>
      <w:tr w:rsidR="00C238E1" w14:paraId="390DF3FD" w14:textId="77777777" w:rsidTr="00C238E1">
        <w:tc>
          <w:tcPr>
            <w:tcW w:w="4531" w:type="dxa"/>
          </w:tcPr>
          <w:p w14:paraId="4D94CBB9" w14:textId="7F22B99D" w:rsidR="00C238E1" w:rsidRPr="00C238E1" w:rsidRDefault="00C238E1" w:rsidP="00C238E1">
            <w:pPr>
              <w:autoSpaceDE w:val="0"/>
              <w:autoSpaceDN w:val="0"/>
              <w:adjustRightInd w:val="0"/>
              <w:rPr>
                <w:rFonts w:cstheme="minorHAnsi"/>
              </w:rPr>
            </w:pPr>
            <w:r w:rsidRPr="00C238E1">
              <w:rPr>
                <w:rFonts w:cstheme="minorHAnsi"/>
              </w:rPr>
              <w:t>1000BaseSX</w:t>
            </w:r>
          </w:p>
        </w:tc>
        <w:tc>
          <w:tcPr>
            <w:tcW w:w="4531" w:type="dxa"/>
          </w:tcPr>
          <w:p w14:paraId="60585DA9" w14:textId="6763BF65" w:rsidR="00C238E1" w:rsidRDefault="00C238E1" w:rsidP="00C238E1">
            <w:r>
              <w:t>Primär</w:t>
            </w:r>
          </w:p>
        </w:tc>
      </w:tr>
      <w:tr w:rsidR="00C238E1" w14:paraId="3C5484B1" w14:textId="77777777" w:rsidTr="00C238E1">
        <w:tc>
          <w:tcPr>
            <w:tcW w:w="4531" w:type="dxa"/>
          </w:tcPr>
          <w:p w14:paraId="6755F159" w14:textId="71708C7F" w:rsidR="00C238E1" w:rsidRPr="00C238E1" w:rsidRDefault="00C238E1" w:rsidP="00C238E1">
            <w:pPr>
              <w:autoSpaceDE w:val="0"/>
              <w:autoSpaceDN w:val="0"/>
              <w:adjustRightInd w:val="0"/>
              <w:rPr>
                <w:rFonts w:cstheme="minorHAnsi"/>
              </w:rPr>
            </w:pPr>
            <w:r w:rsidRPr="00C238E1">
              <w:rPr>
                <w:rFonts w:cstheme="minorHAnsi"/>
              </w:rPr>
              <w:t>1000BaseLX</w:t>
            </w:r>
          </w:p>
        </w:tc>
        <w:tc>
          <w:tcPr>
            <w:tcW w:w="4531" w:type="dxa"/>
          </w:tcPr>
          <w:p w14:paraId="6718C543" w14:textId="2F047416" w:rsidR="00C238E1" w:rsidRDefault="00C238E1" w:rsidP="00C238E1">
            <w:r>
              <w:t>Primär</w:t>
            </w:r>
          </w:p>
        </w:tc>
      </w:tr>
      <w:tr w:rsidR="00C238E1" w14:paraId="66FE4F78" w14:textId="77777777" w:rsidTr="00C238E1">
        <w:tc>
          <w:tcPr>
            <w:tcW w:w="4531" w:type="dxa"/>
          </w:tcPr>
          <w:p w14:paraId="11733C9E" w14:textId="212F7117" w:rsidR="00C238E1" w:rsidRPr="00C238E1" w:rsidRDefault="00C238E1" w:rsidP="00C238E1">
            <w:pPr>
              <w:rPr>
                <w:rFonts w:cstheme="minorHAnsi"/>
              </w:rPr>
            </w:pPr>
            <w:r w:rsidRPr="00C238E1">
              <w:rPr>
                <w:rFonts w:cstheme="minorHAnsi"/>
              </w:rPr>
              <w:t>1000BaseCX</w:t>
            </w:r>
          </w:p>
        </w:tc>
        <w:tc>
          <w:tcPr>
            <w:tcW w:w="4531" w:type="dxa"/>
          </w:tcPr>
          <w:p w14:paraId="0CE9235D" w14:textId="6EB0160D" w:rsidR="00C238E1" w:rsidRDefault="00C238E1" w:rsidP="00C238E1">
            <w:r>
              <w:t>Primär</w:t>
            </w:r>
          </w:p>
        </w:tc>
      </w:tr>
    </w:tbl>
    <w:p w14:paraId="4A93ECE0" w14:textId="27F31768" w:rsidR="00065883" w:rsidRPr="00065883" w:rsidRDefault="00065883" w:rsidP="00065883"/>
    <w:p w14:paraId="33D5B5F1" w14:textId="28B1AB21" w:rsidR="00065883" w:rsidRPr="00065883" w:rsidRDefault="00065883" w:rsidP="00065883"/>
    <w:p w14:paraId="42FEDCE4" w14:textId="466CF0BE" w:rsidR="00065883" w:rsidRPr="00065883" w:rsidRDefault="00065883" w:rsidP="00065883"/>
    <w:p w14:paraId="5C5C81AA" w14:textId="63E72C06" w:rsidR="00065883" w:rsidRPr="00065883" w:rsidRDefault="00065883" w:rsidP="00065883"/>
    <w:p w14:paraId="3690D725" w14:textId="6D9A6EAB" w:rsidR="00065883" w:rsidRPr="00065883" w:rsidRDefault="00065883" w:rsidP="00065883"/>
    <w:p w14:paraId="58949A38" w14:textId="57ED392C" w:rsidR="00065883" w:rsidRPr="00065883" w:rsidRDefault="00065883" w:rsidP="00065883"/>
    <w:p w14:paraId="42B73D3A" w14:textId="0AB4B7A9" w:rsidR="00065883" w:rsidRPr="00065883" w:rsidRDefault="00065883" w:rsidP="00065883"/>
    <w:p w14:paraId="51F67CD9" w14:textId="78208258" w:rsidR="00065883" w:rsidRPr="00065883" w:rsidRDefault="00065883" w:rsidP="00065883"/>
    <w:p w14:paraId="1235714B" w14:textId="2747FF86" w:rsidR="00065883" w:rsidRPr="00065883" w:rsidRDefault="00065883" w:rsidP="00065883"/>
    <w:p w14:paraId="102270C7" w14:textId="144D4582" w:rsidR="00065883" w:rsidRPr="00065883" w:rsidRDefault="00065883" w:rsidP="00065883"/>
    <w:p w14:paraId="73703D14" w14:textId="33E41297" w:rsidR="00065883" w:rsidRPr="00065883" w:rsidRDefault="00065883" w:rsidP="00065883"/>
    <w:p w14:paraId="4FA9FB1A" w14:textId="471302E4" w:rsidR="00065883" w:rsidRPr="00065883" w:rsidRDefault="00065883" w:rsidP="00065883"/>
    <w:p w14:paraId="3F62B4A1" w14:textId="48B8491F" w:rsidR="00065883" w:rsidRPr="00065883" w:rsidRDefault="00065883" w:rsidP="00065883"/>
    <w:p w14:paraId="60DA12C9" w14:textId="77777777" w:rsidR="00065883" w:rsidRPr="00065883" w:rsidRDefault="00065883" w:rsidP="00065883"/>
    <w:sectPr w:rsidR="00065883" w:rsidRPr="000658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42E79"/>
    <w:multiLevelType w:val="hybridMultilevel"/>
    <w:tmpl w:val="1F4616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B44466"/>
    <w:multiLevelType w:val="hybridMultilevel"/>
    <w:tmpl w:val="BE3A2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3"/>
    <w:rsid w:val="00065883"/>
    <w:rsid w:val="000F5DE6"/>
    <w:rsid w:val="006B33B5"/>
    <w:rsid w:val="007E211B"/>
    <w:rsid w:val="00AD407F"/>
    <w:rsid w:val="00BD5C52"/>
    <w:rsid w:val="00C238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A278"/>
  <w15:chartTrackingRefBased/>
  <w15:docId w15:val="{F9489E8C-EA00-41D7-B1E0-4A5F8227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5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588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D407F"/>
    <w:pPr>
      <w:ind w:left="720"/>
      <w:contextualSpacing/>
    </w:pPr>
  </w:style>
  <w:style w:type="table" w:styleId="Tabellenraster">
    <w:name w:val="Table Grid"/>
    <w:basedOn w:val="NormaleTabelle"/>
    <w:uiPriority w:val="39"/>
    <w:rsid w:val="00C2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Zelt</dc:creator>
  <cp:keywords/>
  <dc:description/>
  <cp:lastModifiedBy>Anna Zelt</cp:lastModifiedBy>
  <cp:revision>2</cp:revision>
  <dcterms:created xsi:type="dcterms:W3CDTF">2021-02-10T11:35:00Z</dcterms:created>
  <dcterms:modified xsi:type="dcterms:W3CDTF">2021-02-11T08:23:00Z</dcterms:modified>
</cp:coreProperties>
</file>