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Reformatted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Question</w:t>
            </w:r>
          </w:p>
        </w:tc>
        <w:tc>
          <w:tcPr>
            <w:tcW w:type="dxa" w:w="785"/>
          </w:tcPr>
          <w:p>
            <w:r>
              <w:t>Strongly Agree</w:t>
            </w:r>
          </w:p>
        </w:tc>
        <w:tc>
          <w:tcPr>
            <w:tcW w:type="dxa" w:w="785"/>
          </w:tcPr>
          <w:p>
            <w:r>
              <w:t>Strongly Agree Count</w:t>
            </w:r>
          </w:p>
        </w:tc>
        <w:tc>
          <w:tcPr>
            <w:tcW w:type="dxa" w:w="785"/>
          </w:tcPr>
          <w:p>
            <w:r>
              <w:t>Agree</w:t>
            </w:r>
          </w:p>
        </w:tc>
        <w:tc>
          <w:tcPr>
            <w:tcW w:type="dxa" w:w="785"/>
          </w:tcPr>
          <w:p>
            <w:r>
              <w:t>Agree Count</w:t>
            </w:r>
          </w:p>
        </w:tc>
        <w:tc>
          <w:tcPr>
            <w:tcW w:type="dxa" w:w="785"/>
          </w:tcPr>
          <w:p>
            <w:r>
              <w:t>Neutral</w:t>
            </w:r>
          </w:p>
        </w:tc>
        <w:tc>
          <w:tcPr>
            <w:tcW w:type="dxa" w:w="785"/>
          </w:tcPr>
          <w:p>
            <w:r>
              <w:t>Neutral Count</w:t>
            </w:r>
          </w:p>
        </w:tc>
        <w:tc>
          <w:tcPr>
            <w:tcW w:type="dxa" w:w="785"/>
          </w:tcPr>
          <w:p>
            <w:r>
              <w:t>Disagree</w:t>
            </w:r>
          </w:p>
        </w:tc>
        <w:tc>
          <w:tcPr>
            <w:tcW w:type="dxa" w:w="785"/>
          </w:tcPr>
          <w:p>
            <w:r>
              <w:t>Disagree Count</w:t>
            </w:r>
          </w:p>
        </w:tc>
        <w:tc>
          <w:tcPr>
            <w:tcW w:type="dxa" w:w="785"/>
          </w:tcPr>
          <w:p>
            <w:r>
              <w:t>Strongly Disagree</w:t>
            </w:r>
          </w:p>
        </w:tc>
        <w:tc>
          <w:tcPr>
            <w:tcW w:type="dxa" w:w="785"/>
          </w:tcPr>
          <w:p>
            <w:r>
              <w:t>Strongly Disagree Count</w:t>
            </w:r>
          </w:p>
        </w:tc>
      </w:tr>
      <w:tr>
        <w:tc>
          <w:tcPr>
            <w:tcW w:type="dxa" w:w="785"/>
          </w:tcPr>
          <w:p>
            <w:r>
              <w:t>Apply suitable load management techniques to achieve a reliable and sustainable power delivery system.</w:t>
            </w:r>
          </w:p>
        </w:tc>
        <w:tc>
          <w:tcPr>
            <w:tcW w:type="dxa" w:w="785"/>
          </w:tcPr>
          <w:p>
            <w:r>
              <w:t>27.27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36.36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27.27</w:t>
            </w:r>
          </w:p>
        </w:tc>
        <w:tc>
          <w:tcPr>
            <w:tcW w:type="dxa" w:w="785"/>
          </w:tcPr>
          <w:p>
            <w:r>
              <w:t>3.0</w:t>
            </w:r>
          </w:p>
        </w:tc>
      </w:tr>
      <w:tr>
        <w:tc>
          <w:tcPr>
            <w:tcW w:type="dxa" w:w="785"/>
          </w:tcPr>
          <w:p>
            <w:r>
              <w:t>Able to construct a fair and effective electricity tariff structure.</w:t>
            </w:r>
          </w:p>
        </w:tc>
        <w:tc>
          <w:tcPr>
            <w:tcW w:type="dxa" w:w="785"/>
          </w:tcPr>
          <w:p>
            <w:r>
              <w:t>36.36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27.27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</w:tr>
      <w:tr>
        <w:tc>
          <w:tcPr>
            <w:tcW w:type="dxa" w:w="785"/>
          </w:tcPr>
          <w:p>
            <w:r>
              <w:t>Analyse the various causes of poor power quality in distribution systems due to switching events.</w:t>
            </w:r>
          </w:p>
        </w:tc>
        <w:tc>
          <w:tcPr>
            <w:tcW w:type="dxa" w:w="785"/>
          </w:tcPr>
          <w:p>
            <w:r>
              <w:t>36.36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27.27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</w:tr>
      <w:tr>
        <w:tc>
          <w:tcPr>
            <w:tcW w:type="dxa" w:w="785"/>
          </w:tcPr>
          <w:p>
            <w:r>
              <w:t>Able to apply appropriate mitigation techniques to improve power quality in distribution systems (voltage sags/swells).</w:t>
            </w:r>
          </w:p>
        </w:tc>
        <w:tc>
          <w:tcPr>
            <w:tcW w:type="dxa" w:w="785"/>
          </w:tcPr>
          <w:p>
            <w:r>
              <w:t>36.36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27.27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27.27</w:t>
            </w:r>
          </w:p>
        </w:tc>
        <w:tc>
          <w:tcPr>
            <w:tcW w:type="dxa" w:w="785"/>
          </w:tcPr>
          <w:p>
            <w:r>
              <w:t>3.0</w:t>
            </w:r>
          </w:p>
        </w:tc>
      </w:tr>
      <w:tr>
        <w:tc>
          <w:tcPr>
            <w:tcW w:type="dxa" w:w="785"/>
          </w:tcPr>
          <w:p>
            <w:r>
              <w:t>Able to apply mitigation techniques to reduce the harmonic distortions in distribution networks.</w:t>
            </w:r>
          </w:p>
        </w:tc>
        <w:tc>
          <w:tcPr>
            <w:tcW w:type="dxa" w:w="785"/>
          </w:tcPr>
          <w:p>
            <w:r>
              <w:t>54.55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</w:tr>
      <w:tr>
        <w:tc>
          <w:tcPr>
            <w:tcW w:type="dxa" w:w="785"/>
          </w:tcPr>
          <w:p>
            <w:r>
              <w:t>Able to predict the position of the sun for the purpose of designing renewable solar energy systems.</w:t>
            </w:r>
          </w:p>
        </w:tc>
        <w:tc>
          <w:tcPr>
            <w:tcW w:type="dxa" w:w="785"/>
          </w:tcPr>
          <w:p>
            <w:r>
              <w:t>45.45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</w:tr>
      <w:tr>
        <w:tc>
          <w:tcPr>
            <w:tcW w:type="dxa" w:w="785"/>
          </w:tcPr>
          <w:p>
            <w:r>
              <w:t>Able to estimate the amount of solar insolation and understand how the solar panel can be best aligned for maximum energy collection.</w:t>
            </w:r>
          </w:p>
        </w:tc>
        <w:tc>
          <w:tcPr>
            <w:tcW w:type="dxa" w:w="785"/>
          </w:tcPr>
          <w:p>
            <w:r>
              <w:t>45.45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</w:tr>
      <w:tr>
        <w:tc>
          <w:tcPr>
            <w:tcW w:type="dxa" w:w="785"/>
          </w:tcPr>
          <w:p>
            <w:r>
              <w:t>Able to compute the current-voltage characteristics of solar cells, modules and arrays and apply mitigation techniques to shading problems.</w:t>
            </w:r>
          </w:p>
        </w:tc>
        <w:tc>
          <w:tcPr>
            <w:tcW w:type="dxa" w:w="785"/>
          </w:tcPr>
          <w:p>
            <w:r>
              <w:t>45.45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27.27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</w:tr>
      <w:tr>
        <w:tc>
          <w:tcPr>
            <w:tcW w:type="dxa" w:w="785"/>
          </w:tcPr>
          <w:p>
            <w:r>
              <w:t>Able to predict the power and energy of renewable wind resource at various wind speeds, temperatures and altitudes.</w:t>
            </w:r>
          </w:p>
        </w:tc>
        <w:tc>
          <w:tcPr>
            <w:tcW w:type="dxa" w:w="785"/>
          </w:tcPr>
          <w:p>
            <w:r>
              <w:t>45.45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</w:tr>
      <w:tr>
        <w:tc>
          <w:tcPr>
            <w:tcW w:type="dxa" w:w="785"/>
          </w:tcPr>
          <w:p>
            <w:r>
              <w:t>Able to understand the basic design of wind turbines and to predict the generated wind power injected into the grid.</w:t>
            </w:r>
          </w:p>
        </w:tc>
        <w:tc>
          <w:tcPr>
            <w:tcW w:type="dxa" w:w="785"/>
          </w:tcPr>
          <w:p>
            <w:r>
              <w:t>54.55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</w:tr>
      <w:tr>
        <w:tc>
          <w:tcPr>
            <w:tcW w:type="dxa" w:w="785"/>
          </w:tcPr>
          <w:p>
            <w:r>
              <w:t>Appreciate the need for lifelong learning and self-education in the design and operation of distribution systems with renewable energy generations.</w:t>
            </w:r>
          </w:p>
        </w:tc>
        <w:tc>
          <w:tcPr>
            <w:tcW w:type="dxa" w:w="785"/>
          </w:tcPr>
          <w:p>
            <w:r>
              <w:t>45.45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9.09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18.18</w:t>
            </w:r>
          </w:p>
        </w:tc>
        <w:tc>
          <w:tcPr>
            <w:tcW w:type="dxa" w:w="785"/>
          </w:tcPr>
          <w:p>
            <w:r>
              <w:t>2.0</w:t>
            </w:r>
          </w:p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