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B2F62" w14:textId="77DC53DB" w:rsidR="005146D5" w:rsidRDefault="005146D5" w:rsidP="005E50FD">
      <w:pPr>
        <w:pStyle w:val="Title"/>
        <w:rPr>
          <w:lang w:val="en-GB"/>
        </w:rPr>
      </w:pPr>
      <w:r>
        <w:rPr>
          <w:lang w:val="en-GB"/>
        </w:rPr>
        <w:t>Thesis – Lit Review Rough Notes and Structure</w:t>
      </w:r>
    </w:p>
    <w:p w14:paraId="0F3EBC3B" w14:textId="78EF718D" w:rsidR="00E31319" w:rsidRDefault="00E31319" w:rsidP="005146D5">
      <w:pPr>
        <w:rPr>
          <w:lang w:val="en-GB"/>
        </w:rPr>
      </w:pPr>
    </w:p>
    <w:p w14:paraId="2FEBAD12" w14:textId="77777777" w:rsidR="00E31319" w:rsidRDefault="00E31319" w:rsidP="005146D5">
      <w:pPr>
        <w:rPr>
          <w:lang w:val="en-GB"/>
        </w:rPr>
      </w:pPr>
    </w:p>
    <w:p w14:paraId="6DCBEB5E" w14:textId="1B68D4F9" w:rsidR="005E50FD" w:rsidRDefault="005E50FD" w:rsidP="005E50FD">
      <w:pPr>
        <w:pStyle w:val="Heading1"/>
        <w:rPr>
          <w:lang w:val="en-GB"/>
        </w:rPr>
      </w:pPr>
      <w:r>
        <w:rPr>
          <w:lang w:val="en-GB"/>
        </w:rPr>
        <w:t>Swarmanoid</w:t>
      </w:r>
    </w:p>
    <w:p w14:paraId="1C303C11" w14:textId="2E441F42" w:rsidR="005146D5" w:rsidRDefault="00E31319" w:rsidP="005146D5">
      <w:pPr>
        <w:rPr>
          <w:lang w:val="en-GB"/>
        </w:rPr>
      </w:pPr>
      <w:r>
        <w:rPr>
          <w:lang w:val="en-GB"/>
        </w:rPr>
        <w:object w:dxaOrig="1489" w:dyaOrig="990" w14:anchorId="067001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55pt;height:49.7pt" o:ole="">
            <v:imagedata r:id="rId5" o:title=""/>
          </v:shape>
          <o:OLEObject Type="Embed" ProgID="Acrobat.Document.DC" ShapeID="_x0000_i1025" DrawAspect="Icon" ObjectID="_1772527025" r:id="rId6"/>
        </w:object>
      </w:r>
    </w:p>
    <w:p w14:paraId="7CF02CED" w14:textId="77777777" w:rsidR="005E50FD" w:rsidRDefault="005E50FD" w:rsidP="005146D5">
      <w:pPr>
        <w:rPr>
          <w:lang w:val="en-GB"/>
        </w:rPr>
      </w:pPr>
    </w:p>
    <w:p w14:paraId="3781CD19" w14:textId="5B285365" w:rsidR="00E31319" w:rsidRPr="00E31319" w:rsidRDefault="00E31319" w:rsidP="00E3131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Effectively a proof of concept in heterogeneous swarming and a demonstration of how it might work and how it might be utilised</w:t>
      </w:r>
    </w:p>
    <w:p w14:paraId="41BFCB47" w14:textId="7C7E65D5" w:rsidR="00E31319" w:rsidRDefault="00E31319" w:rsidP="00E3131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More can be achieved using a larger robot in combination with smaller swarms</w:t>
      </w:r>
    </w:p>
    <w:p w14:paraId="0D984F29" w14:textId="572705BD" w:rsidR="00E31319" w:rsidRDefault="00E31319" w:rsidP="00E31319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Paper used “foot”, “hand” and “eye” bots to create an ecosystem of different abilities</w:t>
      </w:r>
    </w:p>
    <w:p w14:paraId="2174D57A" w14:textId="0A7EA6F3" w:rsidR="00E31319" w:rsidRDefault="00E31319" w:rsidP="00E31319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“foot” and “hand” are similar to BOLT and RVR while “eye” is like the Vicon</w:t>
      </w:r>
    </w:p>
    <w:p w14:paraId="0F5AED5F" w14:textId="7863EEDA" w:rsidR="00E31319" w:rsidRDefault="00E31319" w:rsidP="00E3131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Uses IR and radio communications for both localisation and sharing of sensor data through TCP-IP protocol</w:t>
      </w:r>
    </w:p>
    <w:p w14:paraId="4FDDF7C4" w14:textId="77777777" w:rsidR="005E50FD" w:rsidRDefault="005E50FD" w:rsidP="005E50FD">
      <w:pPr>
        <w:ind w:left="360"/>
        <w:rPr>
          <w:lang w:val="en-GB"/>
        </w:rPr>
      </w:pPr>
    </w:p>
    <w:p w14:paraId="5E60D286" w14:textId="77777777" w:rsidR="005E50FD" w:rsidRDefault="005E50FD" w:rsidP="005E50FD">
      <w:pPr>
        <w:ind w:left="360"/>
        <w:rPr>
          <w:lang w:val="en-GB"/>
        </w:rPr>
      </w:pPr>
    </w:p>
    <w:p w14:paraId="1EFB1B27" w14:textId="0680E411" w:rsidR="005E50FD" w:rsidRPr="005E50FD" w:rsidRDefault="005E50FD" w:rsidP="005E50FD">
      <w:pPr>
        <w:pStyle w:val="Heading1"/>
        <w:rPr>
          <w:lang w:val="en-GB"/>
        </w:rPr>
      </w:pPr>
      <w:r>
        <w:rPr>
          <w:lang w:val="en-GB"/>
        </w:rPr>
        <w:t>PSO Based Strategy for Heterogeneous</w:t>
      </w:r>
    </w:p>
    <w:p w14:paraId="5C9010D4" w14:textId="19896E80" w:rsidR="00E31319" w:rsidRDefault="006D0006" w:rsidP="00E31319">
      <w:pPr>
        <w:rPr>
          <w:lang w:val="en-GB"/>
        </w:rPr>
      </w:pPr>
      <w:r>
        <w:rPr>
          <w:lang w:val="en-GB"/>
        </w:rPr>
        <w:object w:dxaOrig="1489" w:dyaOrig="990" w14:anchorId="06506BD7">
          <v:shape id="_x0000_i1026" type="#_x0000_t75" style="width:74.55pt;height:49.7pt" o:ole="">
            <v:imagedata r:id="rId7" o:title=""/>
          </v:shape>
          <o:OLEObject Type="Embed" ProgID="Acrobat.Document.DC" ShapeID="_x0000_i1026" DrawAspect="Icon" ObjectID="_1772527026" r:id="rId8"/>
        </w:object>
      </w:r>
    </w:p>
    <w:p w14:paraId="7CE4B231" w14:textId="57668129" w:rsidR="005E50FD" w:rsidRDefault="006D0006" w:rsidP="005E50F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Based on PSO algorithm and passes through ORCA algorithm to ensure collision free, decentralised and only local perception </w:t>
      </w:r>
    </w:p>
    <w:p w14:paraId="4EE30850" w14:textId="664D7220" w:rsidR="006D0006" w:rsidRDefault="006D0006" w:rsidP="006D0006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Far/near IR signals on BOLT and RVR?</w:t>
      </w:r>
    </w:p>
    <w:p w14:paraId="2230FE07" w14:textId="618193EB" w:rsidR="006D0006" w:rsidRDefault="006D0006" w:rsidP="006D000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ORCA – velocity obstacles type algorithm</w:t>
      </w:r>
    </w:p>
    <w:p w14:paraId="0354814B" w14:textId="1FE5F89E" w:rsidR="006D0006" w:rsidRDefault="006D0006" w:rsidP="006D000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See paper for math </w:t>
      </w:r>
    </w:p>
    <w:p w14:paraId="3B3B64CE" w14:textId="77777777" w:rsidR="006D0006" w:rsidRDefault="006D0006" w:rsidP="006D0006">
      <w:pPr>
        <w:rPr>
          <w:lang w:val="en-GB"/>
        </w:rPr>
      </w:pPr>
    </w:p>
    <w:p w14:paraId="7812730F" w14:textId="3FE4350F" w:rsidR="006D0006" w:rsidRDefault="006D0006" w:rsidP="006D0006">
      <w:pPr>
        <w:pStyle w:val="Heading1"/>
        <w:rPr>
          <w:lang w:val="en-GB"/>
        </w:rPr>
      </w:pPr>
      <w:r>
        <w:rPr>
          <w:lang w:val="en-GB"/>
        </w:rPr>
        <w:lastRenderedPageBreak/>
        <w:t>ARGoS</w:t>
      </w:r>
    </w:p>
    <w:p w14:paraId="5C176BE2" w14:textId="642EA62D" w:rsidR="006D0006" w:rsidRPr="006D0006" w:rsidRDefault="006D0006" w:rsidP="006D000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Simulator built for heterogeneouse swarms</w:t>
      </w:r>
    </w:p>
    <w:sectPr w:rsidR="006D0006" w:rsidRPr="006D0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0964BB"/>
    <w:multiLevelType w:val="hybridMultilevel"/>
    <w:tmpl w:val="98FEEFA8"/>
    <w:lvl w:ilvl="0" w:tplc="8FFE923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0092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46D5"/>
    <w:rsid w:val="005146D5"/>
    <w:rsid w:val="005E50FD"/>
    <w:rsid w:val="006D0006"/>
    <w:rsid w:val="00D648B2"/>
    <w:rsid w:val="00E3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764A6"/>
  <w15:docId w15:val="{D7FAF555-4416-408C-89EB-43E11DEAE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6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46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46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6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6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6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6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6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6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6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46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46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6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6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6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6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6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6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46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46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6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46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46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46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46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46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6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6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46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Liu</dc:creator>
  <cp:keywords/>
  <dc:description/>
  <cp:lastModifiedBy>Nicholas Liu</cp:lastModifiedBy>
  <cp:revision>1</cp:revision>
  <dcterms:created xsi:type="dcterms:W3CDTF">2024-03-21T00:08:00Z</dcterms:created>
  <dcterms:modified xsi:type="dcterms:W3CDTF">2024-03-21T00:51:00Z</dcterms:modified>
</cp:coreProperties>
</file>