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2A96" w14:textId="77777777" w:rsidR="00AE18B6" w:rsidRDefault="00AE18B6" w:rsidP="00AE18B6">
      <w:pPr>
        <w:jc w:val="center"/>
        <w:rPr>
          <w:b/>
          <w:lang w:val="es-ES"/>
        </w:rPr>
      </w:pPr>
      <w:r>
        <w:rPr>
          <w:b/>
          <w:noProof/>
        </w:rPr>
        <w:drawing>
          <wp:inline distT="0" distB="0" distL="0" distR="0" wp14:anchorId="5E5A9EAC" wp14:editId="558623B2">
            <wp:extent cx="1350010" cy="13351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58SIY iso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52721" cy="1337856"/>
                    </a:xfrm>
                    <a:prstGeom prst="rect">
                      <a:avLst/>
                    </a:prstGeom>
                  </pic:spPr>
                </pic:pic>
              </a:graphicData>
            </a:graphic>
          </wp:inline>
        </w:drawing>
      </w:r>
    </w:p>
    <w:p w14:paraId="4BAE8F4A" w14:textId="4FF252E6" w:rsidR="00DE05C9" w:rsidRPr="00AE18B6" w:rsidRDefault="004E0AAF" w:rsidP="00AE18B6">
      <w:pPr>
        <w:pBdr>
          <w:top w:val="single" w:sz="4" w:space="1" w:color="auto"/>
          <w:left w:val="single" w:sz="4" w:space="4" w:color="auto"/>
          <w:bottom w:val="single" w:sz="4" w:space="1" w:color="auto"/>
          <w:right w:val="single" w:sz="4" w:space="4" w:color="auto"/>
        </w:pBdr>
        <w:jc w:val="center"/>
        <w:rPr>
          <w:b/>
          <w:sz w:val="28"/>
          <w:szCs w:val="28"/>
          <w:lang w:val="es-ES"/>
        </w:rPr>
      </w:pPr>
      <w:r w:rsidRPr="00AE18B6">
        <w:rPr>
          <w:b/>
          <w:sz w:val="28"/>
          <w:szCs w:val="28"/>
          <w:lang w:val="es-ES"/>
        </w:rPr>
        <w:t>AVISO A LOS</w:t>
      </w:r>
      <w:r w:rsidR="00A73625" w:rsidRPr="00AE18B6">
        <w:rPr>
          <w:b/>
          <w:sz w:val="28"/>
          <w:szCs w:val="28"/>
          <w:lang w:val="es-ES"/>
        </w:rPr>
        <w:t xml:space="preserve"> </w:t>
      </w:r>
      <w:r w:rsidRPr="00AE18B6">
        <w:rPr>
          <w:b/>
          <w:sz w:val="28"/>
          <w:szCs w:val="28"/>
          <w:lang w:val="es-ES"/>
        </w:rPr>
        <w:t>COMPETIDORES</w:t>
      </w:r>
      <w:r w:rsidR="0030433D">
        <w:rPr>
          <w:b/>
          <w:sz w:val="28"/>
          <w:szCs w:val="28"/>
          <w:lang w:val="es-ES"/>
        </w:rPr>
        <w:t xml:space="preserve"> </w:t>
      </w:r>
      <w:proofErr w:type="spellStart"/>
      <w:r w:rsidR="0030433D">
        <w:rPr>
          <w:b/>
          <w:sz w:val="28"/>
          <w:szCs w:val="28"/>
          <w:lang w:val="es-ES"/>
        </w:rPr>
        <w:t>Nº</w:t>
      </w:r>
      <w:proofErr w:type="spellEnd"/>
      <w:r w:rsidR="0030433D">
        <w:rPr>
          <w:b/>
          <w:sz w:val="28"/>
          <w:szCs w:val="28"/>
          <w:lang w:val="es-ES"/>
        </w:rPr>
        <w:t xml:space="preserve"> </w:t>
      </w:r>
      <w:r w:rsidR="00820662">
        <w:rPr>
          <w:b/>
          <w:sz w:val="28"/>
          <w:szCs w:val="28"/>
          <w:lang w:val="es-ES"/>
        </w:rPr>
        <w:t>3</w:t>
      </w:r>
    </w:p>
    <w:p w14:paraId="02BBD8B6" w14:textId="77777777" w:rsidR="007677FC" w:rsidRDefault="007677FC" w:rsidP="00B91376">
      <w:pPr>
        <w:rPr>
          <w:u w:val="single"/>
          <w:lang w:val="es-ES"/>
        </w:rPr>
      </w:pPr>
    </w:p>
    <w:p w14:paraId="6BA2C489" w14:textId="53AB6CE7" w:rsidR="00075749" w:rsidRDefault="008067FE" w:rsidP="00ED2B9D">
      <w:pPr>
        <w:rPr>
          <w:bCs/>
          <w:sz w:val="24"/>
          <w:szCs w:val="24"/>
          <w:lang w:val="es-ES"/>
        </w:rPr>
      </w:pPr>
      <w:r w:rsidRPr="00ED2B9D">
        <w:rPr>
          <w:bCs/>
          <w:sz w:val="24"/>
          <w:szCs w:val="24"/>
          <w:lang w:val="es-ES"/>
        </w:rPr>
        <w:t>De acuerdo con lo establecido en el punto 34.1 y en consonancia con</w:t>
      </w:r>
      <w:r w:rsidR="00ED2B9D">
        <w:rPr>
          <w:bCs/>
          <w:sz w:val="24"/>
          <w:szCs w:val="24"/>
          <w:lang w:val="es-ES"/>
        </w:rPr>
        <w:t xml:space="preserve"> </w:t>
      </w:r>
      <w:r w:rsidRPr="00ED2B9D">
        <w:rPr>
          <w:bCs/>
          <w:sz w:val="24"/>
          <w:szCs w:val="24"/>
          <w:lang w:val="es-ES"/>
        </w:rPr>
        <w:t>el punto 34.4,</w:t>
      </w:r>
      <w:r w:rsidR="00ED2B9D">
        <w:rPr>
          <w:bCs/>
          <w:sz w:val="24"/>
          <w:szCs w:val="24"/>
          <w:lang w:val="es-ES"/>
        </w:rPr>
        <w:t xml:space="preserve"> la flota de la clase ILCA 6 será dividida en dos flotas, y se tomarán en consideración los siguientes puntos:</w:t>
      </w:r>
    </w:p>
    <w:p w14:paraId="727DBC5F" w14:textId="17F121D2" w:rsidR="00ED2B9D" w:rsidRDefault="00421E0E" w:rsidP="00421E0E">
      <w:pPr>
        <w:pStyle w:val="ListParagraph"/>
        <w:numPr>
          <w:ilvl w:val="0"/>
          <w:numId w:val="1"/>
        </w:numPr>
        <w:rPr>
          <w:bCs/>
          <w:sz w:val="24"/>
          <w:szCs w:val="24"/>
          <w:lang w:val="es-ES"/>
        </w:rPr>
      </w:pPr>
      <w:r>
        <w:rPr>
          <w:bCs/>
          <w:sz w:val="24"/>
          <w:szCs w:val="24"/>
          <w:lang w:val="es-ES"/>
        </w:rPr>
        <w:t>Para la distribución inicial, los competidores de ILCA 6 serán ordenados según sus números de vela, primero alfabéticamente según sus letras del código de país y luego en forma ascendente según los números.</w:t>
      </w:r>
    </w:p>
    <w:p w14:paraId="18AB3DE6" w14:textId="7A47D6D3" w:rsidR="00421E0E" w:rsidRDefault="00421E0E" w:rsidP="00421E0E">
      <w:pPr>
        <w:pStyle w:val="ListParagraph"/>
        <w:numPr>
          <w:ilvl w:val="0"/>
          <w:numId w:val="1"/>
        </w:numPr>
        <w:rPr>
          <w:bCs/>
          <w:sz w:val="24"/>
          <w:szCs w:val="24"/>
          <w:lang w:val="es-ES"/>
        </w:rPr>
      </w:pPr>
      <w:r w:rsidRPr="00421E0E">
        <w:rPr>
          <w:bCs/>
          <w:sz w:val="24"/>
          <w:szCs w:val="24"/>
          <w:lang w:val="es-ES"/>
        </w:rPr>
        <w:t>La asignación inicial se hará una vez que el registro haya sido completado. Los competidores serán reubicados en flotas después de las regatas de cada día, salvo que el primer día sólo se haya completado una sola regata. Si todas las flotas han completado el mismo número de regatas, los competidores serán reubicados según su posición en el ranking que incluye las regatas del día. Si todas las flotas no han completado el mismo número de regatas, el ranking para reasignación será el que incluya las regatas corridas por todas las flotas, numeradas en el orden en que fueron corridas. La reubicación será como sigue:</w:t>
      </w:r>
    </w:p>
    <w:tbl>
      <w:tblPr>
        <w:tblW w:w="88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6"/>
        <w:gridCol w:w="4429"/>
      </w:tblGrid>
      <w:tr w:rsidR="00421E0E" w14:paraId="22A86EEC" w14:textId="77777777" w:rsidTr="00421E0E">
        <w:trPr>
          <w:cantSplit/>
          <w:trHeight w:val="524"/>
          <w:tblHeader/>
        </w:trPr>
        <w:tc>
          <w:tcPr>
            <w:tcW w:w="4436" w:type="dxa"/>
            <w:tcBorders>
              <w:top w:val="nil"/>
              <w:left w:val="nil"/>
            </w:tcBorders>
          </w:tcPr>
          <w:p w14:paraId="4CB56368" w14:textId="77777777" w:rsidR="00421E0E" w:rsidRDefault="00421E0E" w:rsidP="00C50497">
            <w:pPr>
              <w:pBdr>
                <w:top w:val="nil"/>
                <w:left w:val="nil"/>
                <w:bottom w:val="nil"/>
                <w:right w:val="nil"/>
                <w:between w:val="nil"/>
              </w:pBdr>
              <w:rPr>
                <w:rFonts w:ascii="Times New Roman" w:eastAsia="Times New Roman" w:hAnsi="Times New Roman" w:cs="Times New Roman"/>
                <w:color w:val="000000"/>
                <w:sz w:val="20"/>
                <w:szCs w:val="20"/>
              </w:rPr>
            </w:pPr>
          </w:p>
        </w:tc>
        <w:tc>
          <w:tcPr>
            <w:tcW w:w="4429" w:type="dxa"/>
          </w:tcPr>
          <w:p w14:paraId="65B36A97" w14:textId="2E0F6F8B" w:rsidR="00421E0E" w:rsidRDefault="00421E0E" w:rsidP="00421E0E">
            <w:pPr>
              <w:pBdr>
                <w:top w:val="nil"/>
                <w:left w:val="nil"/>
                <w:bottom w:val="nil"/>
                <w:right w:val="nil"/>
                <w:between w:val="nil"/>
              </w:pBdr>
              <w:spacing w:before="119"/>
              <w:jc w:val="center"/>
              <w:rPr>
                <w:b/>
                <w:color w:val="000000"/>
                <w:sz w:val="20"/>
                <w:szCs w:val="20"/>
              </w:rPr>
            </w:pPr>
            <w:r>
              <w:rPr>
                <w:b/>
                <w:color w:val="000000"/>
                <w:sz w:val="20"/>
                <w:szCs w:val="20"/>
              </w:rPr>
              <w:t>ILCA 6</w:t>
            </w:r>
          </w:p>
        </w:tc>
      </w:tr>
      <w:tr w:rsidR="00421E0E" w14:paraId="5DA005F5" w14:textId="77777777" w:rsidTr="00421E0E">
        <w:trPr>
          <w:cantSplit/>
          <w:trHeight w:val="358"/>
          <w:tblHeader/>
        </w:trPr>
        <w:tc>
          <w:tcPr>
            <w:tcW w:w="4436" w:type="dxa"/>
            <w:tcBorders>
              <w:bottom w:val="nil"/>
            </w:tcBorders>
          </w:tcPr>
          <w:p w14:paraId="32B40F74" w14:textId="77777777" w:rsidR="00421E0E" w:rsidRDefault="00421E0E" w:rsidP="00C50497">
            <w:pPr>
              <w:pBdr>
                <w:top w:val="nil"/>
                <w:left w:val="nil"/>
                <w:bottom w:val="nil"/>
                <w:right w:val="nil"/>
                <w:between w:val="nil"/>
              </w:pBdr>
              <w:spacing w:before="62"/>
              <w:ind w:left="621" w:right="617"/>
              <w:jc w:val="center"/>
              <w:rPr>
                <w:b/>
                <w:color w:val="000000"/>
                <w:sz w:val="20"/>
                <w:szCs w:val="20"/>
              </w:rPr>
            </w:pPr>
            <w:proofErr w:type="spellStart"/>
            <w:r>
              <w:rPr>
                <w:b/>
                <w:color w:val="000000"/>
                <w:sz w:val="20"/>
                <w:szCs w:val="20"/>
              </w:rPr>
              <w:t>Posición</w:t>
            </w:r>
            <w:proofErr w:type="spellEnd"/>
            <w:r>
              <w:rPr>
                <w:b/>
                <w:color w:val="000000"/>
                <w:sz w:val="20"/>
                <w:szCs w:val="20"/>
              </w:rPr>
              <w:t xml:space="preserve"> </w:t>
            </w:r>
            <w:proofErr w:type="spellStart"/>
            <w:r>
              <w:rPr>
                <w:b/>
                <w:color w:val="000000"/>
                <w:sz w:val="20"/>
                <w:szCs w:val="20"/>
              </w:rPr>
              <w:t>en</w:t>
            </w:r>
            <w:proofErr w:type="spellEnd"/>
            <w:r>
              <w:rPr>
                <w:b/>
                <w:color w:val="000000"/>
                <w:sz w:val="20"/>
                <w:szCs w:val="20"/>
              </w:rPr>
              <w:t xml:space="preserve"> la </w:t>
            </w:r>
            <w:proofErr w:type="spellStart"/>
            <w:r>
              <w:rPr>
                <w:b/>
                <w:color w:val="000000"/>
                <w:sz w:val="20"/>
                <w:szCs w:val="20"/>
              </w:rPr>
              <w:t>lista</w:t>
            </w:r>
            <w:proofErr w:type="spellEnd"/>
            <w:r>
              <w:rPr>
                <w:b/>
                <w:color w:val="000000"/>
                <w:sz w:val="20"/>
                <w:szCs w:val="20"/>
              </w:rPr>
              <w:t>:</w:t>
            </w:r>
          </w:p>
        </w:tc>
        <w:tc>
          <w:tcPr>
            <w:tcW w:w="4429" w:type="dxa"/>
            <w:tcBorders>
              <w:bottom w:val="nil"/>
            </w:tcBorders>
          </w:tcPr>
          <w:p w14:paraId="40C1A610" w14:textId="77777777" w:rsidR="00421E0E" w:rsidRDefault="00421E0E" w:rsidP="00421E0E">
            <w:pPr>
              <w:pBdr>
                <w:top w:val="nil"/>
                <w:left w:val="nil"/>
                <w:bottom w:val="nil"/>
                <w:right w:val="nil"/>
                <w:between w:val="nil"/>
              </w:pBdr>
              <w:spacing w:before="62"/>
              <w:ind w:left="1280" w:right="1271"/>
              <w:jc w:val="center"/>
              <w:rPr>
                <w:b/>
                <w:color w:val="000000"/>
                <w:sz w:val="20"/>
                <w:szCs w:val="20"/>
              </w:rPr>
            </w:pPr>
            <w:proofErr w:type="spellStart"/>
            <w:r>
              <w:rPr>
                <w:b/>
                <w:color w:val="000000"/>
                <w:sz w:val="20"/>
                <w:szCs w:val="20"/>
              </w:rPr>
              <w:t>Flota</w:t>
            </w:r>
            <w:proofErr w:type="spellEnd"/>
            <w:r>
              <w:rPr>
                <w:b/>
                <w:color w:val="000000"/>
                <w:sz w:val="20"/>
                <w:szCs w:val="20"/>
              </w:rPr>
              <w:t>:</w:t>
            </w:r>
          </w:p>
        </w:tc>
      </w:tr>
      <w:tr w:rsidR="00421E0E" w14:paraId="12AABC61" w14:textId="77777777" w:rsidTr="00421E0E">
        <w:trPr>
          <w:cantSplit/>
          <w:trHeight w:val="322"/>
          <w:tblHeader/>
        </w:trPr>
        <w:tc>
          <w:tcPr>
            <w:tcW w:w="4436" w:type="dxa"/>
            <w:tcBorders>
              <w:top w:val="nil"/>
              <w:bottom w:val="nil"/>
            </w:tcBorders>
          </w:tcPr>
          <w:p w14:paraId="5F11765F" w14:textId="77777777" w:rsidR="00421E0E" w:rsidRDefault="00421E0E" w:rsidP="00C50497">
            <w:pPr>
              <w:pBdr>
                <w:top w:val="nil"/>
                <w:left w:val="nil"/>
                <w:bottom w:val="nil"/>
                <w:right w:val="nil"/>
                <w:between w:val="nil"/>
              </w:pBdr>
              <w:spacing w:before="26"/>
              <w:ind w:left="621" w:right="617"/>
              <w:jc w:val="center"/>
              <w:rPr>
                <w:color w:val="000000"/>
                <w:sz w:val="20"/>
                <w:szCs w:val="20"/>
              </w:rPr>
            </w:pPr>
            <w:r>
              <w:rPr>
                <w:color w:val="000000"/>
                <w:sz w:val="20"/>
                <w:szCs w:val="20"/>
              </w:rPr>
              <w:t>Primero</w:t>
            </w:r>
          </w:p>
        </w:tc>
        <w:tc>
          <w:tcPr>
            <w:tcW w:w="4429" w:type="dxa"/>
            <w:tcBorders>
              <w:top w:val="nil"/>
              <w:bottom w:val="nil"/>
            </w:tcBorders>
          </w:tcPr>
          <w:p w14:paraId="3BF709B5" w14:textId="31C8388B" w:rsidR="00421E0E" w:rsidRPr="0012223A" w:rsidRDefault="00421E0E" w:rsidP="00421E0E">
            <w:pPr>
              <w:spacing w:before="26"/>
              <w:ind w:left="622" w:right="607"/>
              <w:jc w:val="center"/>
              <w:rPr>
                <w:sz w:val="20"/>
                <w:szCs w:val="20"/>
              </w:rPr>
            </w:pPr>
            <w:r>
              <w:rPr>
                <w:sz w:val="20"/>
                <w:szCs w:val="20"/>
              </w:rPr>
              <w:t>Azul</w:t>
            </w:r>
          </w:p>
        </w:tc>
      </w:tr>
      <w:tr w:rsidR="00421E0E" w14:paraId="5E55F121" w14:textId="77777777" w:rsidTr="00421E0E">
        <w:trPr>
          <w:cantSplit/>
          <w:trHeight w:val="322"/>
          <w:tblHeader/>
        </w:trPr>
        <w:tc>
          <w:tcPr>
            <w:tcW w:w="4436" w:type="dxa"/>
            <w:tcBorders>
              <w:top w:val="nil"/>
              <w:bottom w:val="nil"/>
            </w:tcBorders>
          </w:tcPr>
          <w:p w14:paraId="3B099B26" w14:textId="77777777" w:rsidR="00421E0E" w:rsidRDefault="00421E0E" w:rsidP="00C50497">
            <w:pPr>
              <w:pBdr>
                <w:top w:val="nil"/>
                <w:left w:val="nil"/>
                <w:bottom w:val="nil"/>
                <w:right w:val="nil"/>
                <w:between w:val="nil"/>
              </w:pBdr>
              <w:spacing w:before="28"/>
              <w:ind w:left="621" w:right="617"/>
              <w:jc w:val="center"/>
              <w:rPr>
                <w:color w:val="000000"/>
                <w:sz w:val="20"/>
                <w:szCs w:val="20"/>
              </w:rPr>
            </w:pPr>
            <w:r>
              <w:rPr>
                <w:color w:val="000000"/>
                <w:sz w:val="20"/>
                <w:szCs w:val="20"/>
              </w:rPr>
              <w:t>Segundo</w:t>
            </w:r>
          </w:p>
        </w:tc>
        <w:tc>
          <w:tcPr>
            <w:tcW w:w="4429" w:type="dxa"/>
            <w:tcBorders>
              <w:top w:val="nil"/>
              <w:bottom w:val="nil"/>
            </w:tcBorders>
          </w:tcPr>
          <w:p w14:paraId="7A91C656" w14:textId="0C37ED64" w:rsidR="00421E0E" w:rsidRPr="0012223A" w:rsidRDefault="00421E0E" w:rsidP="00421E0E">
            <w:pPr>
              <w:spacing w:before="28"/>
              <w:ind w:left="622" w:right="608"/>
              <w:jc w:val="center"/>
              <w:rPr>
                <w:sz w:val="20"/>
                <w:szCs w:val="20"/>
              </w:rPr>
            </w:pPr>
            <w:r>
              <w:rPr>
                <w:sz w:val="20"/>
                <w:szCs w:val="20"/>
              </w:rPr>
              <w:t>Blanco</w:t>
            </w:r>
          </w:p>
        </w:tc>
      </w:tr>
      <w:tr w:rsidR="00421E0E" w14:paraId="7519DFDE" w14:textId="77777777" w:rsidTr="00421E0E">
        <w:trPr>
          <w:cantSplit/>
          <w:trHeight w:val="322"/>
          <w:tblHeader/>
        </w:trPr>
        <w:tc>
          <w:tcPr>
            <w:tcW w:w="4436" w:type="dxa"/>
            <w:tcBorders>
              <w:top w:val="nil"/>
              <w:bottom w:val="nil"/>
            </w:tcBorders>
          </w:tcPr>
          <w:p w14:paraId="221061BF" w14:textId="77777777" w:rsidR="00421E0E" w:rsidRDefault="00421E0E" w:rsidP="00C50497">
            <w:pPr>
              <w:pBdr>
                <w:top w:val="nil"/>
                <w:left w:val="nil"/>
                <w:bottom w:val="nil"/>
                <w:right w:val="nil"/>
                <w:between w:val="nil"/>
              </w:pBdr>
              <w:spacing w:before="26"/>
              <w:ind w:left="621" w:right="617"/>
              <w:jc w:val="center"/>
              <w:rPr>
                <w:color w:val="000000"/>
                <w:sz w:val="20"/>
                <w:szCs w:val="20"/>
              </w:rPr>
            </w:pPr>
            <w:proofErr w:type="spellStart"/>
            <w:r>
              <w:rPr>
                <w:color w:val="000000"/>
                <w:sz w:val="20"/>
                <w:szCs w:val="20"/>
              </w:rPr>
              <w:t>Tercero</w:t>
            </w:r>
            <w:proofErr w:type="spellEnd"/>
          </w:p>
        </w:tc>
        <w:tc>
          <w:tcPr>
            <w:tcW w:w="4429" w:type="dxa"/>
            <w:tcBorders>
              <w:top w:val="nil"/>
              <w:bottom w:val="nil"/>
            </w:tcBorders>
          </w:tcPr>
          <w:p w14:paraId="69829F4C" w14:textId="1C389D41" w:rsidR="00421E0E" w:rsidRPr="0012223A" w:rsidRDefault="00421E0E" w:rsidP="00421E0E">
            <w:pPr>
              <w:spacing w:before="26"/>
              <w:ind w:left="622" w:right="607"/>
              <w:jc w:val="center"/>
              <w:rPr>
                <w:sz w:val="20"/>
                <w:szCs w:val="20"/>
              </w:rPr>
            </w:pPr>
            <w:r>
              <w:rPr>
                <w:sz w:val="20"/>
                <w:szCs w:val="20"/>
              </w:rPr>
              <w:t>Blanco</w:t>
            </w:r>
          </w:p>
        </w:tc>
      </w:tr>
      <w:tr w:rsidR="00421E0E" w14:paraId="4F89F84C" w14:textId="77777777" w:rsidTr="00421E0E">
        <w:trPr>
          <w:cantSplit/>
          <w:trHeight w:val="322"/>
          <w:tblHeader/>
        </w:trPr>
        <w:tc>
          <w:tcPr>
            <w:tcW w:w="4436" w:type="dxa"/>
            <w:tcBorders>
              <w:top w:val="nil"/>
              <w:bottom w:val="nil"/>
            </w:tcBorders>
          </w:tcPr>
          <w:p w14:paraId="7CAE3CAF" w14:textId="77777777" w:rsidR="00421E0E" w:rsidRDefault="00421E0E" w:rsidP="00C50497">
            <w:pPr>
              <w:pBdr>
                <w:top w:val="nil"/>
                <w:left w:val="nil"/>
                <w:bottom w:val="nil"/>
                <w:right w:val="nil"/>
                <w:between w:val="nil"/>
              </w:pBdr>
              <w:spacing w:before="28"/>
              <w:ind w:left="621" w:right="617"/>
              <w:jc w:val="center"/>
              <w:rPr>
                <w:color w:val="000000"/>
                <w:sz w:val="20"/>
                <w:szCs w:val="20"/>
              </w:rPr>
            </w:pPr>
            <w:r>
              <w:rPr>
                <w:color w:val="000000"/>
                <w:sz w:val="20"/>
                <w:szCs w:val="20"/>
              </w:rPr>
              <w:t>Cuarto</w:t>
            </w:r>
          </w:p>
        </w:tc>
        <w:tc>
          <w:tcPr>
            <w:tcW w:w="4429" w:type="dxa"/>
            <w:tcBorders>
              <w:top w:val="nil"/>
              <w:bottom w:val="nil"/>
            </w:tcBorders>
          </w:tcPr>
          <w:p w14:paraId="435AFB49" w14:textId="3C468E23" w:rsidR="00421E0E" w:rsidRPr="0012223A" w:rsidRDefault="00421E0E" w:rsidP="00421E0E">
            <w:pPr>
              <w:spacing w:before="28"/>
              <w:ind w:left="622" w:right="607"/>
              <w:jc w:val="center"/>
              <w:rPr>
                <w:color w:val="000000" w:themeColor="text1"/>
                <w:sz w:val="20"/>
                <w:szCs w:val="20"/>
              </w:rPr>
            </w:pPr>
            <w:r>
              <w:rPr>
                <w:color w:val="000000" w:themeColor="text1"/>
                <w:sz w:val="20"/>
                <w:szCs w:val="20"/>
              </w:rPr>
              <w:t>Azul</w:t>
            </w:r>
          </w:p>
        </w:tc>
      </w:tr>
      <w:tr w:rsidR="00421E0E" w14:paraId="41D875F6" w14:textId="77777777" w:rsidTr="00421E0E">
        <w:trPr>
          <w:cantSplit/>
          <w:trHeight w:val="318"/>
          <w:tblHeader/>
        </w:trPr>
        <w:tc>
          <w:tcPr>
            <w:tcW w:w="4436" w:type="dxa"/>
            <w:tcBorders>
              <w:top w:val="nil"/>
              <w:bottom w:val="nil"/>
            </w:tcBorders>
          </w:tcPr>
          <w:p w14:paraId="7B075DFD" w14:textId="77777777" w:rsidR="00421E0E" w:rsidRDefault="00421E0E" w:rsidP="00C50497">
            <w:pPr>
              <w:pBdr>
                <w:top w:val="nil"/>
                <w:left w:val="nil"/>
                <w:bottom w:val="nil"/>
                <w:right w:val="nil"/>
                <w:between w:val="nil"/>
              </w:pBdr>
              <w:spacing w:before="26"/>
              <w:ind w:left="621" w:right="617"/>
              <w:jc w:val="center"/>
              <w:rPr>
                <w:color w:val="000000"/>
                <w:sz w:val="20"/>
                <w:szCs w:val="20"/>
              </w:rPr>
            </w:pPr>
            <w:r>
              <w:rPr>
                <w:color w:val="000000"/>
                <w:sz w:val="20"/>
                <w:szCs w:val="20"/>
              </w:rPr>
              <w:t>Quinto</w:t>
            </w:r>
          </w:p>
        </w:tc>
        <w:tc>
          <w:tcPr>
            <w:tcW w:w="4429" w:type="dxa"/>
            <w:tcBorders>
              <w:top w:val="nil"/>
              <w:bottom w:val="nil"/>
            </w:tcBorders>
          </w:tcPr>
          <w:p w14:paraId="64AD9FB4" w14:textId="2D56B6AB" w:rsidR="00421E0E" w:rsidRPr="0012223A" w:rsidRDefault="00421E0E" w:rsidP="00421E0E">
            <w:pPr>
              <w:spacing w:before="26"/>
              <w:ind w:left="622" w:right="608"/>
              <w:jc w:val="center"/>
              <w:rPr>
                <w:color w:val="000000" w:themeColor="text1"/>
                <w:sz w:val="20"/>
                <w:szCs w:val="20"/>
              </w:rPr>
            </w:pPr>
            <w:r>
              <w:rPr>
                <w:color w:val="000000" w:themeColor="text1"/>
                <w:sz w:val="20"/>
                <w:szCs w:val="20"/>
              </w:rPr>
              <w:t>Azul</w:t>
            </w:r>
          </w:p>
        </w:tc>
      </w:tr>
      <w:tr w:rsidR="00421E0E" w14:paraId="4CFC4E7A" w14:textId="77777777" w:rsidTr="00421E0E">
        <w:trPr>
          <w:cantSplit/>
          <w:trHeight w:val="322"/>
          <w:tblHeader/>
        </w:trPr>
        <w:tc>
          <w:tcPr>
            <w:tcW w:w="4436" w:type="dxa"/>
            <w:tcBorders>
              <w:top w:val="nil"/>
              <w:bottom w:val="nil"/>
            </w:tcBorders>
          </w:tcPr>
          <w:p w14:paraId="28323ECD" w14:textId="77777777" w:rsidR="00421E0E" w:rsidRDefault="00421E0E" w:rsidP="00C50497">
            <w:pPr>
              <w:pBdr>
                <w:top w:val="nil"/>
                <w:left w:val="nil"/>
                <w:bottom w:val="nil"/>
                <w:right w:val="nil"/>
                <w:between w:val="nil"/>
              </w:pBdr>
              <w:spacing w:before="26"/>
              <w:ind w:left="621" w:right="617"/>
              <w:jc w:val="center"/>
              <w:rPr>
                <w:color w:val="000000"/>
                <w:sz w:val="20"/>
                <w:szCs w:val="20"/>
              </w:rPr>
            </w:pPr>
            <w:r>
              <w:rPr>
                <w:color w:val="000000"/>
                <w:sz w:val="20"/>
                <w:szCs w:val="20"/>
              </w:rPr>
              <w:t>Sexto</w:t>
            </w:r>
          </w:p>
        </w:tc>
        <w:tc>
          <w:tcPr>
            <w:tcW w:w="4429" w:type="dxa"/>
            <w:tcBorders>
              <w:top w:val="nil"/>
              <w:bottom w:val="nil"/>
            </w:tcBorders>
          </w:tcPr>
          <w:p w14:paraId="2AA00F8C" w14:textId="58EFA6E5" w:rsidR="00421E0E" w:rsidRPr="0012223A" w:rsidRDefault="00421E0E" w:rsidP="00421E0E">
            <w:pPr>
              <w:spacing w:before="26"/>
              <w:ind w:left="622" w:right="607"/>
              <w:jc w:val="center"/>
              <w:rPr>
                <w:color w:val="000000" w:themeColor="text1"/>
                <w:sz w:val="20"/>
                <w:szCs w:val="20"/>
              </w:rPr>
            </w:pPr>
            <w:r>
              <w:rPr>
                <w:color w:val="000000" w:themeColor="text1"/>
                <w:sz w:val="20"/>
                <w:szCs w:val="20"/>
              </w:rPr>
              <w:t>Blanco</w:t>
            </w:r>
          </w:p>
        </w:tc>
      </w:tr>
      <w:tr w:rsidR="00421E0E" w14:paraId="0A4A95FE" w14:textId="77777777" w:rsidTr="00421E0E">
        <w:trPr>
          <w:cantSplit/>
          <w:trHeight w:val="322"/>
          <w:tblHeader/>
        </w:trPr>
        <w:tc>
          <w:tcPr>
            <w:tcW w:w="4436" w:type="dxa"/>
            <w:tcBorders>
              <w:top w:val="nil"/>
              <w:bottom w:val="nil"/>
            </w:tcBorders>
          </w:tcPr>
          <w:p w14:paraId="065B8D71" w14:textId="77777777" w:rsidR="00421E0E" w:rsidRDefault="00421E0E" w:rsidP="00C50497">
            <w:pPr>
              <w:pBdr>
                <w:top w:val="nil"/>
                <w:left w:val="nil"/>
                <w:bottom w:val="nil"/>
                <w:right w:val="nil"/>
                <w:between w:val="nil"/>
              </w:pBdr>
              <w:spacing w:before="28"/>
              <w:ind w:left="621" w:right="617"/>
              <w:jc w:val="center"/>
              <w:rPr>
                <w:color w:val="000000"/>
                <w:sz w:val="20"/>
                <w:szCs w:val="20"/>
              </w:rPr>
            </w:pPr>
            <w:proofErr w:type="spellStart"/>
            <w:r>
              <w:rPr>
                <w:color w:val="000000"/>
                <w:sz w:val="20"/>
                <w:szCs w:val="20"/>
              </w:rPr>
              <w:t>Séptimo</w:t>
            </w:r>
            <w:proofErr w:type="spellEnd"/>
          </w:p>
        </w:tc>
        <w:tc>
          <w:tcPr>
            <w:tcW w:w="4429" w:type="dxa"/>
            <w:tcBorders>
              <w:top w:val="nil"/>
              <w:bottom w:val="nil"/>
            </w:tcBorders>
          </w:tcPr>
          <w:p w14:paraId="014DE9D8" w14:textId="34FB5D13" w:rsidR="00421E0E" w:rsidRPr="0012223A" w:rsidRDefault="00421E0E" w:rsidP="00421E0E">
            <w:pPr>
              <w:spacing w:before="28"/>
              <w:ind w:left="622" w:right="607"/>
              <w:jc w:val="center"/>
              <w:rPr>
                <w:color w:val="000000" w:themeColor="text1"/>
                <w:sz w:val="20"/>
                <w:szCs w:val="20"/>
              </w:rPr>
            </w:pPr>
            <w:r>
              <w:rPr>
                <w:color w:val="000000" w:themeColor="text1"/>
                <w:sz w:val="20"/>
                <w:szCs w:val="20"/>
              </w:rPr>
              <w:t>Blanco</w:t>
            </w:r>
          </w:p>
        </w:tc>
      </w:tr>
      <w:tr w:rsidR="00421E0E" w14:paraId="3EAA2D1F" w14:textId="77777777" w:rsidTr="00421E0E">
        <w:trPr>
          <w:cantSplit/>
          <w:trHeight w:val="354"/>
          <w:tblHeader/>
        </w:trPr>
        <w:tc>
          <w:tcPr>
            <w:tcW w:w="4436" w:type="dxa"/>
            <w:tcBorders>
              <w:top w:val="nil"/>
            </w:tcBorders>
          </w:tcPr>
          <w:p w14:paraId="6A68DF77" w14:textId="77777777" w:rsidR="00421E0E" w:rsidRDefault="00421E0E" w:rsidP="00C50497">
            <w:pPr>
              <w:pBdr>
                <w:top w:val="nil"/>
                <w:left w:val="nil"/>
                <w:bottom w:val="nil"/>
                <w:right w:val="nil"/>
                <w:between w:val="nil"/>
              </w:pBdr>
              <w:spacing w:before="26"/>
              <w:ind w:left="622" w:right="617"/>
              <w:jc w:val="center"/>
              <w:rPr>
                <w:color w:val="000000"/>
                <w:sz w:val="20"/>
                <w:szCs w:val="20"/>
              </w:rPr>
            </w:pPr>
            <w:r>
              <w:rPr>
                <w:color w:val="000000"/>
                <w:sz w:val="20"/>
                <w:szCs w:val="20"/>
              </w:rPr>
              <w:t xml:space="preserve">Y </w:t>
            </w:r>
            <w:proofErr w:type="spellStart"/>
            <w:r>
              <w:rPr>
                <w:color w:val="000000"/>
                <w:sz w:val="20"/>
                <w:szCs w:val="20"/>
              </w:rPr>
              <w:t>así</w:t>
            </w:r>
            <w:proofErr w:type="spellEnd"/>
            <w:r>
              <w:rPr>
                <w:color w:val="000000"/>
                <w:sz w:val="20"/>
                <w:szCs w:val="20"/>
              </w:rPr>
              <w:t xml:space="preserve"> </w:t>
            </w:r>
            <w:proofErr w:type="spellStart"/>
            <w:r>
              <w:rPr>
                <w:color w:val="000000"/>
                <w:sz w:val="20"/>
                <w:szCs w:val="20"/>
              </w:rPr>
              <w:t>sucesivamente</w:t>
            </w:r>
            <w:proofErr w:type="spellEnd"/>
            <w:r>
              <w:rPr>
                <w:color w:val="000000"/>
                <w:sz w:val="20"/>
                <w:szCs w:val="20"/>
              </w:rPr>
              <w:t>…</w:t>
            </w:r>
          </w:p>
        </w:tc>
        <w:tc>
          <w:tcPr>
            <w:tcW w:w="4429" w:type="dxa"/>
            <w:tcBorders>
              <w:top w:val="nil"/>
            </w:tcBorders>
          </w:tcPr>
          <w:p w14:paraId="5451C48A" w14:textId="77777777" w:rsidR="00421E0E" w:rsidRPr="0012223A" w:rsidRDefault="00421E0E" w:rsidP="00421E0E">
            <w:pPr>
              <w:pBdr>
                <w:top w:val="nil"/>
                <w:left w:val="nil"/>
                <w:bottom w:val="nil"/>
                <w:right w:val="nil"/>
                <w:between w:val="nil"/>
              </w:pBdr>
              <w:jc w:val="center"/>
              <w:rPr>
                <w:rFonts w:ascii="Times New Roman" w:eastAsia="Times New Roman" w:hAnsi="Times New Roman" w:cs="Times New Roman"/>
                <w:color w:val="000000" w:themeColor="text1"/>
                <w:sz w:val="20"/>
                <w:szCs w:val="20"/>
              </w:rPr>
            </w:pPr>
          </w:p>
        </w:tc>
      </w:tr>
    </w:tbl>
    <w:p w14:paraId="31094C00" w14:textId="0B128E70" w:rsidR="00421E0E" w:rsidRDefault="00421E0E" w:rsidP="00421E0E">
      <w:pPr>
        <w:rPr>
          <w:bCs/>
          <w:sz w:val="24"/>
          <w:szCs w:val="24"/>
          <w:lang w:val="es-ES"/>
        </w:rPr>
      </w:pPr>
    </w:p>
    <w:p w14:paraId="61EF21AC" w14:textId="77777777" w:rsidR="00421E0E" w:rsidRPr="00421E0E" w:rsidRDefault="00421E0E" w:rsidP="00421E0E">
      <w:pPr>
        <w:pStyle w:val="ListParagraph"/>
        <w:numPr>
          <w:ilvl w:val="0"/>
          <w:numId w:val="1"/>
        </w:numPr>
        <w:rPr>
          <w:bCs/>
          <w:sz w:val="24"/>
          <w:szCs w:val="24"/>
          <w:lang w:val="es-ES"/>
        </w:rPr>
      </w:pPr>
    </w:p>
    <w:sectPr w:rsidR="00421E0E" w:rsidRPr="00421E0E" w:rsidSect="007677FC">
      <w:pgSz w:w="11906" w:h="16838" w:code="9"/>
      <w:pgMar w:top="1134" w:right="1531" w:bottom="851" w:left="153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6886"/>
    <w:multiLevelType w:val="hybridMultilevel"/>
    <w:tmpl w:val="53AE89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0603458"/>
    <w:multiLevelType w:val="hybridMultilevel"/>
    <w:tmpl w:val="E9B683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64140143">
    <w:abstractNumId w:val="1"/>
  </w:num>
  <w:num w:numId="2" w16cid:durableId="55963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5C9"/>
    <w:rsid w:val="00075749"/>
    <w:rsid w:val="001C2CDA"/>
    <w:rsid w:val="001F4F8B"/>
    <w:rsid w:val="0030433D"/>
    <w:rsid w:val="00421E0E"/>
    <w:rsid w:val="004E0AAF"/>
    <w:rsid w:val="004F2DE1"/>
    <w:rsid w:val="007677FC"/>
    <w:rsid w:val="008067FE"/>
    <w:rsid w:val="00820662"/>
    <w:rsid w:val="00A73625"/>
    <w:rsid w:val="00AE18B6"/>
    <w:rsid w:val="00B91376"/>
    <w:rsid w:val="00BB16EE"/>
    <w:rsid w:val="00D94C01"/>
    <w:rsid w:val="00DE05C9"/>
    <w:rsid w:val="00E7404A"/>
    <w:rsid w:val="00ED2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F02F"/>
  <w15:chartTrackingRefBased/>
  <w15:docId w15:val="{9CC3E235-100F-4182-8058-081351EC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625"/>
    <w:rPr>
      <w:color w:val="0563C1" w:themeColor="hyperlink"/>
      <w:u w:val="single"/>
    </w:rPr>
  </w:style>
  <w:style w:type="paragraph" w:styleId="ListParagraph">
    <w:name w:val="List Paragraph"/>
    <w:basedOn w:val="Normal"/>
    <w:uiPriority w:val="34"/>
    <w:qFormat/>
    <w:rsid w:val="00ED2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187</Words>
  <Characters>1031</Characters>
  <Application>Microsoft Office Word</Application>
  <DocSecurity>0</DocSecurity>
  <Lines>8</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Nicolas Cloos</cp:lastModifiedBy>
  <cp:revision>4</cp:revision>
  <cp:lastPrinted>2023-02-05T18:59:00Z</cp:lastPrinted>
  <dcterms:created xsi:type="dcterms:W3CDTF">2023-02-05T20:24:00Z</dcterms:created>
  <dcterms:modified xsi:type="dcterms:W3CDTF">2023-02-05T20:53:00Z</dcterms:modified>
</cp:coreProperties>
</file>