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96FD8" w:rsidRDefault="00000000">
      <w:pPr>
        <w:pStyle w:val="Ttulo1"/>
        <w:keepNext w:val="0"/>
        <w:keepLines w:val="0"/>
        <w:spacing w:before="0"/>
        <w:jc w:val="center"/>
        <w:rPr>
          <w:b/>
          <w:bCs/>
          <w:sz w:val="46"/>
          <w:szCs w:val="46"/>
        </w:rPr>
      </w:pPr>
      <w:bookmarkStart w:id="0" w:name="_3ql9v2g1vu8h" w:colFirst="0" w:colLast="0"/>
      <w:bookmarkEnd w:id="0"/>
      <w:r>
        <w:rPr>
          <w:b/>
          <w:bCs/>
          <w:sz w:val="46"/>
          <w:szCs w:val="46"/>
        </w:rPr>
        <w:t xml:space="preserve">Protocolo de Pruebas </w:t>
      </w:r>
    </w:p>
    <w:p w14:paraId="00000002" w14:textId="77777777" w:rsidR="00C96FD8" w:rsidRDefault="00000000">
      <w:pPr>
        <w:pStyle w:val="Ttulo1"/>
        <w:keepNext w:val="0"/>
        <w:keepLines w:val="0"/>
        <w:spacing w:before="0"/>
        <w:rPr>
          <w:b/>
          <w:bCs/>
          <w:sz w:val="26"/>
          <w:szCs w:val="26"/>
        </w:rPr>
      </w:pPr>
      <w:bookmarkStart w:id="1" w:name="_o7huziogot2e" w:colFirst="0" w:colLast="0"/>
      <w:bookmarkEnd w:id="1"/>
      <w:r>
        <w:rPr>
          <w:b/>
          <w:bCs/>
          <w:sz w:val="26"/>
          <w:szCs w:val="26"/>
        </w:rPr>
        <w:t>1. Objetivos de la Prueba</w:t>
      </w:r>
    </w:p>
    <w:p w14:paraId="00000003" w14:textId="77777777" w:rsidR="00C96FD8" w:rsidRDefault="00000000">
      <w:pPr>
        <w:numPr>
          <w:ilvl w:val="0"/>
          <w:numId w:val="1"/>
        </w:numPr>
      </w:pPr>
      <w:r>
        <w:rPr>
          <w:b/>
          <w:bCs/>
        </w:rPr>
        <w:t>Validación de Hipótesis:</w:t>
      </w:r>
      <w:r>
        <w:t xml:space="preserve"> Determinar si los datos recogidos por la telemetría coinciden con la percepción del usuario</w:t>
      </w:r>
    </w:p>
    <w:p w14:paraId="00000004" w14:textId="77777777" w:rsidR="00C96FD8" w:rsidRDefault="00000000">
      <w:pPr>
        <w:numPr>
          <w:ilvl w:val="0"/>
          <w:numId w:val="1"/>
        </w:numPr>
      </w:pPr>
      <w:r>
        <w:rPr>
          <w:b/>
          <w:bCs/>
        </w:rPr>
        <w:t>Identificación de Puntos Críticos:</w:t>
      </w:r>
      <w:r>
        <w:t xml:space="preserve"> Localizar mediante </w:t>
      </w:r>
      <w:proofErr w:type="spellStart"/>
      <w:r>
        <w:t>heatmaps</w:t>
      </w:r>
      <w:proofErr w:type="spellEnd"/>
      <w:r>
        <w:t xml:space="preserve"> y mediante eventos los momentos de mayor tensión</w:t>
      </w:r>
    </w:p>
    <w:p w14:paraId="00000005" w14:textId="77777777" w:rsidR="00C96FD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Evaluación del Diseño:</w:t>
      </w:r>
      <w:r>
        <w:t xml:space="preserve"> Comprobar si el jugador mira las zonas relevantes y si los sustos están bien distribuidos</w:t>
      </w:r>
    </w:p>
    <w:p w14:paraId="00000006" w14:textId="77777777" w:rsidR="00C96FD8" w:rsidRDefault="00000000">
      <w:pPr>
        <w:pStyle w:val="Ttulo2"/>
        <w:keepNext w:val="0"/>
        <w:keepLines w:val="0"/>
        <w:spacing w:before="0" w:after="80"/>
      </w:pPr>
      <w:bookmarkStart w:id="2" w:name="_bgk01g1em7lx" w:colFirst="0" w:colLast="0"/>
      <w:bookmarkEnd w:id="2"/>
      <w:r>
        <w:rPr>
          <w:b/>
          <w:bCs/>
          <w:sz w:val="26"/>
          <w:szCs w:val="26"/>
        </w:rPr>
        <w:t>2. Perfil de los Participantes</w:t>
      </w:r>
    </w:p>
    <w:p w14:paraId="00000007" w14:textId="77777777" w:rsidR="00C96FD8" w:rsidRDefault="00000000">
      <w:pPr>
        <w:numPr>
          <w:ilvl w:val="0"/>
          <w:numId w:val="2"/>
        </w:numPr>
      </w:pPr>
      <w:r>
        <w:rPr>
          <w:b/>
          <w:bCs/>
        </w:rPr>
        <w:t>Sin conocimiento previo del juego:</w:t>
      </w:r>
      <w:r>
        <w:t xml:space="preserve"> No deben conocer el diseño de la casa ni la ubicación de los puzles o sustos</w:t>
      </w:r>
    </w:p>
    <w:p w14:paraId="00000008" w14:textId="77777777" w:rsidR="00C96FD8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Diversidad de perfiles:</w:t>
      </w:r>
      <w:r>
        <w:t xml:space="preserve"> Se intentará buscar tanto usuarios familiarizados en VR como novatos para analizar cómo afecta la familiaridad con la VR a las métricas recogidas</w:t>
      </w:r>
    </w:p>
    <w:p w14:paraId="00000009" w14:textId="77777777" w:rsidR="00C96FD8" w:rsidRDefault="00000000">
      <w:pPr>
        <w:pStyle w:val="Ttulo2"/>
        <w:keepNext w:val="0"/>
        <w:keepLines w:val="0"/>
        <w:spacing w:before="0" w:after="80"/>
        <w:rPr>
          <w:b/>
          <w:bCs/>
          <w:sz w:val="26"/>
          <w:szCs w:val="26"/>
        </w:rPr>
      </w:pPr>
      <w:bookmarkStart w:id="3" w:name="_tqwe18gpbl89" w:colFirst="0" w:colLast="0"/>
      <w:bookmarkEnd w:id="3"/>
      <w:r>
        <w:rPr>
          <w:b/>
          <w:bCs/>
          <w:sz w:val="26"/>
          <w:szCs w:val="26"/>
        </w:rPr>
        <w:t>4. Procedimiento de la Sesión</w:t>
      </w:r>
    </w:p>
    <w:p w14:paraId="0000000A" w14:textId="77777777" w:rsidR="00C96FD8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ptiqn5exvmnu" w:colFirst="0" w:colLast="0"/>
      <w:bookmarkEnd w:id="4"/>
      <w:r>
        <w:rPr>
          <w:b/>
          <w:bCs/>
          <w:color w:val="000000"/>
          <w:sz w:val="26"/>
          <w:szCs w:val="26"/>
        </w:rPr>
        <w:t>Fase A: Preparación (10 min)</w:t>
      </w:r>
    </w:p>
    <w:p w14:paraId="0000000B" w14:textId="77777777" w:rsidR="00C96FD8" w:rsidRDefault="00000000" w:rsidP="001B0DCD">
      <w:pPr>
        <w:numPr>
          <w:ilvl w:val="0"/>
          <w:numId w:val="6"/>
        </w:numPr>
      </w:pPr>
      <w:r>
        <w:rPr>
          <w:b/>
          <w:bCs/>
        </w:rPr>
        <w:t>Contexto:</w:t>
      </w:r>
      <w:r>
        <w:t xml:space="preserve"> Explicar que se evaluará la experiencia de juego, no la habilidad del jugador</w:t>
      </w:r>
    </w:p>
    <w:p w14:paraId="0000000C" w14:textId="77777777" w:rsidR="00C96FD8" w:rsidRDefault="00000000" w:rsidP="001B0DCD">
      <w:pPr>
        <w:numPr>
          <w:ilvl w:val="0"/>
          <w:numId w:val="6"/>
        </w:numPr>
      </w:pPr>
      <w:r>
        <w:rPr>
          <w:b/>
          <w:bCs/>
        </w:rPr>
        <w:t>Consentimiento:</w:t>
      </w:r>
      <w:r>
        <w:t xml:space="preserve"> Informar de que se recogerán datos de telemetría </w:t>
      </w:r>
    </w:p>
    <w:p w14:paraId="0000000D" w14:textId="77777777" w:rsidR="00C96FD8" w:rsidRDefault="00000000" w:rsidP="001B0DCD">
      <w:pPr>
        <w:numPr>
          <w:ilvl w:val="0"/>
          <w:numId w:val="6"/>
        </w:numPr>
        <w:spacing w:after="240"/>
      </w:pPr>
      <w:r>
        <w:rPr>
          <w:b/>
          <w:bCs/>
        </w:rPr>
        <w:t xml:space="preserve">Preparación del entorno: </w:t>
      </w:r>
      <w:r>
        <w:t>Preparar el Hardware (Meta Quest 3) con la versión de “</w:t>
      </w:r>
      <w:proofErr w:type="spellStart"/>
      <w:r>
        <w:t>Haunted</w:t>
      </w:r>
      <w:proofErr w:type="spellEnd"/>
      <w:r>
        <w:t xml:space="preserve"> House” con la telemetría implementada. </w:t>
      </w:r>
      <w:proofErr w:type="gramStart"/>
      <w:r>
        <w:t>Además</w:t>
      </w:r>
      <w:proofErr w:type="gramEnd"/>
      <w:r>
        <w:t xml:space="preserve"> se transmitirá en otra pantalla en directo lo que está viendo el jugador en el dispositivo de VR en directo.</w:t>
      </w:r>
    </w:p>
    <w:p w14:paraId="0000000E" w14:textId="77777777" w:rsidR="00C96FD8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f6mv1u1y2hf" w:colFirst="0" w:colLast="0"/>
      <w:bookmarkEnd w:id="5"/>
      <w:r>
        <w:rPr>
          <w:b/>
          <w:bCs/>
          <w:color w:val="000000"/>
          <w:sz w:val="26"/>
          <w:szCs w:val="26"/>
        </w:rPr>
        <w:t>Fase B: Sesión de Juego y Observación (20-25 min)</w:t>
      </w:r>
    </w:p>
    <w:p w14:paraId="0000000F" w14:textId="77777777" w:rsidR="00C96FD8" w:rsidRDefault="00000000">
      <w:pPr>
        <w:spacing w:after="240"/>
      </w:pPr>
      <w:r>
        <w:t>Mientras el probador juega, se realizará una observación:</w:t>
      </w:r>
    </w:p>
    <w:p w14:paraId="00000010" w14:textId="77777777" w:rsidR="00C96FD8" w:rsidRDefault="00000000">
      <w:pPr>
        <w:numPr>
          <w:ilvl w:val="0"/>
          <w:numId w:val="5"/>
        </w:numPr>
      </w:pPr>
      <w:r>
        <w:rPr>
          <w:b/>
          <w:bCs/>
        </w:rPr>
        <w:t>Registro de observaciones:</w:t>
      </w:r>
      <w:r>
        <w:t xml:space="preserve"> Anotar momentos de gritos, parálisis o retrocesos del jugador</w:t>
      </w:r>
    </w:p>
    <w:p w14:paraId="00000011" w14:textId="77777777" w:rsidR="00C96FD8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Atención visual:</w:t>
      </w:r>
      <w:r>
        <w:t xml:space="preserve"> Observar si el jugador ignora pistas visuales que sirven para que focalice su atención en un punto concreto </w:t>
      </w:r>
    </w:p>
    <w:p w14:paraId="00000012" w14:textId="77777777" w:rsidR="00C96FD8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dlm2jiecowrf" w:colFirst="0" w:colLast="0"/>
      <w:bookmarkEnd w:id="6"/>
      <w:r>
        <w:rPr>
          <w:b/>
          <w:bCs/>
          <w:color w:val="000000"/>
          <w:sz w:val="26"/>
          <w:szCs w:val="26"/>
        </w:rPr>
        <w:t>Fase C: Entrevista Post-Prueba (10 min)</w:t>
      </w:r>
    </w:p>
    <w:p w14:paraId="00000013" w14:textId="77777777" w:rsidR="00C96FD8" w:rsidRDefault="00000000">
      <w:pPr>
        <w:spacing w:after="240"/>
      </w:pPr>
      <w:r>
        <w:t>Se realizará inmediatamente después de quitarse el casco para que los recuerdos estén frescos, utilizando la plantilla</w:t>
      </w:r>
      <w:r>
        <w:tab/>
      </w:r>
      <w:r>
        <w:tab/>
      </w:r>
      <w:r>
        <w:tab/>
      </w:r>
      <w:r>
        <w:tab/>
      </w:r>
      <w:r>
        <w:tab/>
      </w:r>
    </w:p>
    <w:p w14:paraId="00000014" w14:textId="77777777" w:rsidR="00C96FD8" w:rsidRDefault="00000000">
      <w:pPr>
        <w:pStyle w:val="Ttulo2"/>
        <w:keepNext w:val="0"/>
        <w:keepLines w:val="0"/>
        <w:spacing w:before="0" w:after="80"/>
        <w:rPr>
          <w:b/>
          <w:bCs/>
          <w:sz w:val="26"/>
          <w:szCs w:val="26"/>
        </w:rPr>
      </w:pPr>
      <w:bookmarkStart w:id="7" w:name="_ptj0j26axwo6" w:colFirst="0" w:colLast="0"/>
      <w:bookmarkEnd w:id="7"/>
      <w:r>
        <w:rPr>
          <w:b/>
          <w:bCs/>
          <w:sz w:val="26"/>
          <w:szCs w:val="26"/>
        </w:rPr>
        <w:t xml:space="preserve">5. Seguridad </w:t>
      </w:r>
    </w:p>
    <w:p w14:paraId="00000015" w14:textId="77777777" w:rsidR="00C96FD8" w:rsidRDefault="00000000">
      <w:pPr>
        <w:numPr>
          <w:ilvl w:val="0"/>
          <w:numId w:val="4"/>
        </w:numPr>
      </w:pPr>
      <w:r>
        <w:rPr>
          <w:b/>
          <w:bCs/>
        </w:rPr>
        <w:t>Mareo:</w:t>
      </w:r>
      <w:r>
        <w:t xml:space="preserve"> Si el jugador manifiesta mareo, se detendrá la sesión</w:t>
      </w:r>
    </w:p>
    <w:p w14:paraId="00000016" w14:textId="77777777" w:rsidR="00C96FD8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Estrés excesivo:</w:t>
      </w:r>
      <w:r>
        <w:t xml:space="preserve"> Dado que es un juego de terror, se observará si hay signos de pánico, en caso de que los haya se detendrá la sesión</w:t>
      </w:r>
    </w:p>
    <w:sectPr w:rsidR="00C96F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8A6F76-3CF3-46BB-BA5E-0E5389985A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43C7E5-043F-4DCF-B5F9-6B6B7D6861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E9E"/>
    <w:multiLevelType w:val="multilevel"/>
    <w:tmpl w:val="C78826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BA5C86"/>
    <w:multiLevelType w:val="multilevel"/>
    <w:tmpl w:val="A0625E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B347B1"/>
    <w:multiLevelType w:val="multilevel"/>
    <w:tmpl w:val="076031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786541"/>
    <w:multiLevelType w:val="multilevel"/>
    <w:tmpl w:val="812609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137FCF"/>
    <w:multiLevelType w:val="multilevel"/>
    <w:tmpl w:val="E56A95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5800ED"/>
    <w:multiLevelType w:val="multilevel"/>
    <w:tmpl w:val="2076C9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72234906">
    <w:abstractNumId w:val="1"/>
  </w:num>
  <w:num w:numId="2" w16cid:durableId="204026050">
    <w:abstractNumId w:val="3"/>
  </w:num>
  <w:num w:numId="3" w16cid:durableId="1422413136">
    <w:abstractNumId w:val="4"/>
  </w:num>
  <w:num w:numId="4" w16cid:durableId="376130721">
    <w:abstractNumId w:val="0"/>
  </w:num>
  <w:num w:numId="5" w16cid:durableId="439178504">
    <w:abstractNumId w:val="2"/>
  </w:num>
  <w:num w:numId="6" w16cid:durableId="767429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FD8"/>
    <w:rsid w:val="001B0DCD"/>
    <w:rsid w:val="00890070"/>
    <w:rsid w:val="00C9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37E358-6027-449E-8BD3-A467A8A2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Nicolás Besteiro Martín</cp:lastModifiedBy>
  <cp:revision>2</cp:revision>
  <dcterms:created xsi:type="dcterms:W3CDTF">2026-05-16T16:05:00Z</dcterms:created>
  <dcterms:modified xsi:type="dcterms:W3CDTF">2026-05-16T16:05:00Z</dcterms:modified>
</cp:coreProperties>
</file>