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pPr>
      <w:r w:rsidDel="00000000" w:rsidR="00000000" w:rsidRPr="00000000">
        <w:rPr>
          <w:rtl w:val="0"/>
        </w:rPr>
        <w:t xml:space="preserve">Joaquín Lezama</w:t>
      </w:r>
    </w:p>
    <w:p w:rsidR="00000000" w:rsidDel="00000000" w:rsidP="00000000" w:rsidRDefault="00000000" w:rsidRPr="00000000" w14:paraId="00000002">
      <w:pPr>
        <w:spacing w:after="0" w:lineRule="auto"/>
        <w:jc w:val="right"/>
        <w:rPr/>
      </w:pPr>
      <w:r w:rsidDel="00000000" w:rsidR="00000000" w:rsidRPr="00000000">
        <w:rPr>
          <w:rtl w:val="0"/>
        </w:rPr>
        <w:t xml:space="preserve">4.508.033/0</w:t>
      </w:r>
    </w:p>
    <w:p w:rsidR="00000000" w:rsidDel="00000000" w:rsidP="00000000" w:rsidRDefault="00000000" w:rsidRPr="00000000" w14:paraId="00000003">
      <w:pPr>
        <w:pStyle w:val="Title"/>
        <w:rPr/>
      </w:pPr>
      <w:bookmarkStart w:colFirst="0" w:colLast="0" w:name="_9p3vc75bhm0v" w:id="0"/>
      <w:bookmarkEnd w:id="0"/>
      <w:r w:rsidDel="00000000" w:rsidR="00000000" w:rsidRPr="00000000">
        <w:rPr>
          <w:rtl w:val="0"/>
        </w:rPr>
        <w:t xml:space="preserve">Informe</w:t>
      </w:r>
    </w:p>
    <w:p w:rsidR="00000000" w:rsidDel="00000000" w:rsidP="00000000" w:rsidRDefault="00000000" w:rsidRPr="00000000" w14:paraId="00000004">
      <w:pPr>
        <w:rPr/>
      </w:pPr>
      <w:r w:rsidDel="00000000" w:rsidR="00000000" w:rsidRPr="00000000">
        <w:rPr>
          <w:rtl w:val="0"/>
        </w:rPr>
        <w:t xml:space="preserve">A continuación se presentan los resultados de medir los tiempos de las operaciones sobre matrices.</w:t>
      </w:r>
    </w:p>
    <w:p w:rsidR="00000000" w:rsidDel="00000000" w:rsidP="00000000" w:rsidRDefault="00000000" w:rsidRPr="00000000" w14:paraId="00000005">
      <w:pPr>
        <w:pStyle w:val="Subtitle"/>
        <w:rPr/>
      </w:pPr>
      <w:bookmarkStart w:colFirst="0" w:colLast="0" w:name="_i92odqyf2ext" w:id="1"/>
      <w:bookmarkEnd w:id="1"/>
      <w:r w:rsidDel="00000000" w:rsidR="00000000" w:rsidRPr="00000000">
        <w:rPr>
          <w:rtl w:val="0"/>
        </w:rPr>
        <w:t xml:space="preserve">3) Predicados sobre matrices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(i,j)</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interferences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0,016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262.852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0,144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2.050.702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1,026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16.201.402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12,359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Out of global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jc w:val="center"/>
              <w:rPr>
                <w:i w:val="1"/>
              </w:rPr>
            </w:pPr>
            <w:r w:rsidDel="00000000" w:rsidR="00000000" w:rsidRPr="00000000">
              <w:rPr>
                <w:i w:val="1"/>
                <w:rtl w:val="0"/>
              </w:rPr>
              <w:t xml:space="preserve">Out of global stack</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rPr/>
      </w:pPr>
      <w:bookmarkStart w:colFirst="0" w:colLast="0" w:name="_71edlp3nw6t2" w:id="2"/>
      <w:bookmarkEnd w:id="2"/>
      <w:r w:rsidDel="00000000" w:rsidR="00000000" w:rsidRPr="00000000">
        <w:rPr>
          <w:rtl w:val="0"/>
        </w:rPr>
        <w:t xml:space="preserve">4) Predicados eficientes sobre matrices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(i,j)</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interferences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jc w:val="center"/>
              <w:rPr>
                <w:b w:val="1"/>
              </w:rPr>
            </w:pPr>
            <w:r w:rsidDel="00000000" w:rsidR="00000000" w:rsidRPr="00000000">
              <w:rPr>
                <w:b w:val="1"/>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jc w:val="center"/>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jc w:val="center"/>
              <w:rPr/>
            </w:pPr>
            <w:r w:rsidDel="00000000" w:rsidR="00000000" w:rsidRPr="00000000">
              <w:rPr>
                <w:rtl w:val="0"/>
              </w:rPr>
              <w:t xml:space="preserve">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jc w:val="center"/>
              <w:rPr/>
            </w:pPr>
            <w:r w:rsidDel="00000000" w:rsidR="00000000" w:rsidRPr="00000000">
              <w:rPr>
                <w:rtl w:val="0"/>
              </w:rPr>
              <w:t xml:space="preserve">0,000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jc w:val="center"/>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jc w:val="center"/>
              <w:rPr/>
            </w:pPr>
            <w:r w:rsidDel="00000000" w:rsidR="00000000" w:rsidRPr="00000000">
              <w:rPr>
                <w:rtl w:val="0"/>
              </w:rPr>
              <w:t xml:space="preserve">3.363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jc w:val="center"/>
              <w:rPr/>
            </w:pPr>
            <w:r w:rsidDel="00000000" w:rsidR="00000000" w:rsidRPr="00000000">
              <w:rPr>
                <w:rtl w:val="0"/>
              </w:rPr>
              <w:t xml:space="preserve">0,001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jc w:val="center"/>
              <w:rPr/>
            </w:pPr>
            <w:r w:rsidDel="00000000" w:rsidR="00000000" w:rsidRPr="00000000">
              <w:rPr>
                <w:rtl w:val="0"/>
              </w:rPr>
              <w:t xml:space="preserve">(50,50)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jc w:val="center"/>
              <w:rPr/>
            </w:pPr>
            <w:r w:rsidDel="00000000" w:rsidR="00000000" w:rsidRPr="00000000">
              <w:rPr>
                <w:rtl w:val="0"/>
              </w:rPr>
              <w:t xml:space="preserve">20.403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jc w:val="center"/>
              <w:rPr/>
            </w:pPr>
            <w:r w:rsidDel="00000000" w:rsidR="00000000" w:rsidRPr="00000000">
              <w:rPr>
                <w:rtl w:val="0"/>
              </w:rPr>
              <w:t xml:space="preserve">0,007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jc w:val="center"/>
              <w:rPr/>
            </w:pPr>
            <w:r w:rsidDel="00000000" w:rsidR="00000000" w:rsidRPr="00000000">
              <w:rPr>
                <w:rtl w:val="0"/>
              </w:rPr>
              <w:t xml:space="preserve">(100,100)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jc w:val="center"/>
              <w:rPr/>
            </w:pPr>
            <w:r w:rsidDel="00000000" w:rsidR="00000000" w:rsidRPr="00000000">
              <w:rPr>
                <w:rtl w:val="0"/>
              </w:rPr>
              <w:t xml:space="preserve">80.803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jc w:val="center"/>
              <w:rPr/>
            </w:pPr>
            <w:r w:rsidDel="00000000" w:rsidR="00000000" w:rsidRPr="00000000">
              <w:rPr>
                <w:rtl w:val="0"/>
              </w:rPr>
              <w:t xml:space="preserve">0,037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jc w:val="center"/>
              <w:rPr/>
            </w:pPr>
            <w:r w:rsidDel="00000000" w:rsidR="00000000" w:rsidRPr="00000000">
              <w:rPr>
                <w:rtl w:val="0"/>
              </w:rPr>
              <w:t xml:space="preserve">(200,200)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jc w:val="center"/>
              <w:rPr/>
            </w:pPr>
            <w:r w:rsidDel="00000000" w:rsidR="00000000" w:rsidRPr="00000000">
              <w:rPr>
                <w:rtl w:val="0"/>
              </w:rPr>
              <w:t xml:space="preserve">321.603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jc w:val="center"/>
              <w:rPr/>
            </w:pPr>
            <w:r w:rsidDel="00000000" w:rsidR="00000000" w:rsidRPr="00000000">
              <w:rPr>
                <w:rtl w:val="0"/>
              </w:rPr>
              <w:t xml:space="preserve">0,118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jc w:val="center"/>
              <w:rPr/>
            </w:pPr>
            <w:r w:rsidDel="00000000" w:rsidR="00000000" w:rsidRPr="00000000">
              <w:rPr>
                <w:rtl w:val="0"/>
              </w:rPr>
              <w:t xml:space="preserve">(500,500)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jc w:val="center"/>
              <w:rPr/>
            </w:pPr>
            <w:r w:rsidDel="00000000" w:rsidR="00000000" w:rsidRPr="00000000">
              <w:rPr>
                <w:rtl w:val="0"/>
              </w:rPr>
              <w:t xml:space="preserve">2.004.004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jc w:val="center"/>
              <w:rPr/>
            </w:pPr>
            <w:r w:rsidDel="00000000" w:rsidR="00000000" w:rsidRPr="00000000">
              <w:rPr>
                <w:rtl w:val="0"/>
              </w:rPr>
              <w:t xml:space="preserve">0,785 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widowControl w:val="1"/>
        <w:spacing w:after="0" w:line="276" w:lineRule="auto"/>
        <w:rPr/>
      </w:pPr>
      <w:bookmarkStart w:colFirst="0" w:colLast="0" w:name="_d7y619bkyzfd" w:id="3"/>
      <w:bookmarkEnd w:id="3"/>
      <w:r w:rsidDel="00000000" w:rsidR="00000000" w:rsidRPr="00000000">
        <w:rPr>
          <w:rtl w:val="0"/>
        </w:rPr>
        <w:t xml:space="preserve">Conclusión</w:t>
      </w:r>
    </w:p>
    <w:p w:rsidR="00000000" w:rsidDel="00000000" w:rsidP="00000000" w:rsidRDefault="00000000" w:rsidRPr="00000000" w14:paraId="00000034">
      <w:pPr>
        <w:rPr/>
      </w:pPr>
      <w:r w:rsidDel="00000000" w:rsidR="00000000" w:rsidRPr="00000000">
        <w:rPr>
          <w:rtl w:val="0"/>
        </w:rPr>
        <w:t xml:space="preserve">Se puede observar en los resultados que las operaciones implementadas en la parte 4) son mucho más óptimas que las implementadas en la parte 3). Esto resulta evidente ya que en la parte 3) se trabajaron las matrices como listas de listas, por lo que cada operación requiere recorrer varias veces estas listas. En la parte 4) al definirse las matrices como functors el acceso a los elementos de esta se hace directo.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sz w:val="28"/>
      <w:szCs w:val="28"/>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libri" w:cs="Calibri" w:eastAsia="Calibri" w:hAnsi="Calibri"/>
      <w:b w:val="0"/>
      <w:i w:val="0"/>
      <w:smallCaps w:val="1"/>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jc w:val="center"/>
    </w:pPr>
    <w:rPr>
      <w:b w:val="1"/>
      <w:sz w:val="36"/>
      <w:szCs w:val="36"/>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Calibri" w:cs="Calibri" w:eastAsia="Calibri" w:hAnsi="Calibri"/>
      <w:b w:val="0"/>
      <w:i w:val="0"/>
      <w:smallCaps w:val="1"/>
      <w:strike w:val="0"/>
      <w:color w:val="595959"/>
      <w:sz w:val="24"/>
      <w:szCs w:val="24"/>
      <w:u w:val="singl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