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05272" w14:textId="77777777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5511D6BB" wp14:editId="28679B27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 cstate="print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40ACE">
        <w:tab/>
      </w:r>
      <w:r w:rsidR="00CE2437">
        <w:t>artools</w:t>
      </w:r>
      <w:r w:rsidR="00C40ACE">
        <w:t>web</w:t>
      </w:r>
      <w:r w:rsidR="00CE2437">
        <w:t>.com</w:t>
      </w:r>
    </w:p>
    <w:p w14:paraId="5D67A83E" w14:textId="77777777" w:rsidR="00DE5ADF" w:rsidRDefault="00DE5ADF"/>
    <w:p w14:paraId="6CAE41A4" w14:textId="77777777" w:rsidR="00FF5E49" w:rsidRDefault="00FF5E49">
      <w:pPr>
        <w:rPr>
          <w:sz w:val="40"/>
          <w:szCs w:val="40"/>
        </w:rPr>
      </w:pPr>
      <w:r w:rsidRPr="00FF5E49">
        <w:rPr>
          <w:sz w:val="40"/>
          <w:szCs w:val="40"/>
        </w:rPr>
        <w:t>LLAVE CORONA DOBLE ACODADA</w:t>
      </w:r>
    </w:p>
    <w:p w14:paraId="741918BA" w14:textId="77777777" w:rsidR="00772DE2" w:rsidRDefault="008D228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9B7EB21" wp14:editId="0FC4212A">
            <wp:extent cx="1821180" cy="1813592"/>
            <wp:effectExtent l="0" t="0" r="0" b="0"/>
            <wp:docPr id="1999739639" name="Picture 1" descr="A wrench with two round ho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39639" name="Picture 1" descr="A wrench with two round hol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455" cy="18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7239095E" wp14:editId="1129556F">
            <wp:extent cx="1836420" cy="1828769"/>
            <wp:effectExtent l="0" t="0" r="0" b="0"/>
            <wp:docPr id="311782265" name="Picture 2" descr="A silver wrench with two round ho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82265" name="Picture 2" descr="A silver wrench with two round hole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087" cy="184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79BF4795" wp14:editId="3A2A0B2D">
            <wp:extent cx="1813560" cy="1813560"/>
            <wp:effectExtent l="0" t="0" r="0" b="0"/>
            <wp:docPr id="1975673621" name="Picture 3" descr="A silver tool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73621" name="Picture 3" descr="A silver tool on a black backgroun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83FF" w14:textId="77777777" w:rsidR="00196970" w:rsidRPr="00196970" w:rsidRDefault="00196970" w:rsidP="00196970">
      <w:pPr>
        <w:rPr>
          <w:b/>
          <w:bCs/>
        </w:rPr>
      </w:pPr>
      <w:r w:rsidRPr="00196970">
        <w:rPr>
          <w:b/>
          <w:bCs/>
        </w:rPr>
        <w:t>Características:</w:t>
      </w:r>
    </w:p>
    <w:p w14:paraId="1D927AD2" w14:textId="77777777" w:rsidR="00F61271" w:rsidRPr="00F61271" w:rsidRDefault="00F61271" w:rsidP="00F61271">
      <w:pPr>
        <w:numPr>
          <w:ilvl w:val="0"/>
          <w:numId w:val="4"/>
        </w:numPr>
      </w:pPr>
      <w:r w:rsidRPr="00F61271">
        <w:t>Según normas DIN 3110.</w:t>
      </w:r>
    </w:p>
    <w:p w14:paraId="177E9213" w14:textId="59B46CB8" w:rsidR="00F61271" w:rsidRPr="00F61271" w:rsidRDefault="00B37DA8" w:rsidP="00F61271">
      <w:pPr>
        <w:numPr>
          <w:ilvl w:val="0"/>
          <w:numId w:val="4"/>
        </w:numPr>
      </w:pPr>
      <w:r>
        <w:t xml:space="preserve">Cromo Vanadio -  Brillante. </w:t>
      </w:r>
    </w:p>
    <w:p w14:paraId="6DB6ADD4" w14:textId="77777777" w:rsidR="00F61271" w:rsidRPr="00B37DA8" w:rsidRDefault="00F61271" w:rsidP="00F61271">
      <w:pPr>
        <w:numPr>
          <w:ilvl w:val="0"/>
          <w:numId w:val="4"/>
        </w:numPr>
        <w:rPr>
          <w:lang w:val="es-CR"/>
        </w:rPr>
      </w:pPr>
      <w:r w:rsidRPr="00B37DA8">
        <w:rPr>
          <w:lang w:val="es-CR"/>
        </w:rPr>
        <w:t>Fabricado en acero CRV de alta calidad.</w:t>
      </w:r>
    </w:p>
    <w:p w14:paraId="1437906F" w14:textId="77777777" w:rsidR="00162E44" w:rsidRDefault="00F61271" w:rsidP="00F61271">
      <w:pPr>
        <w:numPr>
          <w:ilvl w:val="0"/>
          <w:numId w:val="4"/>
        </w:numPr>
      </w:pPr>
      <w:r w:rsidRPr="00F61271">
        <w:t>Debidamente endurecido y templado.</w:t>
      </w:r>
    </w:p>
    <w:p w14:paraId="32ACB3E3" w14:textId="77777777" w:rsidR="00772DE2" w:rsidRPr="00F61271" w:rsidRDefault="00772DE2" w:rsidP="00772DE2">
      <w:pPr>
        <w:ind w:left="720"/>
      </w:pPr>
    </w:p>
    <w:p w14:paraId="267DE2D5" w14:textId="77777777" w:rsidR="00BB4869" w:rsidRDefault="00F61271">
      <w:pPr>
        <w:rPr>
          <w:sz w:val="40"/>
          <w:szCs w:val="40"/>
        </w:rPr>
      </w:pPr>
      <w:r w:rsidRPr="00F61271">
        <w:rPr>
          <w:noProof/>
          <w:sz w:val="40"/>
          <w:szCs w:val="40"/>
        </w:rPr>
        <w:drawing>
          <wp:inline distT="0" distB="0" distL="0" distR="0" wp14:anchorId="79FB947C" wp14:editId="437C62C4">
            <wp:extent cx="5192110" cy="2040233"/>
            <wp:effectExtent l="0" t="0" r="0" b="0"/>
            <wp:docPr id="888964848" name="Picture 1" descr="A drawing of a long metal ro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64848" name="Picture 1" descr="A drawing of a long metal ro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891" cy="204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D747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</w:rPr>
      </w:pPr>
    </w:p>
    <w:p w14:paraId="651686B9" w14:textId="77777777" w:rsidR="008031AD" w:rsidRPr="008031AD" w:rsidRDefault="008031AD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</w:rPr>
      </w:pPr>
    </w:p>
    <w:tbl>
      <w:tblPr>
        <w:tblW w:w="93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851"/>
        <w:gridCol w:w="1103"/>
        <w:gridCol w:w="921"/>
        <w:gridCol w:w="1378"/>
        <w:gridCol w:w="708"/>
        <w:gridCol w:w="709"/>
        <w:gridCol w:w="709"/>
        <w:gridCol w:w="709"/>
        <w:gridCol w:w="992"/>
      </w:tblGrid>
      <w:tr w:rsidR="00641302" w:rsidRPr="00641302" w14:paraId="2461CADD" w14:textId="77777777" w:rsidTr="00772DE2">
        <w:trPr>
          <w:tblHeader/>
        </w:trPr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shd w:val="clear" w:color="auto" w:fill="000000" w:themeFill="text1"/>
            <w:vAlign w:val="center"/>
            <w:hideMark/>
          </w:tcPr>
          <w:p w14:paraId="2C3B4F6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  <w:lastRenderedPageBreak/>
              <w:t>Artículo N°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shd w:val="clear" w:color="auto" w:fill="000000" w:themeFill="text1"/>
            <w:vAlign w:val="center"/>
            <w:hideMark/>
          </w:tcPr>
          <w:p w14:paraId="7A632233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  <w:t>Tamaño</w:t>
            </w:r>
            <w:r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  <w:t>(mm)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shd w:val="clear" w:color="auto" w:fill="000000" w:themeFill="text1"/>
            <w:vAlign w:val="center"/>
            <w:hideMark/>
          </w:tcPr>
          <w:p w14:paraId="4823E64E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  <w:t>A</w:t>
            </w:r>
            <w:r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  <w:t>1(mm)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shd w:val="clear" w:color="auto" w:fill="000000" w:themeFill="text1"/>
            <w:vAlign w:val="center"/>
            <w:hideMark/>
          </w:tcPr>
          <w:p w14:paraId="244707D8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  <w:t>A2</w:t>
            </w:r>
            <w:r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  <w:t>(mm)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shd w:val="clear" w:color="auto" w:fill="000000" w:themeFill="text1"/>
            <w:vAlign w:val="center"/>
            <w:hideMark/>
          </w:tcPr>
          <w:p w14:paraId="5404A436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  <w:t>S1 = S2</w:t>
            </w:r>
            <w:r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  <w:t xml:space="preserve"> (mm)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shd w:val="clear" w:color="auto" w:fill="000000" w:themeFill="text1"/>
            <w:vAlign w:val="center"/>
            <w:hideMark/>
          </w:tcPr>
          <w:p w14:paraId="511C950A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  <w:t>D1</w:t>
            </w:r>
            <w:r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  <w:t>(mm)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shd w:val="clear" w:color="auto" w:fill="000000" w:themeFill="text1"/>
            <w:vAlign w:val="center"/>
            <w:hideMark/>
          </w:tcPr>
          <w:p w14:paraId="508E9046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  <w:t>D2</w:t>
            </w:r>
            <w:r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  <w:t>(mm)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shd w:val="clear" w:color="auto" w:fill="000000" w:themeFill="text1"/>
            <w:vAlign w:val="center"/>
            <w:hideMark/>
          </w:tcPr>
          <w:p w14:paraId="0841C000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  <w:t>T</w:t>
            </w:r>
            <w:r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  <w:t>(mm)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shd w:val="clear" w:color="auto" w:fill="000000" w:themeFill="text1"/>
            <w:vAlign w:val="center"/>
            <w:hideMark/>
          </w:tcPr>
          <w:p w14:paraId="5D6F690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  <w:t xml:space="preserve">Largo ± 2 </w:t>
            </w:r>
            <w:r w:rsidR="00641302"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  <w:t>(</w:t>
            </w:r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  <w:t>mm</w:t>
            </w:r>
            <w:r w:rsidR="00641302"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  <w:t>)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shd w:val="clear" w:color="auto" w:fill="000000" w:themeFill="text1"/>
            <w:vAlign w:val="center"/>
            <w:hideMark/>
          </w:tcPr>
          <w:p w14:paraId="161E52F9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  <w:t>Peso</w:t>
            </w:r>
            <w:r w:rsidR="00641302"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  <w:t>(gr/m</w:t>
            </w:r>
            <w:r w:rsidR="00641302"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  <w:vertAlign w:val="superscript"/>
              </w:rPr>
              <w:t>2</w:t>
            </w:r>
            <w:r w:rsidR="00641302" w:rsidRPr="00641302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2"/>
                <w:szCs w:val="22"/>
              </w:rPr>
              <w:t>)</w:t>
            </w:r>
          </w:p>
        </w:tc>
      </w:tr>
      <w:tr w:rsidR="00641302" w:rsidRPr="00641302" w14:paraId="750B2DD4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6B040CC" w14:textId="77777777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010501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2B2BB02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6 x 7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DBD20F4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6.03 – 6.15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BA619B1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7.03 – 7.15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E34681A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6.4 – 5.6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B8A8E40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11.7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D80212A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10.7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7852218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4.4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979EAC1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178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52FC7A7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52</w:t>
            </w:r>
          </w:p>
        </w:tc>
      </w:tr>
      <w:tr w:rsidR="00641302" w:rsidRPr="00641302" w14:paraId="7AAF0872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8EA07E4" w14:textId="77777777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010502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53D82A1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8 x 9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3C93B4C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8.03 – 8.15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9F4A029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9.03 – 9.15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8B11EA9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7.4 – 6.3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DF20419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14.2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8941097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13.2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34D6512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4.8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B2B32D1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190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3493626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64</w:t>
            </w:r>
          </w:p>
        </w:tc>
      </w:tr>
      <w:tr w:rsidR="00641302" w:rsidRPr="00641302" w14:paraId="7BDCC58D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7E409E8" w14:textId="77777777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010503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25CD2E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10×11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E1509DE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10.04 – 10.19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8286AFB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11.04 – 11.19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19CF73A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8.8 – 8.0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DC52FF4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17.2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0CD9337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16.0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9954F77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5.4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01661B2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200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5AEBEDB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90</w:t>
            </w:r>
          </w:p>
        </w:tc>
      </w:tr>
      <w:tr w:rsidR="00641302" w:rsidRPr="00641302" w14:paraId="320E27EA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F93A4F0" w14:textId="77777777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010504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E2B68A0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12×13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2598902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12.04 – 12.24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FE9E51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13.04 – 13.24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B07B679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9.4 – 9.0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1EFFC1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20.0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EA82BFE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18.8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4AC9D58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6.0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D1D0C4B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215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E6D4C20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115</w:t>
            </w:r>
          </w:p>
        </w:tc>
      </w:tr>
      <w:tr w:rsidR="00641302" w:rsidRPr="00641302" w14:paraId="07B377BF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41E1000" w14:textId="77777777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010505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058C197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14×15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807A5C9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14.05 – 14.27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86FC118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15.05 – 15.27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24FB4F2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1.6 – 9.8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6DD923C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22.8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D3FFE69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21.5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B0FCA4E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6.4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7D0C2BD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233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ECBB38A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150</w:t>
            </w:r>
          </w:p>
        </w:tc>
      </w:tr>
      <w:tr w:rsidR="00641302" w:rsidRPr="00641302" w14:paraId="780EC9D5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B05A039" w14:textId="77777777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010506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1E06945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16×17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9336F9B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16.05 – 16.27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54D6ABE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17.05 – 17.30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604E846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11.8 – 10.6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54F7276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25.0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3E6F913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24.0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EEE306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6.6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2C4E6B3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245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6D3025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190</w:t>
            </w:r>
          </w:p>
        </w:tc>
      </w:tr>
      <w:tr w:rsidR="00641302" w:rsidRPr="00641302" w14:paraId="024151D2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A61E09F" w14:textId="77777777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010507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7F3117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18×19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2F317E4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18.05 – 18.30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2E86F1A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19.06 – 19.36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9FB1A27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12.6 – 11.0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1271E9C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28.0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4CE3BB7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27.4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6D58477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6.8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847B0C7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265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155C3B1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239</w:t>
            </w:r>
          </w:p>
        </w:tc>
      </w:tr>
      <w:tr w:rsidR="00641302" w:rsidRPr="00641302" w14:paraId="4362F998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EEC83CA" w14:textId="77777777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010508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2888D16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20×22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B997861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20.06 – 20.36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9AC16F3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22.06 – 22.36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9F94FE7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13.6 – 12.6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C7B32C7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32.8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D57B850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30.4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9469B7E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7.2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4C82716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290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D904991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300</w:t>
            </w:r>
          </w:p>
        </w:tc>
      </w:tr>
      <w:tr w:rsidR="00641302" w:rsidRPr="00641302" w14:paraId="2174A82A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70E25B8" w14:textId="77777777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010509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4C9D419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21×23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DDA64CD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21.06 – 21.36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E59DC45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23.06 – 23.36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8642E10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14.0 – 12.8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6480456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34.5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3DB3FFD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31.0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D32CA91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7.4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091E7AD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315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871D13B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330</w:t>
            </w:r>
          </w:p>
        </w:tc>
      </w:tr>
      <w:tr w:rsidR="00641302" w:rsidRPr="00641302" w14:paraId="06213318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3642409" w14:textId="77777777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010510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3C71968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24×27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8265DBC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24.08 – 24.36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2E6BC8E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27.08 – 27.48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8DC6376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14.6 – 13.2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9E07179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39.5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26DED00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35.8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E29DBC2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7.8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6E09B9C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327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1BE8C83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370</w:t>
            </w:r>
          </w:p>
        </w:tc>
      </w:tr>
      <w:tr w:rsidR="00641302" w:rsidRPr="00641302" w14:paraId="131717C0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2B1C75C" w14:textId="77777777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010511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939E244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25×28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CAA0AB0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25.08 – 25.36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26906CA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28.08 – 28.48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23628C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14.8 – 13.8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2C8543B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41.0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A543CC4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37.5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CAC032B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7.8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E026BE6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330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DF24A3F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429</w:t>
            </w:r>
          </w:p>
        </w:tc>
      </w:tr>
      <w:tr w:rsidR="00641302" w:rsidRPr="00641302" w14:paraId="4FF61BEF" w14:textId="77777777" w:rsidTr="00772DE2">
        <w:tc>
          <w:tcPr>
            <w:tcW w:w="126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7F6D173" w14:textId="77777777" w:rsidR="00875E38" w:rsidRPr="00875E38" w:rsidRDefault="00772DE2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010512</w:t>
            </w:r>
          </w:p>
        </w:tc>
        <w:tc>
          <w:tcPr>
            <w:tcW w:w="85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2CE2B87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30×32</w:t>
            </w:r>
          </w:p>
        </w:tc>
        <w:tc>
          <w:tcPr>
            <w:tcW w:w="1103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A68B288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30.08 – 30.48</w:t>
            </w:r>
          </w:p>
        </w:tc>
        <w:tc>
          <w:tcPr>
            <w:tcW w:w="921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D95F91A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32.08 – 32.48</w:t>
            </w:r>
          </w:p>
        </w:tc>
        <w:tc>
          <w:tcPr>
            <w:tcW w:w="137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D823149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16.8 – 14.8</w:t>
            </w:r>
          </w:p>
        </w:tc>
        <w:tc>
          <w:tcPr>
            <w:tcW w:w="708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6A9AB5E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46.0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61FF3B7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43.5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2D580A8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9.6</w:t>
            </w:r>
          </w:p>
        </w:tc>
        <w:tc>
          <w:tcPr>
            <w:tcW w:w="709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3B58A51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360</w:t>
            </w:r>
          </w:p>
        </w:tc>
        <w:tc>
          <w:tcPr>
            <w:tcW w:w="992" w:type="dxa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68824BD" w14:textId="77777777" w:rsidR="00875E38" w:rsidRPr="00875E38" w:rsidRDefault="00875E38" w:rsidP="00875E38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</w:pPr>
            <w:r w:rsidRPr="00875E38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2"/>
                <w:szCs w:val="22"/>
              </w:rPr>
              <w:t>574</w:t>
            </w:r>
          </w:p>
        </w:tc>
      </w:tr>
    </w:tbl>
    <w:p w14:paraId="2F9A7F49" w14:textId="77777777" w:rsidR="008031AD" w:rsidRPr="00641302" w:rsidRDefault="008031AD">
      <w:pPr>
        <w:rPr>
          <w:sz w:val="36"/>
          <w:szCs w:val="36"/>
        </w:rPr>
      </w:pPr>
    </w:p>
    <w:sectPr w:rsidR="008031AD" w:rsidRPr="00641302" w:rsidSect="00431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9693721">
    <w:abstractNumId w:val="0"/>
  </w:num>
  <w:num w:numId="2" w16cid:durableId="1027873955">
    <w:abstractNumId w:val="3"/>
  </w:num>
  <w:num w:numId="3" w16cid:durableId="93288667">
    <w:abstractNumId w:val="2"/>
  </w:num>
  <w:num w:numId="4" w16cid:durableId="1874685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186"/>
    <w:rsid w:val="000A637B"/>
    <w:rsid w:val="00151440"/>
    <w:rsid w:val="00162E44"/>
    <w:rsid w:val="00196970"/>
    <w:rsid w:val="00221549"/>
    <w:rsid w:val="00230D5C"/>
    <w:rsid w:val="00400D73"/>
    <w:rsid w:val="00414E82"/>
    <w:rsid w:val="00431C43"/>
    <w:rsid w:val="00492E46"/>
    <w:rsid w:val="00641302"/>
    <w:rsid w:val="00772DE2"/>
    <w:rsid w:val="00791B58"/>
    <w:rsid w:val="008031AD"/>
    <w:rsid w:val="00835FF7"/>
    <w:rsid w:val="00863599"/>
    <w:rsid w:val="00875E38"/>
    <w:rsid w:val="008D2281"/>
    <w:rsid w:val="00A53E11"/>
    <w:rsid w:val="00B30B51"/>
    <w:rsid w:val="00B37DA8"/>
    <w:rsid w:val="00B432D8"/>
    <w:rsid w:val="00B65598"/>
    <w:rsid w:val="00BB4869"/>
    <w:rsid w:val="00C40ACE"/>
    <w:rsid w:val="00CE2437"/>
    <w:rsid w:val="00D17F69"/>
    <w:rsid w:val="00DE5ADF"/>
    <w:rsid w:val="00E27186"/>
    <w:rsid w:val="00E33726"/>
    <w:rsid w:val="00E83AE1"/>
    <w:rsid w:val="00EA268D"/>
    <w:rsid w:val="00F61271"/>
    <w:rsid w:val="00FF5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6437"/>
  <w15:docId w15:val="{C9A2D080-D37C-4328-ADDB-40DC70FA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C43"/>
  </w:style>
  <w:style w:type="paragraph" w:styleId="Titlu1">
    <w:name w:val="heading 1"/>
    <w:basedOn w:val="Normal"/>
    <w:next w:val="Normal"/>
    <w:link w:val="Titlu1Caracte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2718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27186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27186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27186"/>
    <w:rPr>
      <w:b/>
      <w:bCs/>
      <w:smallCaps/>
      <w:color w:val="0F4761" w:themeColor="accent1" w:themeShade="BF"/>
      <w:spacing w:val="5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C40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C40A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Arturo Rodriguez Rodriguez</cp:lastModifiedBy>
  <cp:revision>27</cp:revision>
  <dcterms:created xsi:type="dcterms:W3CDTF">2025-06-11T12:45:00Z</dcterms:created>
  <dcterms:modified xsi:type="dcterms:W3CDTF">2025-07-25T10:46:00Z</dcterms:modified>
</cp:coreProperties>
</file>