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4258E" w14:textId="77777777" w:rsidR="00302567" w:rsidRDefault="005907E7">
      <w:pPr>
        <w:pStyle w:val="ListParagraph1"/>
        <w:ind w:left="0"/>
      </w:pPr>
      <w:bookmarkStart w:id="0" w:name="_Hlk79148530"/>
      <w:r>
        <w:t>Report 7 Structure Draft v2</w:t>
      </w:r>
    </w:p>
    <w:p w14:paraId="1ED18E62" w14:textId="77777777" w:rsidR="00302567" w:rsidRDefault="00302567">
      <w:pPr>
        <w:pStyle w:val="ListParagraph1"/>
        <w:ind w:left="0"/>
      </w:pPr>
    </w:p>
    <w:p w14:paraId="684FF840" w14:textId="77777777" w:rsidR="00302567" w:rsidRDefault="005907E7">
      <w:pPr>
        <w:pStyle w:val="ListParagraph1"/>
        <w:ind w:left="0"/>
        <w:rPr>
          <w:rFonts w:ascii="Calibri Bold" w:hAnsi="Calibri Bold" w:cs="Calibri Bold"/>
          <w:b/>
          <w:bCs/>
        </w:rPr>
      </w:pPr>
      <w:r>
        <w:rPr>
          <w:rFonts w:ascii="Calibri Bold" w:hAnsi="Calibri Bold" w:cs="Calibri Bold"/>
          <w:b/>
          <w:bCs/>
        </w:rPr>
        <w:t>Topic:</w:t>
      </w:r>
    </w:p>
    <w:p w14:paraId="5EF3A75C" w14:textId="77777777" w:rsidR="00302567" w:rsidRDefault="005907E7">
      <w:pPr>
        <w:pStyle w:val="ListParagraph1"/>
        <w:ind w:left="0"/>
        <w:rPr>
          <w:rFonts w:ascii="Calibri Bold" w:hAnsi="Calibri Bold" w:cs="Calibri Bold"/>
          <w:b/>
          <w:bCs/>
        </w:rPr>
      </w:pPr>
      <w:r>
        <w:rPr>
          <w:rFonts w:ascii="Calibri Bold" w:hAnsi="Calibri Bold" w:cs="Calibri Bold"/>
          <w:b/>
          <w:bCs/>
        </w:rPr>
        <w:t>Why is it important/essential 1.5 degree?</w:t>
      </w:r>
    </w:p>
    <w:p w14:paraId="446854C8" w14:textId="77777777" w:rsidR="00302567" w:rsidRDefault="005907E7">
      <w:pPr>
        <w:pStyle w:val="ListParagraph1"/>
        <w:ind w:left="0"/>
        <w:rPr>
          <w:rFonts w:ascii="Calibri Bold" w:hAnsi="Calibri Bold" w:cs="Calibri Bold"/>
          <w:b/>
          <w:bCs/>
        </w:rPr>
      </w:pPr>
      <w:r>
        <w:rPr>
          <w:rFonts w:ascii="Calibri Bold" w:hAnsi="Calibri Bold" w:cs="Calibri Bold"/>
          <w:b/>
          <w:bCs/>
        </w:rPr>
        <w:t>"is it possible for the world to reach 1.5 degree in future?"</w:t>
      </w:r>
    </w:p>
    <w:p w14:paraId="718946C2" w14:textId="77777777" w:rsidR="00302567" w:rsidRDefault="00302567">
      <w:pPr>
        <w:pStyle w:val="ListParagraph1"/>
        <w:ind w:left="0"/>
      </w:pPr>
    </w:p>
    <w:p w14:paraId="3A6C72F8" w14:textId="77777777" w:rsidR="00302567" w:rsidRDefault="005907E7">
      <w:pPr>
        <w:pStyle w:val="ListParagraph1"/>
        <w:ind w:left="0"/>
      </w:pPr>
      <w:r>
        <w:t>TAG: Climate change, Low Carbon</w:t>
      </w:r>
    </w:p>
    <w:bookmarkEnd w:id="0"/>
    <w:p w14:paraId="6D835C8C" w14:textId="77777777" w:rsidR="00302567" w:rsidRDefault="00302567">
      <w:pPr>
        <w:pStyle w:val="ListParagraph1"/>
        <w:ind w:left="0"/>
      </w:pPr>
    </w:p>
    <w:p w14:paraId="6382597F" w14:textId="77777777" w:rsidR="00302567" w:rsidRDefault="005907E7">
      <w:pPr>
        <w:pStyle w:val="ListParagraph1"/>
        <w:ind w:left="0"/>
        <w:rPr>
          <w:rFonts w:ascii="Calibri Bold" w:hAnsi="Calibri Bold" w:cs="Calibri Bold"/>
          <w:b/>
          <w:bCs/>
          <w:lang w:eastAsia="zh-Hans"/>
        </w:rPr>
      </w:pPr>
      <w:r>
        <w:rPr>
          <w:rFonts w:ascii="Calibri Bold" w:hAnsi="Calibri Bold" w:cs="Calibri Bold"/>
          <w:b/>
          <w:bCs/>
        </w:rPr>
        <w:t>Structure</w:t>
      </w:r>
    </w:p>
    <w:p w14:paraId="1AB05A0B" w14:textId="77777777" w:rsidR="00302567" w:rsidRDefault="005907E7">
      <w:pPr>
        <w:pStyle w:val="ListParagraph1"/>
        <w:numPr>
          <w:ilvl w:val="0"/>
          <w:numId w:val="1"/>
        </w:numPr>
      </w:pPr>
      <w:r>
        <w:t xml:space="preserve">Intro/Background </w:t>
      </w:r>
      <w:r>
        <w:rPr>
          <w:lang w:eastAsia="zh-Hans"/>
        </w:rPr>
        <w:t>[Question?]</w:t>
      </w:r>
    </w:p>
    <w:p w14:paraId="7A7B29F7" w14:textId="77777777" w:rsidR="00302567" w:rsidRDefault="005907E7">
      <w:pPr>
        <w:pStyle w:val="ListParagraph1"/>
        <w:numPr>
          <w:ilvl w:val="0"/>
          <w:numId w:val="1"/>
        </w:numPr>
        <w:rPr>
          <w:lang w:eastAsia="zh-Hans"/>
        </w:rPr>
      </w:pPr>
      <w:r>
        <w:rPr>
          <w:lang w:eastAsia="zh-Hans"/>
        </w:rPr>
        <w:t>Data</w:t>
      </w:r>
    </w:p>
    <w:p w14:paraId="6205DDFE" w14:textId="77777777" w:rsidR="00302567" w:rsidRDefault="005907E7">
      <w:pPr>
        <w:pStyle w:val="ListParagraph1"/>
        <w:numPr>
          <w:ilvl w:val="0"/>
          <w:numId w:val="1"/>
        </w:numPr>
        <w:rPr>
          <w:lang w:eastAsia="zh-Hans"/>
        </w:rPr>
      </w:pPr>
      <w:r>
        <w:rPr>
          <w:lang w:eastAsia="zh-Hans"/>
        </w:rPr>
        <w:t xml:space="preserve">Analysis and </w:t>
      </w:r>
      <w:r>
        <w:rPr>
          <w:rFonts w:hint="eastAsia"/>
          <w:lang w:val="en-US" w:eastAsia="zh-Hans"/>
        </w:rPr>
        <w:t>Projection</w:t>
      </w:r>
    </w:p>
    <w:p w14:paraId="16223D75" w14:textId="77777777" w:rsidR="00302567" w:rsidRDefault="005907E7">
      <w:pPr>
        <w:pStyle w:val="ListParagraph1"/>
        <w:numPr>
          <w:ilvl w:val="0"/>
          <w:numId w:val="1"/>
        </w:numPr>
        <w:rPr>
          <w:lang w:eastAsia="zh-Hans"/>
        </w:rPr>
      </w:pPr>
      <w:r>
        <w:rPr>
          <w:lang w:eastAsia="zh-Hans"/>
        </w:rPr>
        <w:t>Cases and Solutions/</w:t>
      </w:r>
      <w:r>
        <w:rPr>
          <w:rFonts w:hint="eastAsia"/>
          <w:lang w:val="en-US" w:eastAsia="zh-Hans"/>
        </w:rPr>
        <w:t>Call</w:t>
      </w:r>
      <w:r>
        <w:rPr>
          <w:lang w:eastAsia="zh-Hans"/>
        </w:rPr>
        <w:t xml:space="preserve"> to actions (gov, org, </w:t>
      </w:r>
      <w:proofErr w:type="spellStart"/>
      <w:r>
        <w:rPr>
          <w:lang w:eastAsia="zh-Hans"/>
        </w:rPr>
        <w:t>indiv</w:t>
      </w:r>
      <w:proofErr w:type="spellEnd"/>
      <w:r>
        <w:rPr>
          <w:lang w:eastAsia="zh-Hans"/>
        </w:rPr>
        <w:t>)</w:t>
      </w:r>
    </w:p>
    <w:p w14:paraId="3A9C5F5C" w14:textId="77777777" w:rsidR="00302567" w:rsidRDefault="005907E7">
      <w:pPr>
        <w:pStyle w:val="ListParagraph1"/>
        <w:numPr>
          <w:ilvl w:val="0"/>
          <w:numId w:val="1"/>
        </w:numPr>
      </w:pPr>
      <w:r>
        <w:t>Conclusion (answer the question)</w:t>
      </w:r>
    </w:p>
    <w:p w14:paraId="1C032C8F" w14:textId="77777777" w:rsidR="00302567" w:rsidRDefault="00302567">
      <w:pPr>
        <w:pStyle w:val="ListParagraph1"/>
        <w:ind w:left="0"/>
      </w:pPr>
    </w:p>
    <w:p w14:paraId="40D11F26" w14:textId="77777777" w:rsidR="00302567" w:rsidRDefault="005907E7">
      <w:pPr>
        <w:pStyle w:val="ListParagraph1"/>
        <w:numPr>
          <w:ilvl w:val="0"/>
          <w:numId w:val="2"/>
        </w:numPr>
      </w:pPr>
      <w:r>
        <w:t>Introduction:</w:t>
      </w:r>
    </w:p>
    <w:p w14:paraId="21F22B65" w14:textId="507E7EF2" w:rsidR="00302567" w:rsidRDefault="00166BC7" w:rsidP="00166BC7">
      <w:pPr>
        <w:pStyle w:val="ListParagraph1"/>
        <w:numPr>
          <w:ilvl w:val="0"/>
          <w:numId w:val="3"/>
        </w:numPr>
      </w:pPr>
      <w:r>
        <w:t>B</w:t>
      </w:r>
      <w:r w:rsidR="005907E7">
        <w:t>rand new start</w:t>
      </w:r>
      <w:r>
        <w:t>:</w:t>
      </w:r>
      <w:r w:rsidR="005907E7">
        <w:t xml:space="preserve"> we need to define again about the climate change and harm of CO2 gases.</w:t>
      </w:r>
    </w:p>
    <w:p w14:paraId="6277892C" w14:textId="1FD8E0C2" w:rsidR="00302567" w:rsidRDefault="005907E7">
      <w:pPr>
        <w:pStyle w:val="ListParagraph1"/>
        <w:numPr>
          <w:ilvl w:val="0"/>
          <w:numId w:val="3"/>
        </w:numPr>
      </w:pPr>
      <w:r>
        <w:rPr>
          <w:highlight w:val="yellow"/>
        </w:rPr>
        <w:t>CO2 emission</w:t>
      </w:r>
      <w:r>
        <w:t xml:space="preserve"> data (from the 20</w:t>
      </w:r>
      <w:r>
        <w:rPr>
          <w:vertAlign w:val="superscript"/>
        </w:rPr>
        <w:t>th</w:t>
      </w:r>
      <w:r>
        <w:t xml:space="preserve"> century 1900 – 2020) in billion tons. </w:t>
      </w:r>
      <w:hyperlink r:id="rId6" w:history="1">
        <w:r>
          <w:rPr>
            <w:rStyle w:val="FollowedHyperlink"/>
          </w:rPr>
          <w:t>https://www.iea.org/reports/global-energy-review-2020/global-energy-and-co2-emissions-in-2020</w:t>
        </w:r>
      </w:hyperlink>
      <w:r>
        <w:t xml:space="preserve">  (1900-2020 data)</w:t>
      </w:r>
    </w:p>
    <w:p w14:paraId="5E3339F5" w14:textId="7F875FAC" w:rsidR="00166BC7" w:rsidRDefault="00166BC7">
      <w:pPr>
        <w:pStyle w:val="ListParagraph1"/>
        <w:numPr>
          <w:ilvl w:val="0"/>
          <w:numId w:val="3"/>
        </w:numPr>
      </w:pPr>
      <w:r>
        <w:t>Question: Is it possible for us to reach the future 1.5 degree?</w:t>
      </w:r>
    </w:p>
    <w:p w14:paraId="1ED641C4" w14:textId="77777777" w:rsidR="00302567" w:rsidRDefault="00302567">
      <w:pPr>
        <w:pStyle w:val="ListParagraph1"/>
      </w:pPr>
    </w:p>
    <w:p w14:paraId="1CA5BB72" w14:textId="77777777" w:rsidR="00302567" w:rsidRDefault="005907E7">
      <w:pPr>
        <w:pStyle w:val="ListParagraph1"/>
        <w:numPr>
          <w:ilvl w:val="0"/>
          <w:numId w:val="2"/>
        </w:numPr>
        <w:rPr>
          <w:highlight w:val="green"/>
        </w:rPr>
      </w:pPr>
      <w:r>
        <w:rPr>
          <w:highlight w:val="green"/>
        </w:rPr>
        <w:t>Analyse the data</w:t>
      </w:r>
    </w:p>
    <w:p w14:paraId="1D14C395" w14:textId="77777777" w:rsidR="00302567" w:rsidRDefault="005907E7">
      <w:pPr>
        <w:pStyle w:val="ListParagraph1"/>
        <w:numPr>
          <w:ilvl w:val="0"/>
          <w:numId w:val="3"/>
        </w:numPr>
      </w:pPr>
      <w:r>
        <w:rPr>
          <w:highlight w:val="yellow"/>
        </w:rPr>
        <w:t>The drop o</w:t>
      </w:r>
      <w:r>
        <w:t>f some part is given by reason, but today we are going to analyse the biggest drop which occurred in 2019-2020.</w:t>
      </w:r>
    </w:p>
    <w:p w14:paraId="409FE353" w14:textId="77777777" w:rsidR="00302567" w:rsidRDefault="005907E7">
      <w:pPr>
        <w:pStyle w:val="ListParagraph1"/>
        <w:numPr>
          <w:ilvl w:val="0"/>
          <w:numId w:val="3"/>
        </w:numPr>
      </w:pPr>
      <w:r>
        <w:t xml:space="preserve">Turns out there is research about “Temporary reduction in daily global CO2 emissions during the </w:t>
      </w:r>
      <w:r>
        <w:rPr>
          <w:highlight w:val="yellow"/>
        </w:rPr>
        <w:t>COVID-19</w:t>
      </w:r>
      <w:r>
        <w:t xml:space="preserve"> forced confinement”, </w:t>
      </w:r>
      <w:hyperlink r:id="rId7" w:history="1">
        <w:r>
          <w:rPr>
            <w:rStyle w:val="Hyperlink"/>
          </w:rPr>
          <w:t>https://www.nature.com/articles/s41558-020-0797-x</w:t>
        </w:r>
      </w:hyperlink>
      <w:r>
        <w:t xml:space="preserve"> will use this as the source, data and proven analysis. (As simple as possible to understand)</w:t>
      </w:r>
    </w:p>
    <w:p w14:paraId="50E0C9D5" w14:textId="77777777" w:rsidR="00302567" w:rsidRDefault="005907E7">
      <w:pPr>
        <w:pStyle w:val="ListParagraph1"/>
        <w:numPr>
          <w:ilvl w:val="0"/>
          <w:numId w:val="3"/>
        </w:numPr>
      </w:pPr>
      <w:r>
        <w:t xml:space="preserve">Turns out their result showed there is </w:t>
      </w:r>
      <w:r>
        <w:rPr>
          <w:highlight w:val="yellow"/>
        </w:rPr>
        <w:t xml:space="preserve">relationship </w:t>
      </w:r>
      <w:r>
        <w:t>covid 19 to the low carbon emission relationship, proved by IEA as well</w:t>
      </w:r>
      <w:r>
        <w:rPr>
          <w:color w:val="FF0000"/>
        </w:rPr>
        <w:t xml:space="preserve">, </w:t>
      </w:r>
      <w:r>
        <w:rPr>
          <w:b/>
          <w:bCs/>
          <w:color w:val="000000" w:themeColor="text1"/>
        </w:rPr>
        <w:t xml:space="preserve">the lockdown has </w:t>
      </w:r>
      <w:proofErr w:type="gramStart"/>
      <w:r>
        <w:rPr>
          <w:b/>
          <w:bCs/>
          <w:color w:val="000000" w:themeColor="text1"/>
          <w:highlight w:val="yellow"/>
        </w:rPr>
        <w:t>affect</w:t>
      </w:r>
      <w:proofErr w:type="gramEnd"/>
      <w:r>
        <w:rPr>
          <w:b/>
          <w:bCs/>
          <w:color w:val="000000" w:themeColor="text1"/>
          <w:highlight w:val="yellow"/>
        </w:rPr>
        <w:t xml:space="preserve"> </w:t>
      </w:r>
      <w:r>
        <w:rPr>
          <w:b/>
          <w:bCs/>
          <w:color w:val="000000" w:themeColor="text1"/>
        </w:rPr>
        <w:t xml:space="preserve">the demand for the global </w:t>
      </w:r>
      <w:r>
        <w:rPr>
          <w:b/>
          <w:bCs/>
          <w:color w:val="000000" w:themeColor="text1"/>
          <w:highlight w:val="yellow"/>
        </w:rPr>
        <w:t xml:space="preserve">energy </w:t>
      </w:r>
      <w:r>
        <w:rPr>
          <w:b/>
          <w:bCs/>
          <w:color w:val="000000" w:themeColor="text1"/>
        </w:rPr>
        <w:t xml:space="preserve">in the first quarter of 2020, less </w:t>
      </w:r>
      <w:r>
        <w:rPr>
          <w:b/>
          <w:bCs/>
          <w:color w:val="000000" w:themeColor="text1"/>
          <w:highlight w:val="yellow"/>
        </w:rPr>
        <w:t xml:space="preserve">transportation </w:t>
      </w:r>
      <w:r>
        <w:rPr>
          <w:b/>
          <w:bCs/>
          <w:color w:val="000000" w:themeColor="text1"/>
        </w:rPr>
        <w:t xml:space="preserve">used, 8% decline in emissions from coal, 4.5% from </w:t>
      </w:r>
      <w:r>
        <w:rPr>
          <w:b/>
          <w:bCs/>
          <w:color w:val="000000" w:themeColor="text1"/>
          <w:highlight w:val="yellow"/>
        </w:rPr>
        <w:t xml:space="preserve">oil </w:t>
      </w:r>
      <w:r>
        <w:rPr>
          <w:b/>
          <w:bCs/>
          <w:color w:val="000000" w:themeColor="text1"/>
        </w:rPr>
        <w:t>and 2.3% from natural gas.</w:t>
      </w:r>
      <w:r>
        <w:rPr>
          <w:color w:val="000000" w:themeColor="text1"/>
        </w:rPr>
        <w:t xml:space="preserve"> </w:t>
      </w:r>
    </w:p>
    <w:p w14:paraId="5AABD2AF" w14:textId="77777777" w:rsidR="00302567" w:rsidRDefault="005907E7">
      <w:pPr>
        <w:pStyle w:val="ListParagraph1"/>
        <w:numPr>
          <w:ilvl w:val="0"/>
          <w:numId w:val="3"/>
        </w:numPr>
      </w:pPr>
      <w:r>
        <w:rPr>
          <w:color w:val="000000" w:themeColor="text1"/>
        </w:rPr>
        <w:t xml:space="preserve">All of these are great news, but what will happen if there is no lockdown, IEA also projected similar percentage drop with the research </w:t>
      </w:r>
      <w:r>
        <w:rPr>
          <w:color w:val="000000" w:themeColor="text1"/>
          <w:highlight w:val="yellow"/>
        </w:rPr>
        <w:t>projection</w:t>
      </w:r>
      <w:r>
        <w:rPr>
          <w:color w:val="000000" w:themeColor="text1"/>
        </w:rPr>
        <w:t>.</w:t>
      </w:r>
    </w:p>
    <w:p w14:paraId="0CBE6968" w14:textId="77777777" w:rsidR="00302567" w:rsidRDefault="00302567"/>
    <w:p w14:paraId="7FDE687C" w14:textId="62C47197" w:rsidR="00302567" w:rsidRDefault="005907E7">
      <w:pPr>
        <w:pStyle w:val="ListParagraph1"/>
        <w:numPr>
          <w:ilvl w:val="0"/>
          <w:numId w:val="2"/>
        </w:numPr>
      </w:pPr>
      <w:r>
        <w:t>World declaration for 2050 carbon neutrality and others declaration. 1.5degree C and 2 degree C scenario.</w:t>
      </w:r>
    </w:p>
    <w:p w14:paraId="25468E11" w14:textId="54B50854" w:rsidR="001170B4" w:rsidRPr="001170B4" w:rsidRDefault="001170B4" w:rsidP="001170B4">
      <w:pPr>
        <w:pStyle w:val="ListParagraph1"/>
        <w:rPr>
          <w:lang w:val="en-US"/>
        </w:rPr>
      </w:pPr>
      <w:proofErr w:type="spellStart"/>
      <w:r>
        <w:rPr>
          <w:lang w:val="en-US"/>
        </w:rPr>
        <w:t>Ipcc</w:t>
      </w:r>
      <w:proofErr w:type="spellEnd"/>
      <w:r>
        <w:rPr>
          <w:lang w:val="en-US"/>
        </w:rPr>
        <w:t xml:space="preserve">, 2018 - </w:t>
      </w:r>
      <w:hyperlink r:id="rId8" w:history="1">
        <w:r w:rsidRPr="00463561">
          <w:rPr>
            <w:rStyle w:val="Hyperlink"/>
            <w:lang w:val="en-US"/>
          </w:rPr>
          <w:t>https://www.ipcc.ch/sr15/</w:t>
        </w:r>
      </w:hyperlink>
      <w:r>
        <w:rPr>
          <w:lang w:val="en-US"/>
        </w:rPr>
        <w:t xml:space="preserve"> </w:t>
      </w:r>
    </w:p>
    <w:p w14:paraId="125B559C" w14:textId="77777777" w:rsidR="00302567" w:rsidRPr="001170B4" w:rsidRDefault="00302567">
      <w:pPr>
        <w:pStyle w:val="ListParagraph1"/>
        <w:ind w:left="0"/>
        <w:rPr>
          <w:highlight w:val="magenta"/>
          <w:lang w:eastAsia="zh-Hans"/>
        </w:rPr>
      </w:pPr>
    </w:p>
    <w:p w14:paraId="54EFFF30" w14:textId="77777777" w:rsidR="00302567" w:rsidRDefault="00302567">
      <w:pPr>
        <w:pStyle w:val="ListParagraph1"/>
      </w:pPr>
    </w:p>
    <w:p w14:paraId="161DB326" w14:textId="6E2B7370" w:rsidR="00302567" w:rsidRDefault="005907E7">
      <w:pPr>
        <w:pStyle w:val="ListParagraph1"/>
        <w:numPr>
          <w:ilvl w:val="0"/>
          <w:numId w:val="2"/>
        </w:numPr>
      </w:pPr>
      <w:r>
        <w:rPr>
          <w:highlight w:val="yellow"/>
        </w:rPr>
        <w:t xml:space="preserve">Future </w:t>
      </w:r>
      <w:r>
        <w:t xml:space="preserve">greenhouse gas emission and warming </w:t>
      </w:r>
      <w:proofErr w:type="gramStart"/>
      <w:r>
        <w:t>scenario.</w:t>
      </w:r>
      <w:r>
        <w:rPr>
          <w:rFonts w:hint="eastAsia"/>
          <w:lang w:eastAsia="zh-Hans"/>
        </w:rPr>
        <w:t>（</w:t>
      </w:r>
      <w:proofErr w:type="gramEnd"/>
      <w:r>
        <w:rPr>
          <w:rFonts w:hint="eastAsia"/>
          <w:highlight w:val="green"/>
          <w:lang w:val="en-US" w:eastAsia="zh-Hans"/>
        </w:rPr>
        <w:t>Projection</w:t>
      </w:r>
      <w:r>
        <w:rPr>
          <w:rFonts w:hint="eastAsia"/>
          <w:lang w:eastAsia="zh-Hans"/>
        </w:rPr>
        <w:t>）</w:t>
      </w:r>
    </w:p>
    <w:bookmarkStart w:id="1" w:name="_Hlk79149441"/>
    <w:p w14:paraId="2E757774" w14:textId="5AB27340" w:rsidR="00DA736D" w:rsidRDefault="00DA736D" w:rsidP="00DA736D">
      <w:pPr>
        <w:pStyle w:val="ListParagraph1"/>
      </w:pPr>
      <w:r>
        <w:fldChar w:fldCharType="begin"/>
      </w:r>
      <w:r>
        <w:instrText xml:space="preserve"> HYPERLINK "</w:instrText>
      </w:r>
      <w:r w:rsidRPr="00DA736D">
        <w:instrText>https://folk.universitetetioslo.no/roberan/t/global_mitigation_curves.shtml</w:instrText>
      </w:r>
      <w:r>
        <w:instrText xml:space="preserve">" </w:instrText>
      </w:r>
      <w:r>
        <w:fldChar w:fldCharType="separate"/>
      </w:r>
      <w:r w:rsidRPr="00246FFE">
        <w:rPr>
          <w:rStyle w:val="Hyperlink"/>
        </w:rPr>
        <w:t>https://folk.universitetetioslo.no/roberan/t/global_mitigation_curves.shtml</w:t>
      </w:r>
      <w:r>
        <w:fldChar w:fldCharType="end"/>
      </w:r>
      <w:r>
        <w:t xml:space="preserve"> </w:t>
      </w:r>
    </w:p>
    <w:bookmarkEnd w:id="1"/>
    <w:p w14:paraId="3417C769" w14:textId="149A10BE" w:rsidR="00DA736D" w:rsidRDefault="00DA736D" w:rsidP="00DA736D">
      <w:pPr>
        <w:pStyle w:val="ListParagraph1"/>
        <w:ind w:left="0"/>
      </w:pPr>
      <w:r>
        <w:rPr>
          <w:noProof/>
        </w:rPr>
        <w:lastRenderedPageBreak/>
        <w:drawing>
          <wp:inline distT="0" distB="0" distL="0" distR="0" wp14:anchorId="7AF89D05" wp14:editId="271114D5">
            <wp:extent cx="4796790" cy="3837548"/>
            <wp:effectExtent l="19050" t="19050"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98600" cy="3838996"/>
                    </a:xfrm>
                    <a:prstGeom prst="rect">
                      <a:avLst/>
                    </a:prstGeom>
                    <a:ln>
                      <a:solidFill>
                        <a:schemeClr val="tx1"/>
                      </a:solidFill>
                    </a:ln>
                  </pic:spPr>
                </pic:pic>
              </a:graphicData>
            </a:graphic>
          </wp:inline>
        </w:drawing>
      </w:r>
    </w:p>
    <w:p w14:paraId="2452CE44" w14:textId="0D0D5F40" w:rsidR="00DA736D" w:rsidRPr="00DA736D" w:rsidRDefault="00DA736D" w:rsidP="00DA736D">
      <w:pPr>
        <w:pStyle w:val="ListParagraph1"/>
        <w:ind w:left="0"/>
        <w:jc w:val="center"/>
      </w:pPr>
      <w:r>
        <w:t>1.5-degree scenario projection</w:t>
      </w:r>
    </w:p>
    <w:p w14:paraId="6CE54D24" w14:textId="17BFBB28" w:rsidR="00DA736D" w:rsidRDefault="00DA736D" w:rsidP="00DA736D">
      <w:pPr>
        <w:pStyle w:val="ListParagraph1"/>
        <w:jc w:val="center"/>
      </w:pPr>
    </w:p>
    <w:p w14:paraId="357B7909" w14:textId="042F491F" w:rsidR="00DA736D" w:rsidRDefault="00DA736D" w:rsidP="00DA736D">
      <w:pPr>
        <w:pStyle w:val="ListParagraph1"/>
        <w:ind w:left="0"/>
      </w:pPr>
      <w:r>
        <w:rPr>
          <w:noProof/>
        </w:rPr>
        <w:drawing>
          <wp:inline distT="0" distB="0" distL="0" distR="0" wp14:anchorId="6D1C5D4D" wp14:editId="57416E3F">
            <wp:extent cx="4831080" cy="3864980"/>
            <wp:effectExtent l="19050" t="19050" r="2667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48157" cy="3878642"/>
                    </a:xfrm>
                    <a:prstGeom prst="rect">
                      <a:avLst/>
                    </a:prstGeom>
                    <a:ln>
                      <a:solidFill>
                        <a:schemeClr val="tx1"/>
                      </a:solidFill>
                    </a:ln>
                  </pic:spPr>
                </pic:pic>
              </a:graphicData>
            </a:graphic>
          </wp:inline>
        </w:drawing>
      </w:r>
    </w:p>
    <w:p w14:paraId="2514E2C2" w14:textId="5C5CE433" w:rsidR="00DA736D" w:rsidRDefault="00DA736D" w:rsidP="00DA736D">
      <w:pPr>
        <w:pStyle w:val="ListParagraph1"/>
        <w:ind w:left="0"/>
        <w:jc w:val="center"/>
      </w:pPr>
      <w:r>
        <w:t>2-degree scenario projection</w:t>
      </w:r>
    </w:p>
    <w:p w14:paraId="72AB519D" w14:textId="0B1263B1" w:rsidR="00D93519" w:rsidRPr="00DA736D" w:rsidRDefault="00D93519" w:rsidP="00DA736D">
      <w:pPr>
        <w:pStyle w:val="ListParagraph1"/>
        <w:ind w:left="0"/>
        <w:jc w:val="center"/>
      </w:pPr>
      <w:hyperlink r:id="rId11" w:history="1">
        <w:r w:rsidRPr="00CD5C58">
          <w:rPr>
            <w:rStyle w:val="Hyperlink"/>
          </w:rPr>
          <w:t>https://essd.copernicus.org/articles/10/2141/2018/essd-10-2141-2018.pdf</w:t>
        </w:r>
      </w:hyperlink>
      <w:r>
        <w:t xml:space="preserve"> </w:t>
      </w:r>
    </w:p>
    <w:p w14:paraId="0C6E8310" w14:textId="77777777" w:rsidR="00302567" w:rsidRDefault="005907E7" w:rsidP="007B35A6">
      <w:pPr>
        <w:pStyle w:val="ListParagraph1"/>
        <w:ind w:left="0"/>
      </w:pPr>
      <w:r>
        <w:rPr>
          <w:noProof/>
        </w:rPr>
        <w:lastRenderedPageBreak/>
        <w:drawing>
          <wp:inline distT="0" distB="0" distL="0" distR="0" wp14:anchorId="43FB4BC7" wp14:editId="1A96F061">
            <wp:extent cx="5274310" cy="35090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509010"/>
                    </a:xfrm>
                    <a:prstGeom prst="rect">
                      <a:avLst/>
                    </a:prstGeom>
                    <a:ln>
                      <a:solidFill>
                        <a:schemeClr val="tx1"/>
                      </a:solidFill>
                    </a:ln>
                  </pic:spPr>
                </pic:pic>
              </a:graphicData>
            </a:graphic>
          </wp:inline>
        </w:drawing>
      </w:r>
    </w:p>
    <w:p w14:paraId="06A6B084" w14:textId="77777777" w:rsidR="00302567" w:rsidRDefault="005907E7">
      <w:pPr>
        <w:pStyle w:val="ListParagraph1"/>
        <w:numPr>
          <w:ilvl w:val="0"/>
          <w:numId w:val="3"/>
        </w:numPr>
      </w:pPr>
      <w:r>
        <w:t>Despite we have policies it still hard to reach the target.</w:t>
      </w:r>
    </w:p>
    <w:p w14:paraId="43CE782B" w14:textId="77777777" w:rsidR="00302567" w:rsidRDefault="005907E7">
      <w:pPr>
        <w:pStyle w:val="ListParagraph1"/>
        <w:numPr>
          <w:ilvl w:val="0"/>
          <w:numId w:val="3"/>
        </w:numPr>
      </w:pPr>
      <w:r>
        <w:rPr>
          <w:highlight w:val="green"/>
        </w:rPr>
        <w:t xml:space="preserve">We need to do </w:t>
      </w:r>
      <w:r>
        <w:t>more decarbonisation or things to tackle climate change, such as reduce emissions by replace the f</w:t>
      </w:r>
      <w:r>
        <w:rPr>
          <w:highlight w:val="yellow"/>
        </w:rPr>
        <w:t>ossil fuel</w:t>
      </w:r>
      <w:r>
        <w:t xml:space="preserve"> to renewable energy, improve and promote more of CCUS </w:t>
      </w:r>
      <w:r>
        <w:rPr>
          <w:highlight w:val="yellow"/>
        </w:rPr>
        <w:t xml:space="preserve">technology </w:t>
      </w:r>
      <w:r>
        <w:t>which has negative carbon emission solution and carbon trading.</w:t>
      </w:r>
    </w:p>
    <w:p w14:paraId="62E4D6A5" w14:textId="77777777" w:rsidR="00302567" w:rsidRDefault="00302567">
      <w:pPr>
        <w:pStyle w:val="ListParagraph1"/>
        <w:ind w:left="0"/>
      </w:pPr>
    </w:p>
    <w:p w14:paraId="000B6DA8" w14:textId="77777777" w:rsidR="00302567" w:rsidRDefault="005907E7">
      <w:pPr>
        <w:pStyle w:val="ListParagraph1"/>
        <w:ind w:left="0"/>
        <w:rPr>
          <w:highlight w:val="green"/>
        </w:rPr>
      </w:pPr>
      <w:r>
        <w:rPr>
          <w:highlight w:val="green"/>
        </w:rPr>
        <w:t>Gov/policy</w:t>
      </w:r>
    </w:p>
    <w:p w14:paraId="517A8738" w14:textId="77777777" w:rsidR="00302567" w:rsidRDefault="005907E7">
      <w:pPr>
        <w:pStyle w:val="ListParagraph1"/>
        <w:ind w:left="0"/>
        <w:rPr>
          <w:highlight w:val="green"/>
        </w:rPr>
      </w:pPr>
      <w:r>
        <w:rPr>
          <w:highlight w:val="green"/>
        </w:rPr>
        <w:t>International: COP26</w:t>
      </w:r>
    </w:p>
    <w:p w14:paraId="64A24A3B" w14:textId="77777777" w:rsidR="00302567" w:rsidRDefault="005907E7">
      <w:pPr>
        <w:pStyle w:val="ListParagraph1"/>
        <w:ind w:left="0"/>
        <w:rPr>
          <w:highlight w:val="green"/>
        </w:rPr>
      </w:pPr>
      <w:r>
        <w:rPr>
          <w:highlight w:val="green"/>
        </w:rPr>
        <w:t>China: 30</w:t>
      </w:r>
      <w:r>
        <w:rPr>
          <w:rFonts w:hint="eastAsia"/>
          <w:highlight w:val="green"/>
          <w:lang w:val="en-US" w:eastAsia="zh-Hans"/>
        </w:rPr>
        <w:t>·</w:t>
      </w:r>
      <w:r>
        <w:rPr>
          <w:highlight w:val="green"/>
          <w:lang w:eastAsia="zh-Hans"/>
        </w:rPr>
        <w:t>60</w:t>
      </w:r>
    </w:p>
    <w:p w14:paraId="4106AD93" w14:textId="77777777" w:rsidR="00302567" w:rsidRDefault="005907E7">
      <w:pPr>
        <w:pStyle w:val="ListParagraph1"/>
        <w:ind w:left="0"/>
      </w:pPr>
      <w:r>
        <w:t>......</w:t>
      </w:r>
    </w:p>
    <w:p w14:paraId="383DA8B5" w14:textId="77777777" w:rsidR="00302567" w:rsidRDefault="00302567">
      <w:pPr>
        <w:pStyle w:val="ListParagraph1"/>
        <w:ind w:left="0"/>
      </w:pPr>
    </w:p>
    <w:p w14:paraId="307E0C75" w14:textId="77777777" w:rsidR="00302567" w:rsidRDefault="005907E7">
      <w:pPr>
        <w:pStyle w:val="ListParagraph1"/>
        <w:ind w:left="0"/>
        <w:rPr>
          <w:lang w:val="en-US" w:eastAsia="zh-Hans"/>
        </w:rPr>
      </w:pPr>
      <w:r>
        <w:rPr>
          <w:highlight w:val="green"/>
          <w:lang w:eastAsia="zh-Hans"/>
        </w:rPr>
        <w:t>Organisation Case</w:t>
      </w:r>
      <w:r>
        <w:rPr>
          <w:lang w:eastAsia="zh-Hans"/>
        </w:rPr>
        <w:t xml:space="preserve">: </w:t>
      </w:r>
      <w:r>
        <w:rPr>
          <w:rFonts w:hint="eastAsia"/>
          <w:lang w:val="en-US" w:eastAsia="zh-Hans"/>
        </w:rPr>
        <w:t>SEE</w:t>
      </w:r>
      <w:r>
        <w:rPr>
          <w:lang w:eastAsia="zh-Hans"/>
        </w:rPr>
        <w:t xml:space="preserve"> </w:t>
      </w:r>
      <w:r>
        <w:rPr>
          <w:rFonts w:hint="eastAsia"/>
          <w:lang w:val="en-US" w:eastAsia="zh-Hans"/>
        </w:rPr>
        <w:t>Conservation</w:t>
      </w:r>
    </w:p>
    <w:p w14:paraId="6EB0C323" w14:textId="77777777" w:rsidR="00302567" w:rsidRDefault="005907E7">
      <w:pPr>
        <w:pStyle w:val="ListParagraph1"/>
        <w:ind w:left="0"/>
        <w:rPr>
          <w:lang w:val="en-US" w:eastAsia="zh-Hans"/>
        </w:rPr>
      </w:pPr>
      <w:r>
        <w:rPr>
          <w:rFonts w:hint="eastAsia"/>
          <w:lang w:val="en-US" w:eastAsia="zh-Hans"/>
        </w:rPr>
        <w:t xml:space="preserve">COP25 | </w:t>
      </w:r>
      <w:r>
        <w:rPr>
          <w:rFonts w:hint="eastAsia"/>
          <w:lang w:val="en-US" w:eastAsia="zh-Hans"/>
        </w:rPr>
        <w:t>阿拉善</w:t>
      </w:r>
      <w:r>
        <w:rPr>
          <w:rFonts w:hint="eastAsia"/>
          <w:lang w:val="en-US" w:eastAsia="zh-Hans"/>
        </w:rPr>
        <w:t>SEE</w:t>
      </w:r>
      <w:r>
        <w:rPr>
          <w:rFonts w:hint="eastAsia"/>
          <w:lang w:val="en-US" w:eastAsia="zh-Hans"/>
        </w:rPr>
        <w:t>展示应对气候变化成果，推动跨界合作</w:t>
      </w:r>
    </w:p>
    <w:p w14:paraId="0E3AFF5E" w14:textId="77777777" w:rsidR="00302567" w:rsidRDefault="005907E7">
      <w:pPr>
        <w:pStyle w:val="ListParagraph1"/>
        <w:ind w:left="0"/>
        <w:rPr>
          <w:lang w:val="en-US" w:eastAsia="zh-Hans"/>
        </w:rPr>
      </w:pPr>
      <w:r>
        <w:rPr>
          <w:rFonts w:hint="eastAsia"/>
          <w:lang w:val="en-US" w:eastAsia="zh-Hans"/>
        </w:rPr>
        <w:t>“绿链行动”</w:t>
      </w:r>
      <w:r>
        <w:rPr>
          <w:lang w:eastAsia="zh-Hans"/>
        </w:rPr>
        <w:t xml:space="preserve"> </w:t>
      </w:r>
      <w:r>
        <w:rPr>
          <w:rFonts w:hint="eastAsia"/>
          <w:lang w:val="en-US" w:eastAsia="zh-Hans"/>
        </w:rPr>
        <w:t>绿色供应链</w:t>
      </w:r>
    </w:p>
    <w:p w14:paraId="08637120" w14:textId="77777777" w:rsidR="00302567" w:rsidRDefault="007564A1">
      <w:pPr>
        <w:pStyle w:val="ListParagraph1"/>
        <w:ind w:left="0"/>
        <w:rPr>
          <w:lang w:val="en-US" w:eastAsia="zh-Hans"/>
        </w:rPr>
      </w:pPr>
      <w:hyperlink r:id="rId13" w:history="1">
        <w:r w:rsidR="005907E7">
          <w:rPr>
            <w:rStyle w:val="Hyperlink"/>
            <w:rFonts w:hint="eastAsia"/>
            <w:lang w:val="en-US" w:eastAsia="zh-Hans"/>
          </w:rPr>
          <w:t>https://www.163.com/dy/article/F0IEOUGN0512MPDJ.html</w:t>
        </w:r>
      </w:hyperlink>
    </w:p>
    <w:p w14:paraId="69F78009" w14:textId="77777777" w:rsidR="00302567" w:rsidRPr="005907E7" w:rsidRDefault="00302567">
      <w:pPr>
        <w:pStyle w:val="ListParagraph1"/>
        <w:ind w:left="0"/>
        <w:rPr>
          <w:lang w:val="en-US"/>
        </w:rPr>
      </w:pPr>
    </w:p>
    <w:p w14:paraId="56F7C7F0" w14:textId="77777777" w:rsidR="00302567" w:rsidRDefault="005907E7">
      <w:pPr>
        <w:pStyle w:val="ListParagraph1"/>
        <w:ind w:left="0"/>
        <w:rPr>
          <w:lang w:eastAsia="zh-Hans"/>
        </w:rPr>
      </w:pPr>
      <w:r>
        <w:rPr>
          <w:lang w:eastAsia="zh-Hans"/>
        </w:rPr>
        <w:t xml:space="preserve">Nature-based solution: Env protection </w:t>
      </w:r>
    </w:p>
    <w:p w14:paraId="7ABE26E3" w14:textId="77777777" w:rsidR="00302567" w:rsidRDefault="00302567">
      <w:pPr>
        <w:pStyle w:val="ListParagraph1"/>
        <w:ind w:left="0"/>
      </w:pPr>
    </w:p>
    <w:p w14:paraId="6BE6D776" w14:textId="77777777" w:rsidR="00302567" w:rsidRDefault="005907E7">
      <w:pPr>
        <w:pStyle w:val="ListParagraph1"/>
        <w:numPr>
          <w:ilvl w:val="0"/>
          <w:numId w:val="3"/>
        </w:numPr>
      </w:pPr>
      <w:r>
        <w:t xml:space="preserve">As </w:t>
      </w:r>
      <w:r>
        <w:rPr>
          <w:highlight w:val="green"/>
        </w:rPr>
        <w:t>commoners</w:t>
      </w:r>
      <w:r>
        <w:t xml:space="preserve">, we can do some movement such as reduce waste, use more organic product, help and promote the upcycling or recycling company by sorting the waste. Could help to achieve the target, since reduced the </w:t>
      </w:r>
      <w:proofErr w:type="spellStart"/>
      <w:r>
        <w:t>ghg</w:t>
      </w:r>
      <w:proofErr w:type="spellEnd"/>
      <w:r>
        <w:t xml:space="preserve"> emission on the atmosphere.</w:t>
      </w:r>
    </w:p>
    <w:p w14:paraId="11E4B398" w14:textId="77777777" w:rsidR="00302567" w:rsidRDefault="005907E7">
      <w:pPr>
        <w:pStyle w:val="ListParagraph1"/>
        <w:ind w:left="360" w:firstLine="716"/>
      </w:pPr>
      <w:r>
        <w:rPr>
          <w:highlight w:val="green"/>
        </w:rPr>
        <w:t>Individual Case</w:t>
      </w:r>
      <w:r>
        <w:t xml:space="preserve">: Ant Forrest </w:t>
      </w:r>
    </w:p>
    <w:p w14:paraId="0DCA8D16" w14:textId="77777777" w:rsidR="00302567" w:rsidRDefault="005907E7">
      <w:pPr>
        <w:pStyle w:val="ListParagraph1"/>
        <w:ind w:left="360" w:firstLine="716"/>
      </w:pPr>
      <w:r>
        <w:rPr>
          <w:rFonts w:hint="eastAsia"/>
        </w:rPr>
        <w:t>中科院发布蚂蚁森林</w:t>
      </w:r>
      <w:r>
        <w:rPr>
          <w:rFonts w:hint="eastAsia"/>
        </w:rPr>
        <w:t>GEP</w:t>
      </w:r>
      <w:r>
        <w:rPr>
          <w:rFonts w:hint="eastAsia"/>
        </w:rPr>
        <w:t>核算报告</w:t>
      </w:r>
      <w:r>
        <w:rPr>
          <w:rFonts w:hint="eastAsia"/>
        </w:rPr>
        <w:t xml:space="preserve"> 5</w:t>
      </w:r>
      <w:r>
        <w:rPr>
          <w:rFonts w:hint="eastAsia"/>
        </w:rPr>
        <w:t>亿中国人种出超百亿生态效益</w:t>
      </w:r>
    </w:p>
    <w:p w14:paraId="2E9347AE" w14:textId="77777777" w:rsidR="00302567" w:rsidRDefault="007564A1">
      <w:pPr>
        <w:pStyle w:val="ListParagraph1"/>
        <w:ind w:left="360" w:firstLine="716"/>
      </w:pPr>
      <w:hyperlink r:id="rId14" w:history="1">
        <w:r w:rsidR="005907E7">
          <w:rPr>
            <w:rStyle w:val="Hyperlink"/>
            <w:rFonts w:hint="eastAsia"/>
          </w:rPr>
          <w:t>https://finance.sina.com.cn/tech/2021-03-10/doc-ikkntiak7275695.shtml</w:t>
        </w:r>
      </w:hyperlink>
    </w:p>
    <w:p w14:paraId="6331AB03" w14:textId="77777777" w:rsidR="00302567" w:rsidRDefault="00302567">
      <w:pPr>
        <w:pStyle w:val="ListParagraph1"/>
        <w:ind w:left="360" w:firstLine="716"/>
      </w:pPr>
    </w:p>
    <w:p w14:paraId="037A72E7" w14:textId="77777777" w:rsidR="00302567" w:rsidRDefault="00302567">
      <w:pPr>
        <w:pStyle w:val="ListParagraph1"/>
        <w:ind w:left="360"/>
      </w:pPr>
    </w:p>
    <w:p w14:paraId="0B96AF1C" w14:textId="77777777" w:rsidR="00302567" w:rsidRDefault="00302567">
      <w:pPr>
        <w:pStyle w:val="ListParagraph1"/>
        <w:ind w:left="360"/>
      </w:pPr>
    </w:p>
    <w:p w14:paraId="2EC87893" w14:textId="77777777" w:rsidR="00302567" w:rsidRDefault="005907E7">
      <w:pPr>
        <w:pStyle w:val="ListParagraph1"/>
        <w:numPr>
          <w:ilvl w:val="0"/>
          <w:numId w:val="3"/>
        </w:numPr>
      </w:pPr>
      <w:r>
        <w:lastRenderedPageBreak/>
        <w:t xml:space="preserve">More context about the </w:t>
      </w:r>
      <w:proofErr w:type="gramStart"/>
      <w:r>
        <w:t>1.5 degree</w:t>
      </w:r>
      <w:proofErr w:type="gramEnd"/>
      <w:r>
        <w:t xml:space="preserve"> pathways target and how to achieve it.</w:t>
      </w:r>
    </w:p>
    <w:p w14:paraId="5BC66A1B" w14:textId="77777777" w:rsidR="00302567" w:rsidRDefault="00302567">
      <w:pPr>
        <w:ind w:left="360"/>
      </w:pPr>
    </w:p>
    <w:p w14:paraId="65E16B51" w14:textId="77777777" w:rsidR="00302567" w:rsidRDefault="005907E7">
      <w:pPr>
        <w:pStyle w:val="ListParagraph1"/>
        <w:numPr>
          <w:ilvl w:val="0"/>
          <w:numId w:val="2"/>
        </w:numPr>
      </w:pPr>
      <w:r>
        <w:t>Conclusion (which better like the last report or the formal conclusion)</w:t>
      </w:r>
    </w:p>
    <w:p w14:paraId="13DEF6A5" w14:textId="77777777" w:rsidR="00302567" w:rsidRDefault="005907E7">
      <w:pPr>
        <w:pStyle w:val="ListParagraph1"/>
        <w:ind w:left="360"/>
      </w:pPr>
      <w:r>
        <w:t>[Answer the question]</w:t>
      </w:r>
    </w:p>
    <w:p w14:paraId="6BA8C0DA" w14:textId="77777777" w:rsidR="00302567" w:rsidRDefault="00302567">
      <w:pPr>
        <w:pStyle w:val="ListParagraph1"/>
        <w:ind w:left="0"/>
      </w:pPr>
    </w:p>
    <w:sectPr w:rsidR="003025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Bold">
    <w:panose1 w:val="020F0702030404030204"/>
    <w:charset w:val="00"/>
    <w:family w:val="auto"/>
    <w:pitch w:val="default"/>
    <w:sig w:usb0="E10002FF" w:usb1="4000ACFF" w:usb2="00000009" w:usb3="00000000" w:csb0="2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BBC04"/>
    <w:multiLevelType w:val="singleLevel"/>
    <w:tmpl w:val="610BBC04"/>
    <w:lvl w:ilvl="0">
      <w:start w:val="1"/>
      <w:numFmt w:val="bullet"/>
      <w:lvlText w:val=""/>
      <w:lvlJc w:val="left"/>
      <w:pPr>
        <w:ind w:left="420" w:hanging="420"/>
      </w:pPr>
      <w:rPr>
        <w:rFonts w:ascii="Wingdings" w:hAnsi="Wingdings" w:hint="default"/>
      </w:rPr>
    </w:lvl>
  </w:abstractNum>
  <w:abstractNum w:abstractNumId="1" w15:restartNumberingAfterBreak="0">
    <w:nsid w:val="612B0ACB"/>
    <w:multiLevelType w:val="multilevel"/>
    <w:tmpl w:val="612B0A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9D7624"/>
    <w:multiLevelType w:val="multilevel"/>
    <w:tmpl w:val="6D9D7624"/>
    <w:lvl w:ilvl="0">
      <w:start w:val="1"/>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C59"/>
    <w:rsid w:val="F7B73117"/>
    <w:rsid w:val="00016105"/>
    <w:rsid w:val="000B1851"/>
    <w:rsid w:val="001170B4"/>
    <w:rsid w:val="00166BC7"/>
    <w:rsid w:val="001915BB"/>
    <w:rsid w:val="00302567"/>
    <w:rsid w:val="00580F46"/>
    <w:rsid w:val="005907E7"/>
    <w:rsid w:val="005E541A"/>
    <w:rsid w:val="007564A1"/>
    <w:rsid w:val="007B35A6"/>
    <w:rsid w:val="007D54B4"/>
    <w:rsid w:val="00CF4C59"/>
    <w:rsid w:val="00D82942"/>
    <w:rsid w:val="00D93519"/>
    <w:rsid w:val="00DA736D"/>
    <w:rsid w:val="00E961CA"/>
    <w:rsid w:val="00EE78E1"/>
    <w:rsid w:val="00F06C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38EA"/>
  <w15:docId w15:val="{A9F457C8-F2EE-40F7-BA02-2B97186A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qFormat/>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DA7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sr15/" TargetMode="External"/><Relationship Id="rId13" Type="http://schemas.openxmlformats.org/officeDocument/2006/relationships/hyperlink" Target="https://www.163.com/dy/article/F0IEOUGN0512MPDJ.html" TargetMode="External"/><Relationship Id="rId3" Type="http://schemas.openxmlformats.org/officeDocument/2006/relationships/styles" Target="styles.xml"/><Relationship Id="rId7" Type="http://schemas.openxmlformats.org/officeDocument/2006/relationships/hyperlink" Target="https://www.nature.com/articles/s41558-020-0797-x"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ea.org/reports/global-energy-review-2020/global-energy-and-co2-emissions-in-2020" TargetMode="External"/><Relationship Id="rId11" Type="http://schemas.openxmlformats.org/officeDocument/2006/relationships/hyperlink" Target="https://essd.copernicus.org/articles/10/2141/2018/essd-10-2141-201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nance.sina.com.cn/tech/2021-03-10/doc-ikkntiak727569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septianus nico</dc:creator>
  <cp:lastModifiedBy>septianus nico</cp:lastModifiedBy>
  <cp:revision>10</cp:revision>
  <dcterms:created xsi:type="dcterms:W3CDTF">2021-08-06T02:35:00Z</dcterms:created>
  <dcterms:modified xsi:type="dcterms:W3CDTF">2021-08-12T14:45:00Z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