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sz w:val="32"/>
        </w:rPr>
        <w:t xml:space="preserve">Problema del productor-consumidor </w:t>
      </w:r>
    </w:p>
    <w:p>
      <w:pPr>
        <w:jc w:val="center"/>
      </w:pPr>
      <w:r>
        <w:rPr>
          <w:rFonts w:ascii="Times New Roman" w:hAnsi="Times New Roman"/>
          <w:sz w:val="32"/>
        </w:rPr>
        <w:t>sin sincronización</w:t>
      </w:r>
    </w:p>
    <w:p/>
    <w:p/>
    <w:p/>
    <w:p/>
    <w:p/>
    <w:p/>
    <w:p/>
    <w:p/>
    <w:p/>
    <w:p/>
    <w:p/>
    <w:p/>
    <w:p/>
    <w:p/>
    <w:p>
      <w:pPr>
        <w:jc w:val="right"/>
      </w:pPr>
      <w:r>
        <w:rPr>
          <w:rFonts w:ascii="Times New Roman" w:hAnsi="Times New Roman"/>
          <w:sz w:val="28"/>
        </w:rPr>
        <w:t>Nicolás Corbal Capas</w:t>
      </w:r>
    </w:p>
    <w:p>
      <w:pPr>
        <w:jc w:val="right"/>
      </w:pPr>
      <w:r>
        <w:rPr>
          <w:rFonts w:ascii="Times New Roman" w:hAnsi="Times New Roman"/>
          <w:sz w:val="28"/>
        </w:rPr>
        <w:t>Hugo Veiga Couselo</w:t>
      </w:r>
    </w:p>
    <w:p>
      <w:pPr>
        <w:jc w:val="both"/>
      </w:pPr>
      <w:r>
        <w:rPr>
          <w:rFonts w:ascii="Times New Roman" w:hAnsi="Times New Roman"/>
          <w:b/>
          <w:i w:val="0"/>
          <w:sz w:val="28"/>
        </w:rPr>
        <w:t>Introducción</w:t>
      </w:r>
    </w:p>
    <w:p>
      <w:pPr>
        <w:jc w:val="both"/>
      </w:pPr>
      <w:r>
        <w:rPr>
          <w:rFonts w:ascii="Times New Roman" w:hAnsi="Times New Roman"/>
          <w:sz w:val="24"/>
        </w:rPr>
        <w:t>La concurrencia es una característica fundamental en los sistemas operativos modernos y un factor clave para mejorar el rendimiento. Sin embargo, el acceso concurrente a recursos compartidos obliga a introducir mecanismos que garanticen la consistencia de los datos y eviten conflictos entre hilos. Cuando no se dispone de dichos mecanismos, las soluciones recurren a comprobaciones repetidas sobre variables compartidas, lo que se conoce como espera activa o busy waiting, una estrategia sencilla de implementar pero ineficiente y propensa a condiciones de carrera.</w:t>
      </w:r>
    </w:p>
    <w:p>
      <w:pPr>
        <w:jc w:val="both"/>
      </w:pPr>
      <w:r>
        <w:rPr>
          <w:rFonts w:ascii="Times New Roman" w:hAnsi="Times New Roman"/>
          <w:sz w:val="24"/>
        </w:rPr>
        <w:t>Uno de los problemas clásicos en este ámbito es el del productor-consumidor. En este escenario, un hilo productor genera datos que se almacenan en un buffer compartido, mientras que un hilo consumidor los extrae y procesa. Si no se utilizan primitivas de sincronización, los hilos deben coordinarse únicamente consultando el estado del buffer, lo que no garantiza la exclusión mutua en la región crítica y desperdicia ciclos de CPU mientras se espera una condición.</w:t>
      </w:r>
    </w:p>
    <w:p>
      <w:pPr>
        <w:jc w:val="both"/>
      </w:pPr>
      <w:r>
        <w:rPr>
          <w:rFonts w:ascii="Times New Roman" w:hAnsi="Times New Roman"/>
          <w:sz w:val="24"/>
        </w:rPr>
        <w:t>En el presente informe se documenta la implementación de una primera aproximación al problema productor-consumidor en lenguaje C, sin emplear mutexes ni variables de condición, de manera que la sincronización depende exclusivamente de la consulta de la variable cantidad del buffer. Se analiza el funcionamiento de la solución, las decisiones de diseño adoptadas y las limitaciones observadas, que servirán como punto de partida para la versión con mutexes desarrollada en el siguiente ejercicio.</w:t>
      </w:r>
    </w:p>
    <w:p/>
    <w:p>
      <w:pPr>
        <w:jc w:val="both"/>
      </w:pPr>
      <w:r>
        <w:rPr>
          <w:rFonts w:ascii="Times New Roman" w:hAnsi="Times New Roman"/>
          <w:b/>
          <w:i w:val="0"/>
          <w:sz w:val="28"/>
        </w:rPr>
        <w:t>Forma de ejecución</w:t>
      </w:r>
    </w:p>
    <w:p>
      <w:pPr>
        <w:jc w:val="both"/>
      </w:pPr>
      <w:r>
        <w:rPr>
          <w:rFonts w:ascii="Times New Roman" w:hAnsi="Times New Roman"/>
          <w:sz w:val="24"/>
        </w:rPr>
        <w:t>Primeramente, para compilar el código un ejemplo de comando de compilación usando el compilador gcc es:</w:t>
      </w:r>
    </w:p>
    <w:p>
      <w:pPr>
        <w:jc w:val="both"/>
      </w:pPr>
      <w:r>
        <w:rPr>
          <w:rFonts w:ascii="Times New Roman" w:hAnsi="Times New Roman"/>
          <w:b w:val="0"/>
          <w:i w:val="0"/>
          <w:sz w:val="24"/>
        </w:rPr>
        <w:t>gcc –Wall –I ./ sin_mutex.c buffer.c -o ejecutable -lpthread</w:t>
      </w:r>
    </w:p>
    <w:p>
      <w:pPr>
        <w:jc w:val="both"/>
      </w:pPr>
      <w:r>
        <w:rPr>
          <w:rFonts w:ascii="Times New Roman" w:hAnsi="Times New Roman"/>
          <w:sz w:val="24"/>
        </w:rPr>
        <w:t>Siendo el ejecutable ejecutado simplemente con:</w:t>
      </w:r>
    </w:p>
    <w:p>
      <w:pPr>
        <w:jc w:val="both"/>
      </w:pPr>
      <w:r>
        <w:rPr>
          <w:rFonts w:ascii="Times New Roman" w:hAnsi="Times New Roman"/>
          <w:b w:val="0"/>
          <w:i w:val="0"/>
          <w:sz w:val="24"/>
        </w:rPr>
        <w:t>./ejecutable</w:t>
      </w:r>
    </w:p>
    <w:p/>
    <w:p>
      <w:pPr>
        <w:jc w:val="both"/>
      </w:pPr>
      <w:r>
        <w:rPr>
          <w:rFonts w:ascii="Times New Roman" w:hAnsi="Times New Roman"/>
          <w:b/>
          <w:i w:val="0"/>
          <w:sz w:val="28"/>
        </w:rPr>
        <w:t>Funcionamiento del código</w:t>
      </w:r>
    </w:p>
    <w:p>
      <w:pPr>
        <w:jc w:val="both"/>
      </w:pPr>
      <w:r>
        <w:rPr>
          <w:rFonts w:ascii="Times New Roman" w:hAnsi="Times New Roman"/>
          <w:sz w:val="24"/>
        </w:rPr>
        <w:t>Las responsabilidades del código se reparten entre 3 archivos. El archivo de cabecera buffer.h, el archivo buffer.c con las funciones de producción y consumo y sin_mutex.c con la lógica funcional de la solución.</w:t>
      </w:r>
    </w:p>
    <w:p>
      <w:pPr>
        <w:jc w:val="both"/>
      </w:pPr>
      <w:r>
        <w:rPr>
          <w:rFonts w:ascii="Times New Roman" w:hAnsi="Times New Roman"/>
          <w:sz w:val="24"/>
        </w:rPr>
        <w:t>El archivo de cabecera buffer.h define las constantes de tamaño de buffer, el máximo de iteraciones y divide las iteraciones en 3 intervalos para introducir distintas velocidades. Además, contiene la estructura principal de datos con información como las posiciones de la cola, la cantidad de elementos presentes y los punteros a los hilos productor y consumidor, evitando por ahora el uso de mutexes o variables de condición.</w:t>
      </w:r>
    </w:p>
    <w:p>
      <w:pPr>
        <w:jc w:val="both"/>
      </w:pPr>
      <w:r>
        <w:rPr>
          <w:rFonts w:ascii="Times New Roman" w:hAnsi="Times New Roman"/>
          <w:sz w:val="24"/>
        </w:rPr>
        <w:t>El archivo buffer.c incluye las funciones de inserción y extracción del item, así como la función produce_item() encargada de leer números del archivo numeros.txt. Las operaciones de insert_item() y remove_item() actualizan los índices limSup y limInf del buffer circular y modifican la variable cantidad sin ninguna protección, lo que ilustra de manera directa el riesgo de condiciones de carrera cuando varios hilos acceden simultáneamente a la misma región.</w:t>
      </w:r>
    </w:p>
    <w:p>
      <w:pPr>
        <w:jc w:val="both"/>
      </w:pPr>
      <w:r>
        <w:rPr>
          <w:rFonts w:ascii="Times New Roman" w:hAnsi="Times New Roman"/>
          <w:sz w:val="24"/>
        </w:rPr>
        <w:t>El archivo sin_mutex.c contiene la lógica esencial. La función main inicializa el buffer y las variables de los extremos de la cola, lanza los hilos productor y consumidor y espera a que terminen con pthread_join. El hilo productor ejecuta iterativamente la siguiente secuencia: produce un item leyendo del archivo, comprueba mediante un bucle while la condición cantidad &gt;= N y, cuando hay hueco, inserta el elemento en el buffer. Para señalizar el final se emplea la variable global final, de forma que el consumidor sepa que ya no llegarán más elementos.</w:t>
      </w:r>
    </w:p>
    <w:p/>
    <w:p>
      <w:pPr>
        <w:jc w:val="both"/>
      </w:pPr>
      <w:r>
        <w:rPr>
          <w:rFonts w:ascii="Times New Roman" w:hAnsi="Times New Roman"/>
          <w:sz w:val="24"/>
        </w:rPr>
        <w:t>El hilo consumidor realiza lo análogo: mientras el buffer esté vacío y el productor no haya terminado mantiene una espera consultando periódicamente la variable cantidad. Cuando encuentra elementos disponibles los extrae con remove_item() y los añade a su acumulador. El uso de sleep en la espera del consumidor reduce parcialmente el consumo de CPU, pero no elimina la naturaleza activa de la sincronización.</w:t>
      </w:r>
    </w:p>
    <w:p/>
    <w:p>
      <w:pPr>
        <w:jc w:val="both"/>
      </w:pPr>
      <w:r>
        <w:rPr>
          <w:rFonts w:ascii="Times New Roman" w:hAnsi="Times New Roman"/>
          <w:sz w:val="24"/>
        </w:rPr>
        <w:t>Al no existir exclusión mutua, es posible que productor y consumidor entren en la región crítica de manera simultánea. Operaciones como cantidad++ o cantidad-- no son atómicas y pueden provocar lecturas o escrituras entrelazadas que corrompan el estado del buffer. Se comprobó que, con ejecuciones de pocas iteraciones, el resultado puede coincidir con el esperado, pero al aumentar la presión sobre el buffer aparecen inconsistencias en las sumas finales, evidenciando el problema.</w:t>
      </w:r>
    </w:p>
    <w:p/>
    <w:p>
      <w:pPr>
        <w:jc w:val="both"/>
      </w:pPr>
      <w:r>
        <w:rPr>
          <w:rFonts w:ascii="Times New Roman" w:hAnsi="Times New Roman"/>
          <w:sz w:val="24"/>
        </w:rPr>
        <w:t>A modo de ejemplo, a continuación se muestra la salida obtenida al ejecutar la implementación con el archivo numeros.txt que contiene los enteros del 1 al 10, caso en el que, por la baja presión sobre el buffer, ambos acumuladores coinciden con la suma esperada (55).</w:t>
      </w:r>
    </w:p>
    <w:p>
      <w:pPr>
        <w:jc w:val="center"/>
      </w:pPr>
      <w:r>
        <w:drawing>
          <wp:inline xmlns:a="http://schemas.openxmlformats.org/drawingml/2006/main" xmlns:pic="http://schemas.openxmlformats.org/drawingml/2006/picture">
            <wp:extent cx="5486400" cy="3557588"/>
            <wp:docPr id="1" name="Picture 1"/>
            <wp:cNvGraphicFramePr>
              <a:graphicFrameLocks noChangeAspect="1"/>
            </wp:cNvGraphicFramePr>
            <a:graphic>
              <a:graphicData uri="http://schemas.openxmlformats.org/drawingml/2006/picture">
                <pic:pic>
                  <pic:nvPicPr>
                    <pic:cNvPr id="0" name="ej1_term.png"/>
                    <pic:cNvPicPr/>
                  </pic:nvPicPr>
                  <pic:blipFill>
                    <a:blip r:embed="rId9"/>
                    <a:stretch>
                      <a:fillRect/>
                    </a:stretch>
                  </pic:blipFill>
                  <pic:spPr>
                    <a:xfrm>
                      <a:off x="0" y="0"/>
                      <a:ext cx="5486400" cy="3557588"/>
                    </a:xfrm>
                    <a:prstGeom prst="rect"/>
                  </pic:spPr>
                </pic:pic>
              </a:graphicData>
            </a:graphic>
          </wp:inline>
        </w:drawing>
      </w:r>
    </w:p>
    <w:p/>
    <w:p>
      <w:pPr>
        <w:jc w:val="both"/>
      </w:pPr>
      <w:r>
        <w:rPr>
          <w:rFonts w:ascii="Times New Roman" w:hAnsi="Times New Roman"/>
          <w:b/>
          <w:i w:val="0"/>
          <w:sz w:val="28"/>
        </w:rPr>
        <w:t>Conclusiones</w:t>
      </w:r>
    </w:p>
    <w:p>
      <w:pPr>
        <w:jc w:val="both"/>
      </w:pPr>
      <w:r>
        <w:rPr>
          <w:rFonts w:ascii="Times New Roman" w:hAnsi="Times New Roman"/>
          <w:sz w:val="24"/>
        </w:rPr>
        <w:t>La implementación demuestra que es posible construir una primera versión del productor-consumidor sin recurrir a primitivas de sincronización, pero pone de manifiesto dos limitaciones importantes. En primer lugar, la espera activa desperdicia ciclos de CPU al consultar reiteradamente una condición que solo cambia en otro hilo, penalizando el rendimiento global del sistema. En segundo lugar, la ausencia de exclusión mutua permite que ambos hilos accedan a la región crítica a la vez, dando lugar a condiciones de carrera que pueden provocar resultados incorrectos o estados inconsistentes del buffer.</w:t>
      </w:r>
    </w:p>
    <w:p>
      <w:pPr>
        <w:jc w:val="both"/>
      </w:pPr>
      <w:r>
        <w:rPr>
          <w:rFonts w:ascii="Times New Roman" w:hAnsi="Times New Roman"/>
          <w:sz w:val="24"/>
        </w:rPr>
        <w:t>Estas carencias motivan directamente el siguiente ejercicio, en el que se introducen mutexes y variables de condición para garantizar la exclusión mutua y eliminar la espera activa. La comparación entre ambas implementaciones permite valorar de forma práctica el coste de no disponer de mecanismos de sincronización y justifica su presencia en los sistemas operativos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