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A433" w14:textId="15F3639B" w:rsidR="00C7145F" w:rsidRPr="006D0566" w:rsidRDefault="006D0566" w:rsidP="006D0566">
      <w:pPr>
        <w:rPr>
          <w:lang w:val="en-US"/>
        </w:rPr>
      </w:pPr>
      <w:r>
        <w:rPr>
          <w:lang w:val="en-US"/>
        </w:rPr>
        <w:t xml:space="preserve">The analysis of hair samples with </w:t>
      </w:r>
      <w:r w:rsidRPr="00257606">
        <w:rPr>
          <w:lang w:val="en-US"/>
        </w:rPr>
        <w:t xml:space="preserve">chromatography-tandem mass spectrometry </w:t>
      </w:r>
      <w:r>
        <w:rPr>
          <w:lang w:val="en-US"/>
        </w:rPr>
        <w:t xml:space="preserve">(LC-MS/MS) contains the following steps. </w:t>
      </w:r>
      <w:r w:rsidR="00EF6A63" w:rsidRPr="006D0566">
        <w:rPr>
          <w:lang w:val="en-US"/>
        </w:rPr>
        <w:t>Hair strands are washed with 2.5</w:t>
      </w:r>
      <w:r w:rsidR="00EF6A63" w:rsidRPr="006D0566">
        <w:rPr>
          <w:rFonts w:ascii="Arial" w:hAnsi="Arial" w:cs="Arial"/>
          <w:lang w:val="en-US"/>
        </w:rPr>
        <w:t> </w:t>
      </w:r>
      <w:r w:rsidR="00EF6A63" w:rsidRPr="006D0566">
        <w:rPr>
          <w:lang w:val="en-US"/>
        </w:rPr>
        <w:t>ml isopropanol for three minutes and then dried under a fume hood for 12 hours. The dried hair is pulverized, and 10</w:t>
      </w:r>
      <w:r w:rsidR="00EF6A63" w:rsidRPr="006D0566">
        <w:rPr>
          <w:rFonts w:ascii="Arial" w:hAnsi="Arial" w:cs="Arial"/>
          <w:lang w:val="en-US"/>
        </w:rPr>
        <w:t> </w:t>
      </w:r>
      <w:r w:rsidR="00EF6A63" w:rsidRPr="006D0566">
        <w:rPr>
          <w:lang w:val="en-US"/>
        </w:rPr>
        <w:t>mg of powder is weighed. To this, 50</w:t>
      </w:r>
      <w:r w:rsidR="00EF6A63" w:rsidRPr="006D0566">
        <w:rPr>
          <w:rFonts w:ascii="Arial" w:hAnsi="Arial" w:cs="Arial"/>
          <w:lang w:val="en-US"/>
        </w:rPr>
        <w:t> </w:t>
      </w:r>
      <w:r w:rsidR="00EF6A63" w:rsidRPr="006D0566">
        <w:rPr>
          <w:rFonts w:ascii="Aptos" w:hAnsi="Aptos" w:cs="Aptos"/>
          <w:lang w:val="en-US"/>
        </w:rPr>
        <w:t>µ</w:t>
      </w:r>
      <w:r w:rsidR="00EF6A63" w:rsidRPr="006D0566">
        <w:rPr>
          <w:lang w:val="en-US"/>
        </w:rPr>
        <w:t>l of a standard solution (cortisol in methanol at 60</w:t>
      </w:r>
      <w:r w:rsidR="00EF6A63" w:rsidRPr="006D0566">
        <w:rPr>
          <w:rFonts w:ascii="Arial" w:hAnsi="Arial" w:cs="Arial"/>
          <w:lang w:val="en-US"/>
        </w:rPr>
        <w:t> </w:t>
      </w:r>
      <w:r w:rsidR="00EF6A63" w:rsidRPr="006D0566">
        <w:rPr>
          <w:lang w:val="en-US"/>
        </w:rPr>
        <w:t>ng/ml) and 1.8</w:t>
      </w:r>
      <w:r w:rsidR="00EF6A63" w:rsidRPr="006D0566">
        <w:rPr>
          <w:rFonts w:ascii="Arial" w:hAnsi="Arial" w:cs="Arial"/>
          <w:lang w:val="en-US"/>
        </w:rPr>
        <w:t> </w:t>
      </w:r>
      <w:r w:rsidR="00EF6A63" w:rsidRPr="006D0566">
        <w:rPr>
          <w:lang w:val="en-US"/>
        </w:rPr>
        <w:t>ml methanol are added, followed by incubation at room temperature for 18 hours. Samples are then centrifuged at 10,000</w:t>
      </w:r>
      <w:r w:rsidR="00EF6A63" w:rsidRPr="006D0566">
        <w:rPr>
          <w:rFonts w:ascii="Arial" w:hAnsi="Arial" w:cs="Arial"/>
          <w:lang w:val="en-US"/>
        </w:rPr>
        <w:t> </w:t>
      </w:r>
      <w:r w:rsidR="00EF6A63" w:rsidRPr="006D0566">
        <w:rPr>
          <w:lang w:val="en-US"/>
        </w:rPr>
        <w:t>rpm, and 1</w:t>
      </w:r>
      <w:r w:rsidR="00EF6A63" w:rsidRPr="006D0566">
        <w:rPr>
          <w:rFonts w:ascii="Arial" w:hAnsi="Arial" w:cs="Arial"/>
          <w:lang w:val="en-US"/>
        </w:rPr>
        <w:t> </w:t>
      </w:r>
      <w:r w:rsidR="00EF6A63" w:rsidRPr="006D0566">
        <w:rPr>
          <w:lang w:val="en-US"/>
        </w:rPr>
        <w:t>ml of the clear supernatant is transferred to a new tube. The alcohol is evaporated under a nitrogen stream at 65</w:t>
      </w:r>
      <w:r w:rsidR="00EF6A63" w:rsidRPr="006D0566">
        <w:rPr>
          <w:rFonts w:ascii="Arial" w:hAnsi="Arial" w:cs="Arial"/>
          <w:lang w:val="en-US"/>
        </w:rPr>
        <w:t> </w:t>
      </w:r>
      <w:r w:rsidR="00EF6A63" w:rsidRPr="006D0566">
        <w:rPr>
          <w:rFonts w:ascii="Aptos" w:hAnsi="Aptos" w:cs="Aptos"/>
          <w:lang w:val="en-US"/>
        </w:rPr>
        <w:t>°</w:t>
      </w:r>
      <w:r w:rsidR="00EF6A63" w:rsidRPr="006D0566">
        <w:rPr>
          <w:lang w:val="en-US"/>
        </w:rPr>
        <w:t>C until dry. The residue is reconstituted in 250</w:t>
      </w:r>
      <w:r w:rsidR="00EF6A63" w:rsidRPr="006D0566">
        <w:rPr>
          <w:rFonts w:ascii="Arial" w:hAnsi="Arial" w:cs="Arial"/>
          <w:lang w:val="en-US"/>
        </w:rPr>
        <w:t> </w:t>
      </w:r>
      <w:r w:rsidR="00EF6A63" w:rsidRPr="006D0566">
        <w:rPr>
          <w:rFonts w:ascii="Aptos" w:hAnsi="Aptos" w:cs="Aptos"/>
          <w:lang w:val="en-US"/>
        </w:rPr>
        <w:t>µ</w:t>
      </w:r>
      <w:r w:rsidR="00EF6A63" w:rsidRPr="006D0566">
        <w:rPr>
          <w:lang w:val="en-US"/>
        </w:rPr>
        <w:t>l distilled water and used for LC-MS analysis.</w:t>
      </w:r>
    </w:p>
    <w:sectPr w:rsidR="00C7145F" w:rsidRPr="006D05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2E"/>
    <w:rsid w:val="0059471E"/>
    <w:rsid w:val="006D0566"/>
    <w:rsid w:val="009E07F1"/>
    <w:rsid w:val="00A0612E"/>
    <w:rsid w:val="00A44B4C"/>
    <w:rsid w:val="00C04F6D"/>
    <w:rsid w:val="00C7145F"/>
    <w:rsid w:val="00E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21A6B"/>
  <w15:chartTrackingRefBased/>
  <w15:docId w15:val="{644CD56A-BCC4-4E09-A508-FB87D21A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0566"/>
    <w:pPr>
      <w:spacing w:line="48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A0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6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6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6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61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61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61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61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61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61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61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61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61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61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6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616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Bast</dc:creator>
  <cp:keywords/>
  <dc:description/>
  <cp:lastModifiedBy>Nico Bast</cp:lastModifiedBy>
  <cp:revision>3</cp:revision>
  <dcterms:created xsi:type="dcterms:W3CDTF">2025-12-16T12:06:00Z</dcterms:created>
  <dcterms:modified xsi:type="dcterms:W3CDTF">2025-12-16T12:08:00Z</dcterms:modified>
</cp:coreProperties>
</file>