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10466"/>
      </w:tblGrid>
      <w:tr w:rsidR="0085644E" w14:paraId="5FE27029" w14:textId="77777777">
        <w:tc>
          <w:tcPr>
            <w:tcW w:w="0" w:type="auto"/>
            <w:shd w:val="clear" w:color="auto" w:fill="1F3864"/>
            <w:tcMar>
              <w:top w:w="240" w:type="dxa"/>
              <w:left w:w="320" w:type="dxa"/>
              <w:bottom w:w="220" w:type="dxa"/>
              <w:right w:w="320" w:type="dxa"/>
            </w:tcMar>
            <w:vAlign w:val="center"/>
            <w:hideMark/>
          </w:tcPr>
          <w:p w14:paraId="450E44B8" w14:textId="77777777" w:rsidR="00B81E72" w:rsidRDefault="00B81E72">
            <w:pPr>
              <w:pStyle w:val="NormalWeb"/>
              <w:rPr>
                <w:rFonts w:ascii="Calibri" w:hAnsi="Calibri" w:cs="Calibri"/>
                <w:b/>
                <w:bCs/>
                <w:color w:val="FFFFFF"/>
                <w:sz w:val="52"/>
                <w:szCs w:val="52"/>
              </w:rPr>
            </w:pPr>
            <w:r>
              <w:rPr>
                <w:rFonts w:ascii="Calibri" w:hAnsi="Calibri" w:cs="Calibri"/>
                <w:b/>
                <w:bCs/>
                <w:color w:val="FFFFFF"/>
                <w:sz w:val="52"/>
                <w:szCs w:val="52"/>
              </w:rPr>
              <w:t>Nicolas BIDEAU</w:t>
            </w:r>
          </w:p>
          <w:p w14:paraId="4F6F124C" w14:textId="65089DFE" w:rsidR="00B81E72" w:rsidRDefault="00FB3773">
            <w:pPr>
              <w:pStyle w:val="NormalWeb"/>
              <w:spacing w:before="40"/>
              <w:rPr>
                <w:rFonts w:ascii="Calibri" w:hAnsi="Calibri" w:cs="Calibri"/>
                <w:b/>
                <w:bCs/>
                <w:color w:val="BDD7EE"/>
                <w:sz w:val="28"/>
                <w:szCs w:val="28"/>
              </w:rPr>
            </w:pPr>
            <w:r>
              <w:rPr>
                <w:rFonts w:ascii="Calibri" w:hAnsi="Calibri" w:cs="Calibri"/>
                <w:b/>
                <w:bCs/>
                <w:color w:val="BDD7EE"/>
                <w:sz w:val="28"/>
                <w:szCs w:val="28"/>
              </w:rPr>
              <w:t>Assistant commercial</w:t>
            </w:r>
          </w:p>
          <w:p w14:paraId="731DC413" w14:textId="61DDE454" w:rsidR="00B81E72" w:rsidRDefault="00FB3773">
            <w:pPr>
              <w:pStyle w:val="NormalWeb"/>
              <w:spacing w:before="20"/>
              <w:rPr>
                <w:rFonts w:ascii="Calibri" w:hAnsi="Calibri" w:cs="Calibri"/>
                <w:color w:val="FFFFFF"/>
                <w:sz w:val="21"/>
                <w:szCs w:val="21"/>
              </w:rPr>
            </w:pPr>
            <w:r>
              <w:rPr>
                <w:rFonts w:ascii="Calibri" w:hAnsi="Calibri" w:cs="Calibri"/>
                <w:color w:val="FFFFFF"/>
                <w:sz w:val="21"/>
                <w:szCs w:val="21"/>
              </w:rPr>
              <w:t>Devis, offres de prix et suivi des dossiers clients : 6 ans de gestion d'entreprise dans le bâtiment</w:t>
            </w:r>
          </w:p>
          <w:p w14:paraId="57F7FE45" w14:textId="77777777" w:rsidR="00B81E72" w:rsidRDefault="00B81E72">
            <w:pPr>
              <w:pStyle w:val="NormalWeb"/>
              <w:spacing w:before="120"/>
              <w:rPr>
                <w:rFonts w:ascii="Calibri" w:hAnsi="Calibri" w:cs="Calibri"/>
                <w:color w:val="DEEAF6"/>
                <w:sz w:val="19"/>
                <w:szCs w:val="19"/>
              </w:rPr>
            </w:pPr>
            <w:r>
              <w:rPr>
                <w:rFonts w:ascii="Calibri" w:hAnsi="Calibri" w:cs="Calibri"/>
                <w:color w:val="DEEAF6"/>
                <w:sz w:val="19"/>
                <w:szCs w:val="19"/>
              </w:rPr>
              <w:t>Villepreux (78)  |  06 69 31 72 94  |  nicobidax@gmail.com  |  Permis B</w:t>
            </w:r>
          </w:p>
        </w:tc>
      </w:tr>
    </w:tbl>
    <w:p w14:paraId="0CF5BF99" w14:textId="77777777" w:rsidR="00B81E72" w:rsidRDefault="00B81E72">
      <w:pPr>
        <w:rPr>
          <w:rFonts w:ascii="Calibri" w:eastAsia="Times New Roman" w:hAnsi="Calibri" w:cs="Calibri"/>
          <w:vanish/>
          <w:color w:val="262626"/>
          <w:sz w:val="21"/>
          <w:szCs w:val="21"/>
        </w:rPr>
      </w:pPr>
    </w:p>
    <w:tbl>
      <w:tblPr>
        <w:tblW w:w="5000" w:type="pct"/>
        <w:tblCellMar>
          <w:left w:w="0" w:type="dxa"/>
          <w:right w:w="0" w:type="dxa"/>
        </w:tblCellMar>
        <w:tblLook w:val="04A0" w:firstRow="1" w:lastRow="0" w:firstColumn="1" w:lastColumn="0" w:noHBand="0" w:noVBand="1"/>
      </w:tblPr>
      <w:tblGrid>
        <w:gridCol w:w="2616"/>
        <w:gridCol w:w="2616"/>
        <w:gridCol w:w="2617"/>
        <w:gridCol w:w="2617"/>
      </w:tblGrid>
      <w:tr w:rsidR="0085644E" w14:paraId="2DA3D139" w14:textId="77777777">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AC3F6DF" w14:textId="77777777" w:rsidR="00B81E72" w:rsidRDefault="00B81E72">
            <w:pPr>
              <w:pStyle w:val="chiffre"/>
              <w:spacing w:after="0"/>
              <w:rPr>
                <w:rFonts w:ascii="Calibri" w:hAnsi="Calibri" w:cs="Calibri"/>
              </w:rPr>
            </w:pPr>
            <w:r>
              <w:rPr>
                <w:rFonts w:ascii="Calibri" w:hAnsi="Calibri" w:cs="Calibri"/>
              </w:rPr>
              <w:t>6 ans</w:t>
            </w:r>
          </w:p>
          <w:p w14:paraId="5AE29BE2" w14:textId="77777777" w:rsidR="00B81E72" w:rsidRDefault="00B81E72">
            <w:pPr>
              <w:pStyle w:val="legende"/>
              <w:spacing w:after="0"/>
              <w:rPr>
                <w:rFonts w:ascii="Calibri" w:hAnsi="Calibri" w:cs="Calibri"/>
              </w:rPr>
            </w:pPr>
            <w:r>
              <w:rPr>
                <w:rFonts w:ascii="Calibri" w:hAnsi="Calibri" w:cs="Calibri"/>
              </w:rPr>
              <w:t>à la tête de ma propre entreprise</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28302E5" w14:textId="77777777" w:rsidR="00B81E72" w:rsidRDefault="00B81E72">
            <w:pPr>
              <w:pStyle w:val="chiffre"/>
              <w:spacing w:after="0"/>
              <w:rPr>
                <w:rFonts w:ascii="Calibri" w:hAnsi="Calibri" w:cs="Calibri"/>
              </w:rPr>
            </w:pPr>
            <w:r>
              <w:rPr>
                <w:rFonts w:ascii="Calibri" w:hAnsi="Calibri" w:cs="Calibri"/>
              </w:rPr>
              <w:t>≈ 100 k€</w:t>
            </w:r>
          </w:p>
          <w:p w14:paraId="3712E435" w14:textId="77777777" w:rsidR="00B81E72" w:rsidRDefault="00B81E72">
            <w:pPr>
              <w:pStyle w:val="legende"/>
              <w:spacing w:after="0"/>
              <w:rPr>
                <w:rFonts w:ascii="Calibri" w:hAnsi="Calibri" w:cs="Calibri"/>
              </w:rPr>
            </w:pPr>
            <w:r>
              <w:rPr>
                <w:rFonts w:ascii="Calibri" w:hAnsi="Calibri" w:cs="Calibri"/>
              </w:rPr>
              <w:t>de chiffre d'affaires annuel géré</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6AC99700" w14:textId="77777777" w:rsidR="00B81E72" w:rsidRDefault="00B81E72">
            <w:pPr>
              <w:pStyle w:val="chiffre"/>
              <w:spacing w:after="0"/>
              <w:rPr>
                <w:rFonts w:ascii="Calibri" w:hAnsi="Calibri" w:cs="Calibri"/>
              </w:rPr>
            </w:pPr>
            <w:r>
              <w:rPr>
                <w:rFonts w:ascii="Calibri" w:hAnsi="Calibri" w:cs="Calibri"/>
              </w:rPr>
              <w:t>12 ans</w:t>
            </w:r>
          </w:p>
          <w:p w14:paraId="52B2BB5B" w14:textId="77777777" w:rsidR="00B81E72" w:rsidRDefault="00B81E72">
            <w:pPr>
              <w:pStyle w:val="legende"/>
              <w:spacing w:after="0"/>
              <w:rPr>
                <w:rFonts w:ascii="Calibri" w:hAnsi="Calibri" w:cs="Calibri"/>
              </w:rPr>
            </w:pPr>
            <w:r>
              <w:rPr>
                <w:rFonts w:ascii="Calibri" w:hAnsi="Calibri" w:cs="Calibri"/>
              </w:rPr>
              <w:t>dans le bâtiment et la rénovation</w:t>
            </w:r>
          </w:p>
        </w:tc>
        <w:tc>
          <w:tcPr>
            <w:tcW w:w="1250" w:type="pct"/>
            <w:shd w:val="clear" w:color="auto" w:fill="EAF1FB"/>
            <w:tcMar>
              <w:top w:w="120" w:type="dxa"/>
              <w:left w:w="80" w:type="dxa"/>
              <w:bottom w:w="120" w:type="dxa"/>
              <w:right w:w="80" w:type="dxa"/>
            </w:tcMar>
            <w:vAlign w:val="center"/>
            <w:hideMark/>
          </w:tcPr>
          <w:p w14:paraId="2DCA82AD" w14:textId="77777777" w:rsidR="00B81E72" w:rsidRDefault="00B81E72">
            <w:pPr>
              <w:pStyle w:val="chiffre"/>
              <w:spacing w:after="0"/>
              <w:rPr>
                <w:rFonts w:ascii="Calibri" w:hAnsi="Calibri" w:cs="Calibri"/>
              </w:rPr>
            </w:pPr>
            <w:r>
              <w:rPr>
                <w:rFonts w:ascii="Calibri" w:hAnsi="Calibri" w:cs="Calibri"/>
              </w:rPr>
              <w:t>2 à 7</w:t>
            </w:r>
          </w:p>
          <w:p w14:paraId="4D0400E9" w14:textId="77777777" w:rsidR="00B81E72" w:rsidRDefault="00B81E72">
            <w:pPr>
              <w:pStyle w:val="legende"/>
              <w:spacing w:after="0"/>
              <w:rPr>
                <w:rFonts w:ascii="Calibri" w:hAnsi="Calibri" w:cs="Calibri"/>
              </w:rPr>
            </w:pPr>
            <w:r>
              <w:rPr>
                <w:rFonts w:ascii="Calibri" w:hAnsi="Calibri" w:cs="Calibri"/>
              </w:rPr>
              <w:t>palettes gérées par jour</w:t>
            </w:r>
          </w:p>
        </w:tc>
      </w:tr>
    </w:tbl>
    <w:p w14:paraId="009E44BD" w14:textId="77777777" w:rsidR="00B81E72" w:rsidRDefault="00B81E72">
      <w:pPr>
        <w:pStyle w:val="Titre2"/>
        <w:rPr>
          <w:rFonts w:eastAsia="Times New Roman"/>
        </w:rPr>
      </w:pPr>
      <w:r>
        <w:rPr>
          <w:rFonts w:eastAsia="Times New Roman"/>
        </w:rPr>
        <w:t>PROFIL</w:t>
      </w:r>
    </w:p>
    <w:p w14:paraId="52BFAFA5" w14:textId="6980616A" w:rsidR="00B81E72" w:rsidRDefault="00FB3773">
      <w:pPr>
        <w:pStyle w:val="NormalWeb"/>
        <w:jc w:val="both"/>
        <w:rPr>
          <w:rFonts w:ascii="Calibri" w:hAnsi="Calibri" w:cs="Calibri"/>
          <w:color w:val="262626"/>
          <w:sz w:val="21"/>
          <w:szCs w:val="21"/>
        </w:rPr>
      </w:pPr>
      <w:r>
        <w:rPr>
          <w:rFonts w:ascii="Calibri" w:hAnsi="Calibri" w:cs="Calibri"/>
          <w:color w:val="262626"/>
          <w:sz w:val="21"/>
          <w:szCs w:val="21"/>
        </w:rPr>
        <w:t>Pendant six ans, j'ai dirigé une entreprise de rénovation et géré moi-même toute la relation commerciale : accueil des demandes clients, établissement des devis et des offres de prix, suivi des dossiers jusqu'à la fin des travaux, facturation et relances. J'ai ensuite été responsable logistique, puis responsable de chantier. Organisé, rigoureux et réactif, je tiens les délais en gérant plusieurs dossiers en parallèle, et je prends rapidement en main un CRM ou un ERP (BTS Informatique de Gestion).</w:t>
      </w:r>
    </w:p>
    <w:p w14:paraId="1EC2347F" w14:textId="77777777" w:rsidR="00B81E72" w:rsidRDefault="00B81E72">
      <w:pPr>
        <w:pStyle w:val="Titre2"/>
        <w:rPr>
          <w:rFonts w:eastAsia="Times New Roman"/>
        </w:rPr>
      </w:pPr>
      <w:r>
        <w:rPr>
          <w:rFonts w:eastAsia="Times New Roman"/>
        </w:rPr>
        <w:t>RELATION CLIENT ET GESTION D'ENTREPRISE</w:t>
      </w:r>
    </w:p>
    <w:p w14:paraId="1B64AC21" w14:textId="77777777" w:rsidR="00B81E72" w:rsidRDefault="00B81E72">
      <w:pPr>
        <w:pStyle w:val="poste"/>
        <w:spacing w:after="0"/>
        <w:rPr>
          <w:rFonts w:ascii="Calibri" w:hAnsi="Calibri" w:cs="Calibri"/>
        </w:rPr>
      </w:pPr>
      <w:r>
        <w:rPr>
          <w:rStyle w:val="date10"/>
          <w:rFonts w:ascii="Calibri" w:hAnsi="Calibri" w:cs="Calibri"/>
          <w:b/>
          <w:bCs/>
        </w:rPr>
        <w:t>2013 - 2019</w:t>
      </w:r>
      <w:r>
        <w:rPr>
          <w:rFonts w:ascii="Calibri" w:hAnsi="Calibri" w:cs="Calibri"/>
        </w:rPr>
        <w:t>  Gérant, Batidax</w:t>
      </w:r>
    </w:p>
    <w:p w14:paraId="002C261D" w14:textId="77777777" w:rsidR="00B81E72" w:rsidRDefault="00B81E72">
      <w:pPr>
        <w:pStyle w:val="lieu"/>
        <w:spacing w:after="0"/>
        <w:rPr>
          <w:rFonts w:ascii="Calibri" w:hAnsi="Calibri" w:cs="Calibri"/>
        </w:rPr>
      </w:pPr>
      <w:r>
        <w:rPr>
          <w:rFonts w:ascii="Calibri" w:hAnsi="Calibri" w:cs="Calibri"/>
        </w:rPr>
        <w:t>Bois-d'Arcy · Rénovation intérieure et sols, CA d'environ 100 000 € par an</w:t>
      </w:r>
    </w:p>
    <w:p w14:paraId="38BEDBE3"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Accueil et suivi des clients particuliers, du premier rendez-vous à la fin des travaux</w:t>
      </w:r>
    </w:p>
    <w:p w14:paraId="0D065389"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Établissement des devis et des factures, suivi des paiements et relances</w:t>
      </w:r>
    </w:p>
    <w:p w14:paraId="46BF55E2"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Planification des chantiers, coordination de 2 à 3 sous-traitants, suivi des commandes fournisseurs</w:t>
      </w:r>
    </w:p>
    <w:p w14:paraId="354E91E6"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 la rentabilité des chantiers et de la situation financière, en lien avec l'expert-comptable</w:t>
      </w:r>
    </w:p>
    <w:p w14:paraId="223FF362" w14:textId="77777777" w:rsidR="00B81E72" w:rsidRDefault="00B81E72">
      <w:pPr>
        <w:pStyle w:val="Titre2"/>
        <w:rPr>
          <w:rFonts w:eastAsia="Times New Roman"/>
        </w:rPr>
      </w:pPr>
      <w:r>
        <w:rPr>
          <w:rFonts w:eastAsia="Times New Roman"/>
        </w:rPr>
        <w:t>AUTRES EXPÉRIENCES</w:t>
      </w:r>
    </w:p>
    <w:p w14:paraId="0A68AD61" w14:textId="77777777" w:rsidR="00B81E72" w:rsidRDefault="00B81E72">
      <w:pPr>
        <w:pStyle w:val="poste"/>
        <w:spacing w:after="0"/>
        <w:rPr>
          <w:rFonts w:ascii="Calibri" w:hAnsi="Calibri" w:cs="Calibri"/>
        </w:rPr>
      </w:pPr>
      <w:r>
        <w:rPr>
          <w:rStyle w:val="date10"/>
          <w:rFonts w:ascii="Calibri" w:hAnsi="Calibri" w:cs="Calibri"/>
          <w:b/>
          <w:bCs/>
        </w:rPr>
        <w:t>2022 - 2026</w:t>
      </w:r>
      <w:r>
        <w:rPr>
          <w:rFonts w:ascii="Calibri" w:hAnsi="Calibri" w:cs="Calibri"/>
        </w:rPr>
        <w:t>  Responsable de chantier / Formateur, AS Résine Pro Tech</w:t>
      </w:r>
    </w:p>
    <w:p w14:paraId="6CD00D3F" w14:textId="77777777" w:rsidR="00B81E72" w:rsidRDefault="00B81E72">
      <w:pPr>
        <w:pStyle w:val="lieu"/>
        <w:spacing w:after="0"/>
        <w:rPr>
          <w:rFonts w:ascii="Calibri" w:hAnsi="Calibri" w:cs="Calibri"/>
        </w:rPr>
      </w:pPr>
      <w:r>
        <w:rPr>
          <w:rFonts w:ascii="Calibri" w:hAnsi="Calibri" w:cs="Calibri"/>
        </w:rPr>
        <w:t>Les Clayes-sous-Bois</w:t>
      </w:r>
    </w:p>
    <w:p w14:paraId="04990DC5"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des plannings d'une équipe de 3 à 6 personnes, 2 à 3 chantiers en parallèle</w:t>
      </w:r>
    </w:p>
    <w:p w14:paraId="7EB1F6FC"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 l'approvisionnement des chantiers</w:t>
      </w:r>
    </w:p>
    <w:p w14:paraId="0C5D1923"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Formation aux métiers de la résine, environ 10 personnes par semaine pendant un an</w:t>
      </w:r>
    </w:p>
    <w:p w14:paraId="6A9A034B" w14:textId="77777777" w:rsidR="00B81E72" w:rsidRDefault="00B81E72">
      <w:pPr>
        <w:pStyle w:val="poste"/>
        <w:spacing w:after="0"/>
        <w:rPr>
          <w:rFonts w:ascii="Calibri" w:hAnsi="Calibri" w:cs="Calibri"/>
        </w:rPr>
      </w:pPr>
      <w:r>
        <w:rPr>
          <w:rStyle w:val="date10"/>
          <w:rFonts w:ascii="Calibri" w:hAnsi="Calibri" w:cs="Calibri"/>
          <w:b/>
          <w:bCs/>
        </w:rPr>
        <w:t>2019 - 2021</w:t>
      </w:r>
      <w:r>
        <w:rPr>
          <w:rFonts w:ascii="Calibri" w:hAnsi="Calibri" w:cs="Calibri"/>
        </w:rPr>
        <w:t>  Responsable logistique, Alperel</w:t>
      </w:r>
    </w:p>
    <w:p w14:paraId="317D3B33" w14:textId="77777777" w:rsidR="00B81E72" w:rsidRDefault="00B81E72">
      <w:pPr>
        <w:pStyle w:val="lieu"/>
        <w:spacing w:after="0"/>
        <w:rPr>
          <w:rFonts w:ascii="Calibri" w:hAnsi="Calibri" w:cs="Calibri"/>
        </w:rPr>
      </w:pPr>
      <w:r>
        <w:rPr>
          <w:rFonts w:ascii="Calibri" w:hAnsi="Calibri" w:cs="Calibri"/>
        </w:rPr>
        <w:t>Trappes · Fabricant de glaces artisanales</w:t>
      </w:r>
    </w:p>
    <w:p w14:paraId="2C54DD09"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Contrôle de conformité des réceptions et des expéditions, 2 à 7 palettes par jour</w:t>
      </w:r>
    </w:p>
    <w:p w14:paraId="4EB05D03" w14:textId="69743B67" w:rsidR="00B81E72" w:rsidRDefault="00F44B9D"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stocks de matières premières et d'emballages (10 à 12 références) sur Excel</w:t>
      </w:r>
    </w:p>
    <w:p w14:paraId="5EED2583" w14:textId="77777777" w:rsidR="00B81E72" w:rsidRDefault="00B81E72">
      <w:pPr>
        <w:pStyle w:val="poste"/>
        <w:spacing w:before="120" w:after="0"/>
        <w:rPr>
          <w:rFonts w:ascii="Calibri" w:hAnsi="Calibri" w:cs="Calibri"/>
        </w:rPr>
      </w:pPr>
      <w:r>
        <w:rPr>
          <w:rStyle w:val="date10"/>
          <w:rFonts w:ascii="Calibri" w:hAnsi="Calibri" w:cs="Calibri"/>
          <w:b/>
          <w:bCs/>
        </w:rPr>
        <w:t>2010 - 2012</w:t>
      </w:r>
      <w:r>
        <w:rPr>
          <w:rFonts w:ascii="Calibri" w:hAnsi="Calibri" w:cs="Calibri"/>
        </w:rPr>
        <w:t xml:space="preserve">  Magasinier / Applicateur, Résine 2000 </w:t>
      </w:r>
      <w:r>
        <w:rPr>
          <w:rStyle w:val="lieu1"/>
          <w:rFonts w:ascii="Calibri" w:hAnsi="Calibri" w:cs="Calibri"/>
          <w:b w:val="0"/>
          <w:bCs w:val="0"/>
        </w:rPr>
        <w:t>· Élancourt</w:t>
      </w:r>
    </w:p>
    <w:p w14:paraId="4AC5023C" w14:textId="77777777" w:rsidR="00B81E72" w:rsidRDefault="00B81E72">
      <w:pPr>
        <w:pStyle w:val="poste"/>
        <w:spacing w:before="60" w:after="0"/>
        <w:rPr>
          <w:rFonts w:ascii="Calibri" w:hAnsi="Calibri" w:cs="Calibri"/>
        </w:rPr>
      </w:pPr>
      <w:r>
        <w:rPr>
          <w:rStyle w:val="date10"/>
          <w:rFonts w:ascii="Calibri" w:hAnsi="Calibri" w:cs="Calibri"/>
          <w:b/>
          <w:bCs/>
        </w:rPr>
        <w:t>2007 - 2009</w:t>
      </w:r>
      <w:r>
        <w:rPr>
          <w:rFonts w:ascii="Calibri" w:hAnsi="Calibri" w:cs="Calibri"/>
        </w:rPr>
        <w:t xml:space="preserve">  Gestionnaire applicatif et testeur, Prosodie et ViaMichelin </w:t>
      </w:r>
      <w:r>
        <w:rPr>
          <w:rStyle w:val="lieu1"/>
          <w:rFonts w:ascii="Calibri" w:hAnsi="Calibri" w:cs="Calibri"/>
          <w:b w:val="0"/>
          <w:bCs w:val="0"/>
        </w:rPr>
        <w:t>· Vélizy, Boulogne</w:t>
      </w:r>
    </w:p>
    <w:tbl>
      <w:tblPr>
        <w:tblW w:w="5000" w:type="pct"/>
        <w:tblCellMar>
          <w:left w:w="0" w:type="dxa"/>
          <w:right w:w="0" w:type="dxa"/>
        </w:tblCellMar>
        <w:tblLook w:val="04A0" w:firstRow="1" w:lastRow="0" w:firstColumn="1" w:lastColumn="0" w:noHBand="0" w:noVBand="1"/>
      </w:tblPr>
      <w:tblGrid>
        <w:gridCol w:w="5233"/>
        <w:gridCol w:w="5233"/>
      </w:tblGrid>
      <w:tr w:rsidR="0085644E" w14:paraId="00A536E4" w14:textId="77777777">
        <w:tc>
          <w:tcPr>
            <w:tcW w:w="2500" w:type="pct"/>
            <w:tcMar>
              <w:top w:w="0" w:type="dxa"/>
              <w:left w:w="0" w:type="dxa"/>
              <w:bottom w:w="0" w:type="dxa"/>
              <w:right w:w="240" w:type="dxa"/>
            </w:tcMar>
            <w:hideMark/>
          </w:tcPr>
          <w:p w14:paraId="02F38401" w14:textId="77777777" w:rsidR="00B81E72" w:rsidRDefault="00B81E72">
            <w:pPr>
              <w:pStyle w:val="Titre2"/>
              <w:rPr>
                <w:rFonts w:eastAsia="Times New Roman"/>
              </w:rPr>
            </w:pPr>
            <w:r>
              <w:rPr>
                <w:rFonts w:eastAsia="Times New Roman"/>
              </w:rPr>
              <w:t>COMPÉTENCES</w:t>
            </w:r>
          </w:p>
          <w:p w14:paraId="531BC36C" w14:textId="365CE2AE" w:rsidR="00B81E72" w:rsidRDefault="00FB3773"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Devis et offres de prix</w:t>
            </w:r>
          </w:p>
          <w:p w14:paraId="6B24F4C1" w14:textId="1B7979D1" w:rsidR="00B81E72" w:rsidRDefault="00FB3773"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dossiers clients et des délais</w:t>
            </w:r>
          </w:p>
          <w:p w14:paraId="03CE7DE3" w14:textId="4CC476F1" w:rsidR="00B81E72" w:rsidRDefault="00F44B9D"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Bons de livraison, facturation, suivi des règlements</w:t>
            </w:r>
          </w:p>
          <w:p w14:paraId="23C024FD"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Réclamations clients et litiges</w:t>
            </w:r>
          </w:p>
          <w:p w14:paraId="1D57C83E" w14:textId="0BD4C45A" w:rsidR="00B81E72" w:rsidRDefault="00FB3773"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Lien avec les équipes terrain et les fournisseurs</w:t>
            </w:r>
          </w:p>
          <w:p w14:paraId="4BA9AD31" w14:textId="6FFD4EBA" w:rsidR="00B81E72" w:rsidRDefault="00FB3773"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Excel, Word, messagerie, prise en main rapide d'un CRM ou d'un ERP</w:t>
            </w:r>
          </w:p>
        </w:tc>
        <w:tc>
          <w:tcPr>
            <w:tcW w:w="2500" w:type="pct"/>
            <w:tcMar>
              <w:top w:w="0" w:type="dxa"/>
              <w:left w:w="240" w:type="dxa"/>
              <w:bottom w:w="0" w:type="dxa"/>
              <w:right w:w="0" w:type="dxa"/>
            </w:tcMar>
            <w:hideMark/>
          </w:tcPr>
          <w:p w14:paraId="47661342" w14:textId="77777777" w:rsidR="00B81E72" w:rsidRDefault="00B81E72">
            <w:pPr>
              <w:pStyle w:val="Titre2"/>
              <w:rPr>
                <w:rFonts w:eastAsia="Times New Roman"/>
              </w:rPr>
            </w:pPr>
            <w:r>
              <w:rPr>
                <w:rFonts w:eastAsia="Times New Roman"/>
              </w:rPr>
              <w:t>FORMATION</w:t>
            </w:r>
          </w:p>
          <w:p w14:paraId="31FD9861" w14:textId="77777777" w:rsidR="00B81E72" w:rsidRDefault="00B81E72">
            <w:pPr>
              <w:pStyle w:val="petit"/>
              <w:spacing w:after="0"/>
              <w:rPr>
                <w:rFonts w:ascii="Calibri" w:hAnsi="Calibri" w:cs="Calibri"/>
                <w:color w:val="262626"/>
              </w:rPr>
            </w:pPr>
            <w:r>
              <w:rPr>
                <w:rStyle w:val="date10"/>
                <w:rFonts w:ascii="Calibri" w:hAnsi="Calibri" w:cs="Calibri"/>
              </w:rPr>
              <w:t>2005 - 2007</w:t>
            </w:r>
            <w:r>
              <w:rPr>
                <w:rFonts w:ascii="Calibri" w:hAnsi="Calibri" w:cs="Calibri"/>
                <w:color w:val="262626"/>
              </w:rPr>
              <w:t xml:space="preserve">  </w:t>
            </w:r>
            <w:r>
              <w:rPr>
                <w:rFonts w:ascii="Calibri" w:hAnsi="Calibri" w:cs="Calibri"/>
                <w:b/>
                <w:bCs/>
                <w:color w:val="262626"/>
              </w:rPr>
              <w:t>BTS Informatique de Gestion</w:t>
            </w:r>
            <w:r>
              <w:rPr>
                <w:rFonts w:ascii="Calibri" w:hAnsi="Calibri" w:cs="Calibri"/>
                <w:color w:val="262626"/>
              </w:rPr>
              <w:t>, ETS Paris</w:t>
            </w:r>
          </w:p>
          <w:p w14:paraId="68CB8D10" w14:textId="77777777" w:rsidR="00B81E72" w:rsidRDefault="00B81E72">
            <w:pPr>
              <w:pStyle w:val="petit"/>
              <w:spacing w:before="40" w:after="0"/>
              <w:rPr>
                <w:rFonts w:ascii="Calibri" w:hAnsi="Calibri" w:cs="Calibri"/>
                <w:color w:val="262626"/>
              </w:rPr>
            </w:pPr>
            <w:r>
              <w:rPr>
                <w:rStyle w:val="date10"/>
                <w:rFonts w:ascii="Calibri" w:hAnsi="Calibri" w:cs="Calibri"/>
              </w:rPr>
              <w:t>2009 - 2010</w:t>
            </w:r>
            <w:r>
              <w:rPr>
                <w:rFonts w:ascii="Calibri" w:hAnsi="Calibri" w:cs="Calibri"/>
                <w:color w:val="262626"/>
              </w:rPr>
              <w:t xml:space="preserve">  </w:t>
            </w:r>
            <w:r>
              <w:rPr>
                <w:rFonts w:ascii="Calibri" w:hAnsi="Calibri" w:cs="Calibri"/>
                <w:b/>
                <w:bCs/>
                <w:color w:val="262626"/>
              </w:rPr>
              <w:t>Administrateur de bases de données</w:t>
            </w:r>
            <w:r>
              <w:rPr>
                <w:rFonts w:ascii="Calibri" w:hAnsi="Calibri" w:cs="Calibri"/>
                <w:color w:val="262626"/>
              </w:rPr>
              <w:t>, IUT de Vélizy</w:t>
            </w:r>
          </w:p>
          <w:p w14:paraId="63EF981F" w14:textId="77777777" w:rsidR="00B81E72" w:rsidRDefault="00B81E72">
            <w:pPr>
              <w:pStyle w:val="petit"/>
              <w:spacing w:before="40" w:after="0"/>
              <w:rPr>
                <w:rFonts w:ascii="Calibri" w:hAnsi="Calibri" w:cs="Calibri"/>
                <w:color w:val="262626"/>
              </w:rPr>
            </w:pPr>
            <w:r>
              <w:rPr>
                <w:rStyle w:val="date10"/>
                <w:rFonts w:ascii="Calibri" w:hAnsi="Calibri" w:cs="Calibri"/>
              </w:rPr>
              <w:t>2004</w:t>
            </w:r>
            <w:r>
              <w:rPr>
                <w:rFonts w:ascii="Calibri" w:hAnsi="Calibri" w:cs="Calibri"/>
                <w:color w:val="262626"/>
              </w:rPr>
              <w:t xml:space="preserve">  </w:t>
            </w:r>
            <w:r>
              <w:rPr>
                <w:rFonts w:ascii="Calibri" w:hAnsi="Calibri" w:cs="Calibri"/>
                <w:b/>
                <w:bCs/>
                <w:color w:val="262626"/>
              </w:rPr>
              <w:t>Bac STI Électronique</w:t>
            </w:r>
            <w:r>
              <w:rPr>
                <w:rFonts w:ascii="Calibri" w:hAnsi="Calibri" w:cs="Calibri"/>
                <w:color w:val="262626"/>
              </w:rPr>
              <w:t>, Versailles</w:t>
            </w:r>
          </w:p>
          <w:p w14:paraId="79ABBA05" w14:textId="77777777" w:rsidR="00B81E72" w:rsidRDefault="00B81E72">
            <w:pPr>
              <w:pStyle w:val="Titre2"/>
              <w:rPr>
                <w:rFonts w:eastAsia="Times New Roman"/>
              </w:rPr>
            </w:pPr>
            <w:r>
              <w:rPr>
                <w:rFonts w:eastAsia="Times New Roman"/>
              </w:rPr>
              <w:t>LANGUES ET QUALITÉS</w:t>
            </w:r>
          </w:p>
          <w:p w14:paraId="4C0C4D13" w14:textId="77777777" w:rsidR="00B81E72" w:rsidRDefault="00B81E72">
            <w:pPr>
              <w:pStyle w:val="petit"/>
              <w:spacing w:after="0"/>
              <w:rPr>
                <w:rFonts w:ascii="Calibri" w:hAnsi="Calibri" w:cs="Calibri"/>
                <w:color w:val="262626"/>
              </w:rPr>
            </w:pPr>
            <w:r>
              <w:rPr>
                <w:rFonts w:ascii="Calibri" w:hAnsi="Calibri" w:cs="Calibri"/>
                <w:color w:val="262626"/>
              </w:rPr>
              <w:t>Espagnol courant · Anglais intermédiaire · Portugais scolaire</w:t>
            </w:r>
          </w:p>
          <w:p w14:paraId="0EF5A41A" w14:textId="77777777" w:rsidR="00B81E72" w:rsidRDefault="00B81E72">
            <w:pPr>
              <w:pStyle w:val="petit"/>
              <w:spacing w:before="40" w:after="0"/>
              <w:rPr>
                <w:rFonts w:ascii="Calibri" w:hAnsi="Calibri" w:cs="Calibri"/>
                <w:color w:val="262626"/>
              </w:rPr>
            </w:pPr>
            <w:r>
              <w:rPr>
                <w:rFonts w:ascii="Calibri" w:hAnsi="Calibri" w:cs="Calibri"/>
                <w:color w:val="262626"/>
              </w:rPr>
              <w:t>Rigoureux, organisé, sens du service client</w:t>
            </w:r>
          </w:p>
        </w:tc>
      </w:tr>
    </w:tbl>
    <w:p w14:paraId="5D377A34" w14:textId="77777777" w:rsidR="00B81E72" w:rsidRDefault="00B81E72">
      <w:pPr>
        <w:rPr>
          <w:rFonts w:eastAsia="Times New Roman"/>
        </w:rPr>
      </w:pPr>
    </w:p>
    <w:sectPr w:rsidR="00B81E72">
      <w:pgSz w:w="11906" w:h="16838"/>
      <w:pgMar w:top="600" w:right="720" w:bottom="48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0A"/>
    <w:multiLevelType w:val="multilevel"/>
    <w:tmpl w:val="A294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23F04"/>
    <w:multiLevelType w:val="multilevel"/>
    <w:tmpl w:val="72C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B7E9D"/>
    <w:multiLevelType w:val="multilevel"/>
    <w:tmpl w:val="3B1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8057C"/>
    <w:multiLevelType w:val="multilevel"/>
    <w:tmpl w:val="1CE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571532">
    <w:abstractNumId w:val="0"/>
  </w:num>
  <w:num w:numId="2" w16cid:durableId="902567791">
    <w:abstractNumId w:val="3"/>
  </w:num>
  <w:num w:numId="3" w16cid:durableId="820846111">
    <w:abstractNumId w:val="1"/>
  </w:num>
  <w:num w:numId="4" w16cid:durableId="1579246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C6"/>
    <w:rsid w:val="00064ABE"/>
    <w:rsid w:val="003D5D41"/>
    <w:rsid w:val="004E68C6"/>
    <w:rsid w:val="005668A0"/>
    <w:rsid w:val="0075297D"/>
    <w:rsid w:val="0085644E"/>
    <w:rsid w:val="00B81E72"/>
    <w:rsid w:val="00F44B9D"/>
    <w:rsid w:val="00FB37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F3EFF"/>
  <w15:chartTrackingRefBased/>
  <w15:docId w15:val="{16D1D583-0DE1-4D27-871D-3894DB86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pBdr>
        <w:bottom w:val="single" w:sz="12" w:space="1" w:color="2E75B6"/>
      </w:pBdr>
      <w:spacing w:before="280" w:after="80"/>
      <w:outlineLvl w:val="1"/>
    </w:pPr>
    <w:rPr>
      <w:rFonts w:ascii="Calibri" w:hAnsi="Calibri" w:cs="Calibri"/>
      <w:b/>
      <w:bCs/>
      <w:color w:val="1F3864"/>
      <w:spacing w:val="1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poste">
    <w:name w:val="poste"/>
    <w:basedOn w:val="Normal"/>
    <w:pPr>
      <w:spacing w:before="140" w:after="20"/>
    </w:pPr>
    <w:rPr>
      <w:b/>
      <w:bCs/>
      <w:color w:val="1F3864"/>
      <w:sz w:val="22"/>
      <w:szCs w:val="22"/>
    </w:rPr>
  </w:style>
  <w:style w:type="paragraph" w:customStyle="1" w:styleId="Date1">
    <w:name w:val="Date1"/>
    <w:basedOn w:val="Normal"/>
    <w:pPr>
      <w:spacing w:after="20"/>
    </w:pPr>
    <w:rPr>
      <w:b/>
      <w:bCs/>
      <w:color w:val="2E75B6"/>
      <w:sz w:val="21"/>
      <w:szCs w:val="21"/>
    </w:rPr>
  </w:style>
  <w:style w:type="paragraph" w:customStyle="1" w:styleId="lieu">
    <w:name w:val="lieu"/>
    <w:basedOn w:val="Normal"/>
    <w:pPr>
      <w:spacing w:after="20"/>
    </w:pPr>
    <w:rPr>
      <w:i/>
      <w:iCs/>
      <w:color w:val="595959"/>
      <w:sz w:val="19"/>
      <w:szCs w:val="19"/>
    </w:rPr>
  </w:style>
  <w:style w:type="paragraph" w:customStyle="1" w:styleId="chiffre">
    <w:name w:val="chiffre"/>
    <w:basedOn w:val="Normal"/>
    <w:pPr>
      <w:spacing w:after="20"/>
      <w:jc w:val="center"/>
    </w:pPr>
    <w:rPr>
      <w:b/>
      <w:bCs/>
      <w:color w:val="2E75B6"/>
      <w:sz w:val="40"/>
      <w:szCs w:val="40"/>
    </w:rPr>
  </w:style>
  <w:style w:type="paragraph" w:customStyle="1" w:styleId="legende">
    <w:name w:val="legende"/>
    <w:basedOn w:val="Normal"/>
    <w:pPr>
      <w:spacing w:after="20"/>
      <w:jc w:val="center"/>
    </w:pPr>
    <w:rPr>
      <w:color w:val="404040"/>
      <w:sz w:val="17"/>
      <w:szCs w:val="17"/>
    </w:rPr>
  </w:style>
  <w:style w:type="paragraph" w:customStyle="1" w:styleId="petit">
    <w:name w:val="petit"/>
    <w:basedOn w:val="Normal"/>
    <w:pPr>
      <w:spacing w:after="20"/>
    </w:pPr>
    <w:rPr>
      <w:sz w:val="20"/>
      <w:szCs w:val="20"/>
    </w:rPr>
  </w:style>
  <w:style w:type="character" w:customStyle="1" w:styleId="date10">
    <w:name w:val="date1"/>
    <w:basedOn w:val="Policepardfaut"/>
    <w:rPr>
      <w:b/>
      <w:bCs/>
      <w:color w:val="2E75B6"/>
    </w:rPr>
  </w:style>
  <w:style w:type="character" w:customStyle="1" w:styleId="lieu1">
    <w:name w:val="lieu1"/>
    <w:basedOn w:val="Policepardfaut"/>
    <w:rPr>
      <w:i/>
      <w:iCs/>
      <w:color w:val="595959"/>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414</Words>
  <Characters>2279</Characters>
  <Application>Microsoft Office Word</Application>
  <DocSecurity>0</DocSecurity>
  <Lines>18</Lines>
  <Paragraphs>5</Paragraphs>
  <ScaleCrop>false</ScaleCrop>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5</cp:revision>
  <dcterms:created xsi:type="dcterms:W3CDTF">2026-10-08T16:52:00Z</dcterms:created>
  <dcterms:modified xsi:type="dcterms:W3CDTF">2026-10-14T09:01:00Z</dcterms:modified>
</cp:coreProperties>
</file>