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7A7937E" w:rsidR="0022764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Poiché la norma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ISO 22163:2023</w:t>
      </w:r>
      <w:r>
        <w:rPr>
          <w:rFonts w:ascii="Google Sans Text" w:eastAsia="Google Sans Text" w:hAnsi="Google Sans Text" w:cs="Google Sans Text"/>
          <w:color w:val="1F1F1F"/>
        </w:rPr>
        <w:t xml:space="preserve"> (Railway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applications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 Railway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quality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management system - ISO 9001:2015 and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particular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requirements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for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application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in the railway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sector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è l'evoluzione dello standard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IRIS</w:t>
      </w:r>
      <w:r>
        <w:rPr>
          <w:rFonts w:ascii="Google Sans Text" w:eastAsia="Google Sans Text" w:hAnsi="Google Sans Text" w:cs="Google Sans Text"/>
          <w:color w:val="1F1F1F"/>
        </w:rPr>
        <w:t xml:space="preserve"> (International Railway Industry Standard), la checklist riflette la struttura ad alto livello della ISO 9001 integrata con i requisiti specifici e stringenti del settore ferroviario.</w:t>
      </w:r>
    </w:p>
    <w:p w14:paraId="00000003" w14:textId="77777777" w:rsidR="00227642" w:rsidRDefault="00000000">
      <w:pPr>
        <w:pStyle w:val="Tito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A4F087C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Checklist Gap Analysis ISO 22163:2023</w:t>
      </w:r>
    </w:p>
    <w:p w14:paraId="00000004" w14:textId="77777777" w:rsidR="00227642" w:rsidRDefault="00000000">
      <w:pPr>
        <w:pStyle w:val="Tito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Metodologia per la </w:t>
      </w:r>
      <w:proofErr w:type="spellStart"/>
      <w:r>
        <w:rPr>
          <w:rFonts w:ascii="Google Sans" w:eastAsia="Google Sans" w:hAnsi="Google Sans" w:cs="Google Sans"/>
          <w:color w:val="1F1F1F"/>
        </w:rPr>
        <w:t>Webapp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00000005" w14:textId="77777777" w:rsidR="002276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Risposte</w:t>
      </w:r>
      <w:r>
        <w:rPr>
          <w:rFonts w:ascii="Google Sans Text" w:eastAsia="Google Sans Text" w:hAnsi="Google Sans Text" w:cs="Google Sans Text"/>
          <w:color w:val="1F1F1F"/>
        </w:rPr>
        <w:t>: 1) Conforme, 2) Parzialmente Conforme, 3) Non Conforme, 4) Non Applicabile.</w:t>
      </w:r>
    </w:p>
    <w:p w14:paraId="00000006" w14:textId="77777777" w:rsidR="002276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Note</w:t>
      </w:r>
      <w:r>
        <w:rPr>
          <w:rFonts w:ascii="Google Sans Text" w:eastAsia="Google Sans Text" w:hAnsi="Google Sans Text" w:cs="Google Sans Text"/>
          <w:color w:val="1F1F1F"/>
        </w:rPr>
        <w:t>: Campo obbligatorio per descrivere le evidenze oggettive.</w:t>
      </w:r>
    </w:p>
    <w:p w14:paraId="00000007" w14:textId="77777777" w:rsidR="002276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Allegati</w:t>
      </w:r>
      <w:r>
        <w:rPr>
          <w:rFonts w:ascii="Google Sans Text" w:eastAsia="Google Sans Text" w:hAnsi="Google Sans Text" w:cs="Google Sans Text"/>
          <w:color w:val="1F1F1F"/>
        </w:rPr>
        <w:t>: Campo per l'upload di procedure, KPI, piani di progetto, ecc.</w:t>
      </w:r>
    </w:p>
    <w:p w14:paraId="00000008" w14:textId="77777777" w:rsidR="00227642" w:rsidRDefault="00000000">
      <w:pPr>
        <w:pStyle w:val="Tito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556F21E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4. Contesto dell'Organizzazione</w:t>
      </w:r>
    </w:p>
    <w:p w14:paraId="00000009" w14:textId="77777777" w:rsidR="002276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stati determinati i fattori esterni e interni rilevanti per le finalità e gli indirizzi strategici? (4.1)</w:t>
      </w:r>
    </w:p>
    <w:p w14:paraId="0000000A" w14:textId="77777777" w:rsidR="002276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stati determinati i requisiti delle parti interessate rilevanti, inclusi i requisiti cogenti ferroviari? (4.2)</w:t>
      </w:r>
    </w:p>
    <w:p w14:paraId="0000000B" w14:textId="77777777" w:rsidR="002276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campo di applicazione del SGQ è documentato e include i confini del business ferroviario? (4.3)</w:t>
      </w:r>
    </w:p>
    <w:p w14:paraId="0000000C" w14:textId="77777777" w:rsidR="002276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ha stabilito, attuato e mantiene i processi necessari e le loro interazioni? (4.4.1)</w:t>
      </w:r>
    </w:p>
    <w:p w14:paraId="0000000D" w14:textId="77777777" w:rsidR="002276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utilizzati i KPI obbligatori previsti dallo schema IRIS per misurare l'efficacia dei processi? (4.4.1)</w:t>
      </w:r>
    </w:p>
    <w:p w14:paraId="0000000E" w14:textId="77777777" w:rsidR="002276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Manuale della Qualità (o documento equivalente) che descriva i processi del SGQ ferroviario? (4.4.2)</w:t>
      </w:r>
    </w:p>
    <w:p w14:paraId="0000000F" w14:textId="77777777" w:rsidR="00227642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Leadership e Partecipazione</w:t>
      </w:r>
    </w:p>
    <w:p w14:paraId="00000010" w14:textId="77777777" w:rsidR="002276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L'alta direzione dimostra leadership assumendosi la responsabilità dell'efficacia del SGQ? (5.1.1)</w:t>
      </w:r>
    </w:p>
    <w:p w14:paraId="00000011" w14:textId="77777777" w:rsidR="002276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assicurata l'integrazione dei requisiti ferroviari nei processi di business? (5.1.1)</w:t>
      </w:r>
    </w:p>
    <w:p w14:paraId="00000012" w14:textId="77777777" w:rsidR="002276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L'alta direzione assicura che i requisiti del cliente e quelli cogenti siano determinati e soddisfatti? (5.1.2)</w:t>
      </w:r>
    </w:p>
    <w:p w14:paraId="00000013" w14:textId="77777777" w:rsidR="002276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stata stabilita una Politica per la Qualità appropriata e comunicata a tutti i livelli? (5.2)</w:t>
      </w:r>
    </w:p>
    <w:p w14:paraId="00000014" w14:textId="77777777" w:rsidR="002276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Responsabilità e autorità per i ruoli ferroviari critici sono assegnate e comunicate? (5.3.1)</w:t>
      </w:r>
    </w:p>
    <w:p w14:paraId="00000015" w14:textId="77777777" w:rsidR="002276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È stato designato un Rappresentante della Direzione con autorità per risolvere questioni di qualità? (5.3.2)</w:t>
      </w:r>
    </w:p>
    <w:p w14:paraId="00000016" w14:textId="77777777" w:rsidR="00227642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6. Pianificazione</w:t>
      </w:r>
    </w:p>
    <w:p w14:paraId="00000017" w14:textId="77777777" w:rsidR="002276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stati determinati i rischi e le opportunità per assicurare i risultati attesi? (6.1.1)</w:t>
      </w:r>
    </w:p>
    <w:p w14:paraId="00000018" w14:textId="77777777" w:rsidR="002276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azioni per affrontare i rischi sono proporzionate all'impatto sulla conformità ferroviaria? (6.1.2)</w:t>
      </w:r>
    </w:p>
    <w:p w14:paraId="00000019" w14:textId="77777777" w:rsidR="002276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processo formale per la gestione dei rischi aziendali (Risk Management)? (6.1.2.1)</w:t>
      </w:r>
    </w:p>
    <w:p w14:paraId="0000001A" w14:textId="77777777" w:rsidR="002276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obiettivi per la qualità sono stabiliti, misurabili e monitorati regolarmente? (6.2.1)</w:t>
      </w:r>
    </w:p>
    <w:p w14:paraId="0000001B" w14:textId="77777777" w:rsidR="002276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piani per il raggiungimento degli obiettivi definiscono risorse, responsabilità e tempi? (6.2.2)</w:t>
      </w:r>
    </w:p>
    <w:p w14:paraId="0000001C" w14:textId="77777777" w:rsidR="002276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Le modifiche al SGQ ferroviario sono effettuate in modo pianificato e strutturato? (6.3)</w:t>
      </w:r>
    </w:p>
    <w:p w14:paraId="0000001D" w14:textId="77777777" w:rsidR="00227642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Supporto</w:t>
      </w:r>
    </w:p>
    <w:p w14:paraId="0000001E" w14:textId="77777777" w:rsidR="002276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ha fornito le risorse necessarie (persone, infrastrutture, budget)? (7.1.1)</w:t>
      </w:r>
    </w:p>
    <w:p w14:paraId="0000001F" w14:textId="77777777" w:rsidR="002276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L'infrastruttura per la produzione e manutenzione è determinata e manutenuta correttamente? (7.1.3)</w:t>
      </w:r>
    </w:p>
    <w:p w14:paraId="00000020" w14:textId="77777777" w:rsidR="002276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L'ambiente per il funzionamento dei processi è idoneo (fattori fisici e sociali)? (7.1.4)</w:t>
      </w:r>
    </w:p>
    <w:p w14:paraId="00000021" w14:textId="77777777" w:rsidR="002276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risorse per il monitoraggio e la misurazione sono adatte e tarate correttamente? (7.1.5.1)</w:t>
      </w:r>
    </w:p>
    <w:p w14:paraId="00000022" w14:textId="77777777" w:rsidR="002276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mantenuto un registro delle apparecchiature di misura con identificazione univoca? (7.1.5.2)</w:t>
      </w:r>
    </w:p>
    <w:p w14:paraId="00000023" w14:textId="77777777" w:rsidR="002276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stata determinata la conoscenza organizzativa necessaria per operare nel settore ferroviario? (7.1.6)</w:t>
      </w:r>
    </w:p>
    <w:p w14:paraId="00000024" w14:textId="77777777" w:rsidR="002276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personale è competente sulla base di istruzione, formazione ed esperienza? (7.2)</w:t>
      </w:r>
    </w:p>
    <w:p w14:paraId="00000025" w14:textId="77777777" w:rsidR="002276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Esistono evidenze documentate della competenza del personale ferroviario critico? (7.2.1)</w:t>
      </w:r>
    </w:p>
    <w:p w14:paraId="00000026" w14:textId="77777777" w:rsidR="002276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personale è consapevole della politica e del proprio contributo alla sicurezza del prodotto? (7.3)</w:t>
      </w:r>
    </w:p>
    <w:p w14:paraId="00000027" w14:textId="77777777" w:rsidR="002276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definito un processo per le comunicazioni interne ed esterne pertinenti al SGQ? (7.4)</w:t>
      </w:r>
    </w:p>
    <w:p w14:paraId="00000028" w14:textId="77777777" w:rsidR="0022764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Le informazioni documentate sono protette adeguatamente, specialmente i dati digitali? (7.5.3)</w:t>
      </w:r>
    </w:p>
    <w:p w14:paraId="00000029" w14:textId="77777777" w:rsidR="00227642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Attività Operative (Nucleo Settoriale)</w:t>
      </w:r>
    </w:p>
    <w:p w14:paraId="0000002A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pianificazione operativa avviene in modo strutturato (Gestione del Progetto/Programma)? (8.1.1)</w:t>
      </w:r>
    </w:p>
    <w:p w14:paraId="0000002B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piano di progetto che definisca fasi, milestone e scadenze contrattuali? (8.1.1.1)</w:t>
      </w:r>
    </w:p>
    <w:p w14:paraId="0000002C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effettuato il monitoraggio dei rischi operativi durante l'intero ciclo di vita del progetto? (8.1.1.2)</w:t>
      </w:r>
    </w:p>
    <w:p w14:paraId="0000002D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attivo un processo di gestione della configurazione per i prodotti ferroviari? (8.1.2)</w:t>
      </w:r>
    </w:p>
    <w:p w14:paraId="0000002E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Viene gestito il trasferimento del lavoro (outsourcing/traslochi) in modo controllato?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(8.1.3)</w:t>
      </w:r>
    </w:p>
    <w:p w14:paraId="0000002F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determinati i requisiti relativi a RAMS (Affidabilità, Disponibilità, Manutenibilità, Sicurezza)? (8.1.4)</w:t>
      </w:r>
    </w:p>
    <w:p w14:paraId="00000030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gestita l'obsolescenza dei componenti durante il ciclo di vita del prodotto? (8.1.5)</w:t>
      </w:r>
    </w:p>
    <w:p w14:paraId="00000031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definito un processo per la gestione dei costi della non qualità ferroviaria? (8.1.6)</w:t>
      </w:r>
    </w:p>
    <w:p w14:paraId="00000032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comunicazione con il cliente include requisiti per il trattamento dei reclami e richiami? (8.2.1)</w:t>
      </w:r>
    </w:p>
    <w:p w14:paraId="00000033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Sono stati determinati i requisiti speciali definiti dal cliente o dall'organizzazione? (8.2.2)</w:t>
      </w:r>
    </w:p>
    <w:p w14:paraId="00000034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condotto un riesame della fattibilità prima di impegnarsi a fornire il prodotto? (8.2.3)</w:t>
      </w:r>
    </w:p>
    <w:p w14:paraId="00000035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processo di progettazione e sviluppo è documentato e focalizzato sulla sicurezza? (8.3.1)</w:t>
      </w:r>
    </w:p>
    <w:p w14:paraId="00000036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pianificazione della progettazione considera le fasi di verifica e validazione? (8.3.2)</w:t>
      </w:r>
    </w:p>
    <w:p w14:paraId="00000037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input della progettazione includono requisiti legali, tecnici e le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lesson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learned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"? (8.3.3)</w:t>
      </w:r>
    </w:p>
    <w:p w14:paraId="00000038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controlli della progettazione (riesami) coinvolgono le funzioni interessate? (8.3.4)</w:t>
      </w:r>
    </w:p>
    <w:p w14:paraId="00000039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effettuate prove di tipo e validazione in conformità ai requisiti ferroviari? (8.3.4.1)</w:t>
      </w:r>
    </w:p>
    <w:p w14:paraId="0000003A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output della progettazione specificano le caratteristiche chiave per la sicurezza? (8.3.5)</w:t>
      </w:r>
    </w:p>
    <w:p w14:paraId="0000003B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modifiche alla progettazione sono identificate, riesaminate e approvate formalmente? (8.3.6)</w:t>
      </w:r>
    </w:p>
    <w:p w14:paraId="0000003C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assicura che i processi ferroviari esternalizzati siano conformi? (8.4.1)</w:t>
      </w:r>
    </w:p>
    <w:p w14:paraId="0000003D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registro dei fornitori esterni con lo stato di approvazione aggiornato? (8.4.1.1)</w:t>
      </w:r>
    </w:p>
    <w:p w14:paraId="0000003E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effettuata la valutazione e selezione dei fornitori basata sul rischio e sulla qualità? (8.4.1.2)</w:t>
      </w:r>
    </w:p>
    <w:p w14:paraId="0000003F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prestazioni dei fornitori sono monitorate (qualità e puntualità delle consegne)? (8.4.2)</w:t>
      </w:r>
    </w:p>
    <w:p w14:paraId="00000040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processo per la convalida dei rapporti di prova (test reports) dei fornitori? (8.4.2.1)</w:t>
      </w:r>
    </w:p>
    <w:p w14:paraId="00000041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informazioni comunicate ai fornitori includono il diritto di accesso per audit? (8.4.3)</w:t>
      </w:r>
    </w:p>
    <w:p w14:paraId="00000042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produzione avviene in condizioni controllate con piani di lavoro dettagliati? (8.5.1)</w:t>
      </w:r>
    </w:p>
    <w:p w14:paraId="00000043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Esistono istruzioni di lavoro leggibili e disponibili nelle postazioni operative? (8.5.1.1)</w:t>
      </w:r>
    </w:p>
    <w:p w14:paraId="00000044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processi speciali sono convalidati e controllati (es. saldatura, incollaggio)? (8.5.1.2)</w:t>
      </w:r>
    </w:p>
    <w:p w14:paraId="00000045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eseguita l'Ispezione del Primo Articolo (FAI) secondo i requisiti ferroviari? (8.5.1.3)</w:t>
      </w:r>
    </w:p>
    <w:p w14:paraId="00000046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attrezzature di produzione sono manutenute e verificate prima dell'uso? (8.5.1.4)</w:t>
      </w:r>
    </w:p>
    <w:p w14:paraId="00000047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mantenuta l'identificazione univoca dei prodotti lungo tutto il processo? (8.5.2)</w:t>
      </w:r>
    </w:p>
    <w:p w14:paraId="00000048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rintracciabilità dei componenti critici è garantita fino al fornitore originario? (8.5.2.1)</w:t>
      </w:r>
    </w:p>
    <w:p w14:paraId="00000049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proprietà del cliente o del fornitore è identificata e protetta? (8.5.3)</w:t>
      </w:r>
    </w:p>
    <w:p w14:paraId="0000004A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 preservazione del prodotto include la pulizia e la prevenzione del deterioramento? (8.5.4)</w:t>
      </w:r>
    </w:p>
    <w:p w14:paraId="0000004B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Sono soddisfatti i requisiti per le attività post-consegna (manutenzione/garanzia)?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(8.5.5)</w:t>
      </w:r>
    </w:p>
    <w:p w14:paraId="0000004C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modifiche alla produzione sono riesaminate e autorizzate da persone competenti? (8.5.6)</w:t>
      </w:r>
    </w:p>
    <w:p w14:paraId="0000004D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rilascio del prodotto ferroviario avviene solo dopo verifiche soddisfacenti? (8.6)</w:t>
      </w:r>
    </w:p>
    <w:p w14:paraId="0000004E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 prove finali di accettazione sono documentate con evidenze di conformità? (8.6.1)</w:t>
      </w:r>
    </w:p>
    <w:p w14:paraId="0000004F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output non conformi sono identificati, segregati e tenuti sotto controllo? (8.7.1)</w:t>
      </w:r>
    </w:p>
    <w:p w14:paraId="00000050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definito un processo per l'ottenimento delle deroghe dal cliente (concessioni)? (8.7.1.1)</w:t>
      </w:r>
    </w:p>
    <w:p w14:paraId="00000051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prodotti scartati sono resi fisicamente inutilizzabili prima dell'eliminazione? (8.7.1.2)</w:t>
      </w:r>
    </w:p>
    <w:p w14:paraId="00000052" w14:textId="77777777" w:rsidR="0022764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Le non conformità rilevate dopo la consegna sono gestite tempestivamente? (8.7.2)</w:t>
      </w:r>
    </w:p>
    <w:p w14:paraId="00000053" w14:textId="77777777" w:rsidR="00227642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Valutazione delle Prestazioni</w:t>
      </w:r>
    </w:p>
    <w:p w14:paraId="00000054" w14:textId="77777777" w:rsidR="0022764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determinato cosa monitorare, inclusi i processi produttivi e la puntualità? (9.1.1)</w:t>
      </w:r>
    </w:p>
    <w:p w14:paraId="00000055" w14:textId="77777777" w:rsidR="0022764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analizzati i KPI per valutare l'efficacia del sistema ferroviario? (9.1.1.1)</w:t>
      </w:r>
    </w:p>
    <w:p w14:paraId="00000056" w14:textId="77777777" w:rsidR="0022764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processo per monitorare la soddisfazione del cliente (scorecard IRIS)? (9.1.2)</w:t>
      </w:r>
    </w:p>
    <w:p w14:paraId="00000057" w14:textId="77777777" w:rsidR="0022764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 risultati del monitoraggio sono analizzati per identificare opportunità di miglioramento? (9.1.3)</w:t>
      </w:r>
    </w:p>
    <w:p w14:paraId="00000058" w14:textId="77777777" w:rsidR="0022764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Gli audit interni sono condotti a intervalli pianificati da auditor competenti? (9.2.1)</w:t>
      </w:r>
    </w:p>
    <w:p w14:paraId="00000059" w14:textId="77777777" w:rsidR="0022764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programma di audit considera l'importanza dei processi e i rischi ferroviari? (9.2.2)</w:t>
      </w:r>
    </w:p>
    <w:p w14:paraId="0000005A" w14:textId="77777777" w:rsidR="0022764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Il riesame di direzione include l'andamento della puntualità delle consegne? (9.3.2)</w:t>
      </w:r>
    </w:p>
    <w:p w14:paraId="0000005B" w14:textId="77777777" w:rsidR="0022764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Gli output del riesame di direzione includono decisioni sulle risorse ferroviarie? (9.3.3)</w:t>
      </w:r>
    </w:p>
    <w:p w14:paraId="0000005C" w14:textId="77777777" w:rsidR="00227642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 Miglioramento</w:t>
      </w:r>
    </w:p>
    <w:p w14:paraId="0000005D" w14:textId="77777777" w:rsidR="0022764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determina opportunità di miglioramento per accrescere la soddisfazione? (10.1)</w:t>
      </w:r>
    </w:p>
    <w:p w14:paraId="0000005E" w14:textId="77777777" w:rsidR="0022764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In caso di non conformità, vengono determinate ed eliminate le cause radice? (10.2.1)</w:t>
      </w:r>
    </w:p>
    <w:p w14:paraId="0000005F" w14:textId="77777777" w:rsidR="0022764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L'analisi delle cause delle non conformità considera esplicitamente i fattori umani? (10.2.1.1)</w:t>
      </w:r>
    </w:p>
    <w:p w14:paraId="00000060" w14:textId="77777777" w:rsidR="0022764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verificata l'efficacia delle azioni correttive intraprese? (10.2.2)</w:t>
      </w:r>
    </w:p>
    <w:p w14:paraId="00000061" w14:textId="77777777" w:rsidR="0022764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L'organizzazione migliora continuamente l'idoneità e l'efficacia del SGQ ferroviario? (10.3)</w:t>
      </w:r>
    </w:p>
    <w:p w14:paraId="00000062" w14:textId="77777777" w:rsidR="00227642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Requisiti Specifici di Gestione Ferroviaria (Processi IRIS)</w:t>
      </w:r>
    </w:p>
    <w:p w14:paraId="00000063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gestito il processo di Business Planning per assicurare la sostenibilità? (4.1)</w:t>
      </w:r>
    </w:p>
    <w:p w14:paraId="00000064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attivo un processo di gestione della Supply Chain per mitigare i rischi? (8.4)</w:t>
      </w:r>
    </w:p>
    <w:p w14:paraId="00000065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gestito il processo di Tender Management prima dell'offerta formale? (8.2)</w:t>
      </w:r>
    </w:p>
    <w:p w14:paraId="00000066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processo di Change Management applicabile a tutta l'organizzazione? (6.3)</w:t>
      </w:r>
    </w:p>
    <w:p w14:paraId="00000067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gestito il processo di Innovation Management (quando applicabile)? (8.3)</w:t>
      </w:r>
    </w:p>
    <w:p w14:paraId="00000068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definito un processo per la gestione della Sicurezza Ferroviaria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Safety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)? (8.1.4)</w:t>
      </w:r>
    </w:p>
    <w:p w14:paraId="00000069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gestito il processo di Quality Control sui siti di installazione remoti? (8.5.1)</w:t>
      </w:r>
    </w:p>
    <w:p w14:paraId="0000006A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Sono gestiti correttamente i componenti a vita limitata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Shelf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Life)? (8.5.4)</w:t>
      </w:r>
    </w:p>
    <w:p w14:paraId="0000006B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attivo un processo di gestione delle Lesson Learned da progetti precedenti? (10.3)</w:t>
      </w:r>
    </w:p>
    <w:p w14:paraId="0000006C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gestiti i requisiti ambientali legati ai materiali (REACH/RoHS)? (8.2.2)</w:t>
      </w:r>
    </w:p>
    <w:p w14:paraId="0000006D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processo per la gestione delle emergenze e richiami in servizio? (8.2.1)</w:t>
      </w:r>
    </w:p>
    <w:p w14:paraId="0000006E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monitorata la performance della puntualità della consegna dei fornitori (OTD)? (8.4.2)</w:t>
      </w:r>
    </w:p>
    <w:p w14:paraId="0000006F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Esiste un processo per la gestione dei software embedded (quando applicabile)? (8.3.3)</w:t>
      </w:r>
    </w:p>
    <w:p w14:paraId="00000070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Viene garantita la protezione dei dati dei clienti e la cyber-security industriale? (7.5.3)</w:t>
      </w:r>
    </w:p>
    <w:p w14:paraId="00000071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È attivo un sistema di reporting interno per incidenti o mancati infortuni (Near Miss)? (10.2)</w:t>
      </w:r>
    </w:p>
    <w:p w14:paraId="00000072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Vengono effettuate analisi statistiche sui difetti ricorrenti (Pareto/Cause-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Effect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)? (9.1.3)</w:t>
      </w:r>
    </w:p>
    <w:p w14:paraId="00000073" w14:textId="77777777" w:rsidR="0022764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L'alta direzione promuove l'etica professionale e la prevenzione della corruzione? (5.1.1)</w:t>
      </w:r>
    </w:p>
    <w:sectPr w:rsidR="0022764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DF23673-7F2B-481C-817E-A3A21D3A30FF}"/>
  </w:font>
  <w:font w:name="Google Sans Text">
    <w:charset w:val="00"/>
    <w:family w:val="auto"/>
    <w:pitch w:val="default"/>
    <w:embedRegular r:id="rId2" w:fontKey="{3A2CB0A8-2EFE-4DDD-AA02-5ADCF7B01F34}"/>
    <w:embedBold r:id="rId3" w:fontKey="{B2830711-1C3A-42B2-A571-ECDDD4CD497A}"/>
  </w:font>
  <w:font w:name="Google Sans">
    <w:charset w:val="00"/>
    <w:family w:val="auto"/>
    <w:pitch w:val="default"/>
    <w:embedBold r:id="rId4" w:fontKey="{2EF9BC8E-133A-4D57-AFC9-41CCB46CE4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6D9E8C6-B33B-4BF6-80C6-068345BC51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B786831-4B4F-46D9-98D7-58C2C7AE75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5FF2"/>
    <w:multiLevelType w:val="multilevel"/>
    <w:tmpl w:val="29D8996E"/>
    <w:lvl w:ilvl="0">
      <w:start w:val="8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7FA7ACD"/>
    <w:multiLevelType w:val="multilevel"/>
    <w:tmpl w:val="CC58BFD0"/>
    <w:lvl w:ilvl="0">
      <w:start w:val="30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D144EE1"/>
    <w:multiLevelType w:val="multilevel"/>
    <w:tmpl w:val="BD723886"/>
    <w:lvl w:ilvl="0">
      <w:start w:val="7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29601D3"/>
    <w:multiLevelType w:val="multilevel"/>
    <w:tmpl w:val="520C2CC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9F14A39"/>
    <w:multiLevelType w:val="multilevel"/>
    <w:tmpl w:val="5ACE0A0A"/>
    <w:lvl w:ilvl="0">
      <w:start w:val="1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7DD24AA"/>
    <w:multiLevelType w:val="multilevel"/>
    <w:tmpl w:val="8EA03B76"/>
    <w:lvl w:ilvl="0">
      <w:start w:val="7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419067E"/>
    <w:multiLevelType w:val="multilevel"/>
    <w:tmpl w:val="AF668F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5DF0886"/>
    <w:multiLevelType w:val="multilevel"/>
    <w:tmpl w:val="4ADA1946"/>
    <w:lvl w:ilvl="0">
      <w:start w:val="13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DDB5E25"/>
    <w:multiLevelType w:val="multilevel"/>
    <w:tmpl w:val="EA8EFC4C"/>
    <w:lvl w:ilvl="0">
      <w:start w:val="7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8009493">
    <w:abstractNumId w:val="6"/>
  </w:num>
  <w:num w:numId="2" w16cid:durableId="752049538">
    <w:abstractNumId w:val="3"/>
  </w:num>
  <w:num w:numId="3" w16cid:durableId="818959373">
    <w:abstractNumId w:val="8"/>
  </w:num>
  <w:num w:numId="4" w16cid:durableId="2031029594">
    <w:abstractNumId w:val="7"/>
  </w:num>
  <w:num w:numId="5" w16cid:durableId="1586842742">
    <w:abstractNumId w:val="4"/>
  </w:num>
  <w:num w:numId="6" w16cid:durableId="300548142">
    <w:abstractNumId w:val="1"/>
  </w:num>
  <w:num w:numId="7" w16cid:durableId="127743422">
    <w:abstractNumId w:val="2"/>
  </w:num>
  <w:num w:numId="8" w16cid:durableId="448088286">
    <w:abstractNumId w:val="5"/>
  </w:num>
  <w:num w:numId="9" w16cid:durableId="35476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642"/>
    <w:rsid w:val="00227642"/>
    <w:rsid w:val="00956AD9"/>
    <w:rsid w:val="00BA662F"/>
    <w:rsid w:val="00D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23022"/>
  <w15:docId w15:val="{345F433C-E5C8-4A98-9A20-1BA26CB2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1522</Words>
  <Characters>8679</Characters>
  <Application>Microsoft Office Word</Application>
  <DocSecurity>0</DocSecurity>
  <Lines>72</Lines>
  <Paragraphs>20</Paragraphs>
  <ScaleCrop>false</ScaleCrop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vincenzo panariello</dc:creator>
  <cp:lastModifiedBy>vincenzo panariello</cp:lastModifiedBy>
  <cp:revision>3</cp:revision>
  <dcterms:created xsi:type="dcterms:W3CDTF">2026-02-06T15:06:00Z</dcterms:created>
  <dcterms:modified xsi:type="dcterms:W3CDTF">2026-02-06T15:07:00Z</dcterms:modified>
</cp:coreProperties>
</file>