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Acta de Constitución</w:t>
      </w:r>
    </w:p>
    <w:p w:rsidR="00000000" w:rsidDel="00000000" w:rsidP="00000000" w:rsidRDefault="00000000" w:rsidRPr="00000000" w14:paraId="0000000B">
      <w:pPr>
        <w:spacing w:after="0" w:before="240" w:line="240" w:lineRule="auto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C">
      <w:pPr>
        <w:spacing w:after="0" w:before="24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Sistema informático para el laboratorio de Detia Degesch</w:t>
      </w:r>
    </w:p>
    <w:p w:rsidR="00000000" w:rsidDel="00000000" w:rsidP="00000000" w:rsidRDefault="00000000" w:rsidRPr="00000000" w14:paraId="0000000D">
      <w:pPr>
        <w:spacing w:after="0" w:before="24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Escuela de Informática y</w:t>
      </w:r>
    </w:p>
    <w:p w:rsidR="00000000" w:rsidDel="00000000" w:rsidP="00000000" w:rsidRDefault="00000000" w:rsidRPr="00000000" w14:paraId="0000001B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Telecomunicaciones</w:t>
      </w:r>
    </w:p>
    <w:p w:rsidR="00000000" w:rsidDel="00000000" w:rsidP="00000000" w:rsidRDefault="00000000" w:rsidRPr="00000000" w14:paraId="0000001C">
      <w:pPr>
        <w:jc w:val="right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Septiembre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HISTORIAL DE VERSIONES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331.0" w:type="dxa"/>
        <w:tblLayout w:type="fixed"/>
        <w:tblLook w:val="0000"/>
      </w:tblPr>
      <w:tblGrid>
        <w:gridCol w:w="1095"/>
        <w:gridCol w:w="1485"/>
        <w:gridCol w:w="5400"/>
        <w:gridCol w:w="1650"/>
        <w:tblGridChange w:id="0">
          <w:tblGrid>
            <w:gridCol w:w="1095"/>
            <w:gridCol w:w="1485"/>
            <w:gridCol w:w="5400"/>
            <w:gridCol w:w="1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Comienzo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Luis Finol y Nicolás Calfulaf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TABLA DE CONTENIDO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shd w:fill="auto" w:val="clear"/>
        <w:tabs>
          <w:tab w:val="left" w:leader="none" w:pos="567"/>
          <w:tab w:val="right" w:leader="none" w:pos="9396"/>
        </w:tabs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INFORMACIÓN GENERAL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n68445ygzl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fvmanllkje6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JUSTIFICACIÓN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ALCANCE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ENTREGABLES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CRONOGRAMA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PRESUPUESTO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SUPUESTOS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RIESGOS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INTERESADOS CLAVES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ACTIVOS Y FACTORES AMBIENTALES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GLOSARIO Y SIGLAS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ACEPTACIÓN Y FIRMAS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tabs>
          <w:tab w:val="left" w:leader="none" w:pos="567"/>
          <w:tab w:val="right" w:leader="none" w:pos="9396"/>
        </w:tabs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7"/>
        </w:numPr>
        <w:spacing w:after="0" w:before="0" w:line="240" w:lineRule="auto"/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INFORMACIÓN GENERAL DEL PROYECTO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2.0" w:type="dxa"/>
        <w:jc w:val="left"/>
        <w:tblInd w:w="-216.0" w:type="dxa"/>
        <w:tblLayout w:type="fixed"/>
        <w:tblLook w:val="0400"/>
      </w:tblPr>
      <w:tblGrid>
        <w:gridCol w:w="2458"/>
        <w:gridCol w:w="6944"/>
        <w:tblGridChange w:id="0">
          <w:tblGrid>
            <w:gridCol w:w="2458"/>
            <w:gridCol w:w="69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Nombre del proyecto: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informático para el laboratorio de Detia Degesch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Detia Degesch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Patrocinador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principal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Rodrigo Ojeda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Gerente de proyect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Nicolás Calfulaf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Detia Degesch, una empresa alemana establecida en Chile desde 1981, se especializa en la fabricación de pesticidas a base de fósforo, como fosfuro de aluminio y magnesio. Su modelo de negocio implica la adquisición de materias primas, su procesamiento en reactores químicos y la posterior formulación del producto en tabletas. Sin embargo, el actual proceso de control de calidad es ineficiente y tedioso. Los encargados deben analizar un promedio de 300 muestras diarias y registrar manualmente la información en una planilla de Excel anual, lo que les lleva tiempo y responsabilidades que no corresponden a su área. La propuesta busca mejorar la eficiencia operativa y facilitar la trazabilidad del producto final, automatizando y optimizando el proceso de control de calidad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propuesta consiste en implementar un sistema de gestión de stock y control de calidad que modernice las operaciones de la fábrica. Este sistema estaría diseñado para mejorar la eficiencia en la producción y el control de calidad del producto, permitiendo también la realización de análisis de datos.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3dy6vkm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OBJETIVOS 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heading=h.n68445ygzltx" w:id="3"/>
      <w:bookmarkEnd w:id="3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un sistema de control de calidad para el laboratorio de Detia Degesch que digitaliza los procesos manuales actuales, permitiendo la monitorización de producción y facilitando el análisis de datos históricos.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heading=h.fvmanllkje6e" w:id="4"/>
      <w:bookmarkEnd w:id="4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Analizar los requerimientos del laboratorio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Diseñar la estructura de la base de datos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el sistema de gestión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una interfaz de usuario intuitiva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pruebas exhaustivas del sistema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2s8eyo1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JUSTIFICACIÓN 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implementación de un sistema de gestión de stock y control de calidad en Detia Degesch representa una oportunidad estratégica para transformar y modernizar significativamente las operaciones del laboratorio. Dado que el proceso actual de control de calidad es manual y consume un tiempo considerable, automatizar y optimizar este proceso no solo aumentará la eficiencia, sino que también permitirá a la empresa mantener estándares de calidad más rigurosos y consistentes. Este proyecto permitirá a Detia Degesch adaptarse a las demandas del mercado con mayor agilidad y precisión, asegurando una gestión más eficaz de sus recursos y productos.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Beneficios para la compañía: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Eficiencia Operativa: Reducción del tiempo invertido en el análisis y registro manual de datos, permitiendo al personal centrarse en tareas más estratégicas y especializadas.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Precisión y fiabilidad: Disminución de errores humanos en la recopilación y registro de datos, lo que asegura una mayor precisión en los resultados del control de calidad.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Mejora en la trazabilidad: Facilita una trazabilidad más detallada y efectiva del producto final, lo que mejora la capacidad de respuesta ante cualquier problema de calidad.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Optimización de Recursos: Liberación de los empleados de tareas administrativas, permitiendo un mejor aprovechamiento de su experiencia y habilidades en áreas críticas de la producción.</w:t>
      </w:r>
    </w:p>
    <w:p w:rsidR="00000000" w:rsidDel="00000000" w:rsidP="00000000" w:rsidRDefault="00000000" w:rsidRPr="00000000" w14:paraId="0000007A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Además aporta a la mejora continua en contexto de proyectos de TI, al establecer una base para la implementación de futuros proyectos de optimización y proporcionar una estructura para que los procesos que pueden ser replicados y mejorados continuamente en otras áreas de la empresa.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3rdcrjn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ALCANCE 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Precisar el alcance a nivel de producto y a nivel de proyecto.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un sistema automatizado de gestión de stock y control de calidad en Detia Degesch que optimice los procesos actuales, reduciendo el tiempo de trabajo manual, aumentando la precisión de los datos y mejorando la trazabilidad de los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26in1rg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ENTREGABLES 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8.0" w:type="dxa"/>
        <w:jc w:val="left"/>
        <w:tblInd w:w="-331.0" w:type="dxa"/>
        <w:tblLayout w:type="fixed"/>
        <w:tblLook w:val="0400"/>
      </w:tblPr>
      <w:tblGrid>
        <w:gridCol w:w="603"/>
        <w:gridCol w:w="2340"/>
        <w:gridCol w:w="6975"/>
        <w:tblGridChange w:id="0">
          <w:tblGrid>
            <w:gridCol w:w="603"/>
            <w:gridCol w:w="2340"/>
            <w:gridCol w:w="697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Entregables del alcance del producto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Entregable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Planificación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numPr>
                <w:ilvl w:val="0"/>
                <w:numId w:val="8"/>
              </w:numPr>
              <w:ind w:firstLine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Acta de Constitución del proyecto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8"/>
              </w:numPr>
              <w:ind w:firstLine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EDT - Hitos de desarrollo y diccionario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8"/>
              </w:numPr>
              <w:ind w:firstLine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Carta Gantt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8"/>
              </w:numPr>
              <w:ind w:firstLine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de Responsabilidades RAM o RACI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8"/>
              </w:numPr>
              <w:ind w:firstLine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Riesgos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shd w:fill="auto" w:val="clear"/>
              <w:spacing w:after="0" w:before="0" w:line="240" w:lineRule="auto"/>
              <w:ind w:left="0" w:right="0" w:firstLine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Pruebas Inicial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y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 de proceso de negocio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especificación de requerimientos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Casos de uso Específicos UML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Arquitectura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Mockups interfaz de sistemas completo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Actividad UML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 E-R (Entidad Relación)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 Relacional normalizado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Diccionario de datos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clases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Calidad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Costos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Riegos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Comunicación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Adquisiciones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de Actividades detalladas EDT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Implementación ambiente de desarrollo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 de datos, tablas y Script para creación de tablas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Minuta Control de la Programación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seguimiento Status del Proyecto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Verificación de Alcances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Gestión Control de Cambio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Implementación y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Pruebas Final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Reporte estatus final del Proyecto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Implantación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Soporte y Mantención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Capacitación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Manuales de Usuarios y Administrador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44sinio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CRONOGRAMA  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Redactar un párrafo para presentar el cronograma, posteriormente incluir un cronograma de hitos, de alto nivel. Un diagrama de GANTT que muestra los grupos de procesos e hitos claves, resulta apropiado.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2jxsxqh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PRESUPUESTO 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Apropiación presupuestal y/o valores de la ficha de inversión (CDP- Rubro). Convenio de cooperación. </w:t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Donde aplique presupuesto, definir un presupuesto de alto nivel. Incluye estimados de costo de actividades, estimados de paquetes de trabajo, línea base de costos, reserva para riesgos conocidos y no conocidos.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3j2qqm3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SUPUESTOS 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Hechos que se dan por cierto para la iniciación del proyecto. También puede interpretarse como las condiciones que están dadas y que son claves para el cumplimiento de los objetivos del proyecto. 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4i7ojhp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RESTRICCIONES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14"/>
        </w:numPr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Restricciones de Alcance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9"/>
        </w:numPr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Alcance Fijo: El proyecto debe ceñirse estrictamente a las funcionalidades definidas en el análisis de requerimientos, sin considerar adiciones o cambios significativos durante la implementación.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9"/>
        </w:numPr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Integración Limitada: La integración del nuevo sistema debe realizarse únicamente con las plataformas y sistemas ya existentes en Detia Degesch, sin la posibilidad de incorporar nuevas herramientas no aprobadas.</w:t>
      </w:r>
    </w:p>
    <w:p w:rsidR="00000000" w:rsidDel="00000000" w:rsidP="00000000" w:rsidRDefault="00000000" w:rsidRPr="00000000" w14:paraId="000000CD">
      <w:pPr>
        <w:widowControl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14"/>
        </w:numPr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Restricciones de Cronograma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3"/>
        </w:numPr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Plazo Máximo: El proyecto debe completarse en un período no mayor a 18 semanas. Este plazo es inflexible.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3"/>
        </w:numPr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Hitos Específicos: Fechas límite para entregas clave (como análisis de requerimientos y pruebas de validación) que no pueden ser ajustadas sin impacto en el cronograma general.</w:t>
      </w:r>
    </w:p>
    <w:p w:rsidR="00000000" w:rsidDel="00000000" w:rsidP="00000000" w:rsidRDefault="00000000" w:rsidRPr="00000000" w14:paraId="000000D1">
      <w:pPr>
        <w:widowControl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14"/>
        </w:numPr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Restricciones de Costo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4"/>
        </w:numPr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Presupuesto Fijo: El costo total del proyecto no debe exceder el presupuesto aprobado, limitando el gasto en recursos adicionales, formación y personal.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4"/>
        </w:numPr>
        <w:ind w:left="144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Recursos Financieros Limitados: Disponibilidad restringida de fondos para imprevistos o ajustes necesarios durante el proyecto.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Restricciones de Calidad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Estándares de Calidad: El sistema debe cumplir con los estándares de calidad establecidos por Detia Degesch, incluyendo criterios específicos de funcionalidad y desempeño que no se pueden comprometer.</w:t>
      </w:r>
    </w:p>
    <w:p w:rsidR="00000000" w:rsidDel="00000000" w:rsidP="00000000" w:rsidRDefault="00000000" w:rsidRPr="00000000" w14:paraId="000000D8">
      <w:pPr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2xcytpi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RIESGOS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6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Resistencia al cambio: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Los empleados pueden mostrar resistencia a adoptar el nuevo sistema debido a la preferencia por los métodos tradicionales o al temor a lo desconocido.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lef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12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Incompatibilidad con la arquitectura de TI existente: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sistema podría no integrarse adecuadamente con los sistemas de TI existentes en la fábrica, lo que podría causar problemas de interoperabilidad.</w:t>
      </w:r>
    </w:p>
    <w:p w:rsidR="00000000" w:rsidDel="00000000" w:rsidP="00000000" w:rsidRDefault="00000000" w:rsidRPr="00000000" w14:paraId="000000DE">
      <w:pPr>
        <w:widowControl w:val="0"/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19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Problemas de funcionamiento: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sistema podría presentar fallos técnicos o no funcionar según lo esperado, afectando la operatividad de la planta.</w:t>
      </w:r>
    </w:p>
    <w:p w:rsidR="00000000" w:rsidDel="00000000" w:rsidP="00000000" w:rsidRDefault="00000000" w:rsidRPr="00000000" w14:paraId="000000E0">
      <w:pPr>
        <w:widowControl w:val="0"/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21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Sobrecosto: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Los costos del proyecto podrían exceder el presupuesto previsto debido a gastos adicionales en hardware o software.</w:t>
      </w:r>
    </w:p>
    <w:p w:rsidR="00000000" w:rsidDel="00000000" w:rsidP="00000000" w:rsidRDefault="00000000" w:rsidRPr="00000000" w14:paraId="000000E2">
      <w:pPr>
        <w:widowControl w:val="0"/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5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Retraso en la implementación: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proyecto podría enfrentar retrasos debido a problemas imprevistos, como dificultades en la configuración del software o problemas de coordinación.</w:t>
      </w:r>
    </w:p>
    <w:p w:rsidR="00000000" w:rsidDel="00000000" w:rsidP="00000000" w:rsidRDefault="00000000" w:rsidRPr="00000000" w14:paraId="000000E4">
      <w:pPr>
        <w:widowControl w:val="0"/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numPr>
          <w:ilvl w:val="0"/>
          <w:numId w:val="20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Problemas con la seguridad de los datos: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sistema podría ser vulnerable a brechas de seguridad o ataques cibernéticos que pongan en riesgo la confidencialidad de los datos.</w:t>
      </w:r>
    </w:p>
    <w:p w:rsidR="00000000" w:rsidDel="00000000" w:rsidP="00000000" w:rsidRDefault="00000000" w:rsidRPr="00000000" w14:paraId="000000E6">
      <w:pPr>
        <w:widowControl w:val="0"/>
        <w:ind w:left="72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10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Impacto en la producción: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implementación del nuevo sistema podría interrumpir las operaciones normales de la planta y afectar la producción.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3whwml4" w:id="13"/>
      <w:bookmarkEnd w:id="1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INTERESADOS CLAVES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4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404"/>
            <w:tblGridChange w:id="0">
              <w:tblGrid>
                <w:gridCol w:w="94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43434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rtl w:val="0"/>
                  </w:rPr>
                  <w:t xml:space="preserve">Cargo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Gerente de producción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Jefe de laboratorio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Jefe del área de formulación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Analista de laboratorio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Operador de formulación</w:t>
                </w:r>
              </w:p>
            </w:tc>
          </w:tr>
        </w:tbl>
      </w:sdtContent>
    </w:sdt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qsh70q" w:id="14"/>
      <w:bookmarkEnd w:id="1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ACTIVOS Y FACTORES AMBIENTALES </w:t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Los activos son los procesos y procedimientos del MADR y la base de conocimiento corporativa, que incluye lecciones aprendidas e información histórica de los proyectos liderados por la PMO del MADR. Los factores ambientales son, aspectos que no están bajo el control del equipo y que podrían incidir en el proyecto. Agrupa temas de cultura organizacional, políticas, lineamientos, estándares y políticas institucionales, sectoriales o propias de la industria, infraestructura física, y sistema de información de proyectos, entre otros.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3as4poj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GLOSARIO Y SIGLAS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numPr>
          <w:ilvl w:val="0"/>
          <w:numId w:val="18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de Gestión de Stock: Software utilizado para gestionar y controlar el inventario de materias primas y productos terminados, facilitando el seguimiento y optimización de los niveles de stock.</w:t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18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 de Calidad: Proceso mediante el cual se asegura que los productos cumplan con los estándares de calidad predefinidos mediante la inspección, prueba y verificación.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18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Automatización: Implementación de tecnología para realizar tareas sin intervención manual, mejorando la eficiencia y reduciendo el error humano.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18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Trazabilidad: Capacidad de seguir el rastro de un producto a lo largo de toda la cadena de suministro, desde la materia prima hasta el producto final.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18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Validación: Proceso de comprobar que el sistema o producto cumple con los requisitos y especificaciones definidos, y que funciona correctamente en el entorno real.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18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Integración: Proceso de hacer que el nuevo sistema funcione conjuntamente con los sistemas y procesos existentes en la organización.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18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Cronograma: Descripción: Plan que define las fechas de inicio y finalización de cada fase del proyecto, así como los hitos importantes y los recursos necesarios.</w:t>
      </w:r>
    </w:p>
    <w:p w:rsidR="00000000" w:rsidDel="00000000" w:rsidP="00000000" w:rsidRDefault="00000000" w:rsidRPr="00000000" w14:paraId="00000101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numPr>
          <w:ilvl w:val="0"/>
          <w:numId w:val="7"/>
        </w:numPr>
        <w:ind w:left="360" w:hanging="360"/>
        <w:rPr>
          <w:rFonts w:ascii="Calibri" w:cs="Calibri" w:eastAsia="Calibri" w:hAnsi="Calibri"/>
          <w:color w:val="000000"/>
        </w:rPr>
      </w:pPr>
      <w:bookmarkStart w:colFirst="0" w:colLast="0" w:name="_heading=h.2p2csry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ACEPTACIÓN Y FIRMAS</w:t>
      </w:r>
    </w:p>
    <w:p w:rsidR="00000000" w:rsidDel="00000000" w:rsidP="00000000" w:rsidRDefault="00000000" w:rsidRPr="00000000" w14:paraId="0000010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04.0" w:type="dxa"/>
        <w:jc w:val="left"/>
        <w:tblInd w:w="-216.0" w:type="dxa"/>
        <w:tblLayout w:type="fixed"/>
        <w:tblLook w:val="0000"/>
      </w:tblPr>
      <w:tblGrid>
        <w:gridCol w:w="9404"/>
        <w:tblGridChange w:id="0">
          <w:tblGrid>
            <w:gridCol w:w="94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5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Patrocinador del proyecto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left"/>
              <w:rPr>
                <w:rFonts w:ascii="Calibri" w:cs="Calibri" w:eastAsia="Calibri" w:hAnsi="Calibri"/>
                <w:color w:val="00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Rodrigo Ojeda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de producción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__________________</w:t>
            </w:r>
          </w:p>
          <w:p w:rsidR="00000000" w:rsidDel="00000000" w:rsidP="00000000" w:rsidRDefault="00000000" w:rsidRPr="00000000" w14:paraId="0000010B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C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Gerente del proyecto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left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Nicolás Calfulaf</w:t>
            </w:r>
          </w:p>
          <w:p w:rsidR="00000000" w:rsidDel="00000000" w:rsidP="00000000" w:rsidRDefault="00000000" w:rsidRPr="00000000" w14:paraId="0000010F">
            <w:pPr>
              <w:jc w:val="left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__________________</w:t>
            </w:r>
          </w:p>
          <w:p w:rsidR="00000000" w:rsidDel="00000000" w:rsidP="00000000" w:rsidRDefault="00000000" w:rsidRPr="00000000" w14:paraId="00000111">
            <w:pPr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Firma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931" w:left="1418" w:right="1418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74.0" w:type="dxa"/>
      <w:jc w:val="center"/>
      <w:tblLayout w:type="fixed"/>
      <w:tblLook w:val="0000"/>
    </w:tblPr>
    <w:tblGrid>
      <w:gridCol w:w="6735"/>
      <w:gridCol w:w="1167"/>
      <w:gridCol w:w="1372"/>
      <w:tblGridChange w:id="0">
        <w:tblGrid>
          <w:gridCol w:w="6735"/>
          <w:gridCol w:w="1167"/>
          <w:gridCol w:w="1372"/>
        </w:tblGrid>
      </w:tblGridChange>
    </w:tblGrid>
    <w:tr>
      <w:trPr>
        <w:cantSplit w:val="1"/>
        <w:trHeight w:val="705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15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rtl w:val="0"/>
            </w:rPr>
            <w:t xml:space="preserve">Sistema informático para el laboratorio de Detia Degesch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16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-95249</wp:posOffset>
                </wp:positionV>
                <wp:extent cx="1426845" cy="350520"/>
                <wp:effectExtent b="0" l="0" r="0" t="0"/>
                <wp:wrapSquare wrapText="bothSides" distB="0" distT="0" distL="0" distR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845" cy="350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cantSplit w:val="1"/>
        <w:trHeight w:val="55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119">
          <w:pPr>
            <w:keepNext w:val="0"/>
            <w:keepLines w:val="0"/>
            <w:widowControl w:val="1"/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Clasificación de Documento: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A">
          <w:pPr>
            <w:keepNext w:val="0"/>
            <w:keepLines w:val="0"/>
            <w:widowControl w:val="1"/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ACTA DE CONSTITUCIÓN DEL PROYECTO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11B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Capstone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1C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Grupo 8</w:t>
          </w:r>
        </w:p>
        <w:p w:rsidR="00000000" w:rsidDel="00000000" w:rsidP="00000000" w:rsidRDefault="00000000" w:rsidRPr="00000000" w14:paraId="0000011D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Sección 002D</w:t>
          </w:r>
        </w:p>
      </w:tc>
    </w:tr>
  </w:tbl>
  <w:p w:rsidR="00000000" w:rsidDel="00000000" w:rsidP="00000000" w:rsidRDefault="00000000" w:rsidRPr="00000000" w14:paraId="0000011E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-1346199</wp:posOffset>
              </wp:positionH>
              <wp:positionV relativeFrom="paragraph">
                <wp:posOffset>0</wp:posOffset>
              </wp:positionV>
              <wp:extent cx="293370" cy="11049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04160" y="3729600"/>
                        <a:ext cx="283680" cy="100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-1346199</wp:posOffset>
              </wp:positionH>
              <wp:positionV relativeFrom="paragraph">
                <wp:posOffset>0</wp:posOffset>
              </wp:positionV>
              <wp:extent cx="293370" cy="110490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3370" cy="1104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74.0" w:type="dxa"/>
      <w:jc w:val="center"/>
      <w:tblLayout w:type="fixed"/>
      <w:tblLook w:val="0000"/>
    </w:tblPr>
    <w:tblGrid>
      <w:gridCol w:w="6735"/>
      <w:gridCol w:w="1167"/>
      <w:gridCol w:w="1372"/>
      <w:tblGridChange w:id="0">
        <w:tblGrid>
          <w:gridCol w:w="6735"/>
          <w:gridCol w:w="1167"/>
          <w:gridCol w:w="1372"/>
        </w:tblGrid>
      </w:tblGridChange>
    </w:tblGrid>
    <w:tr>
      <w:trPr>
        <w:cantSplit w:val="1"/>
        <w:trHeight w:val="705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20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rtl w:val="0"/>
            </w:rPr>
            <w:t xml:space="preserve">Sistema informático para el laboratorio de Detia Degesch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21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-95249</wp:posOffset>
                </wp:positionV>
                <wp:extent cx="1426845" cy="350520"/>
                <wp:effectExtent b="0" l="0" r="0" t="0"/>
                <wp:wrapSquare wrapText="bothSides" distB="0" distT="0" distL="0" distR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845" cy="350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>
      <w:trPr>
        <w:cantSplit w:val="1"/>
        <w:trHeight w:val="55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124">
          <w:pPr>
            <w:keepNext w:val="0"/>
            <w:keepLines w:val="0"/>
            <w:widowControl w:val="1"/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Clasificación de Documento: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5">
          <w:pPr>
            <w:keepNext w:val="0"/>
            <w:keepLines w:val="0"/>
            <w:widowControl w:val="1"/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ACTA DE CONSTITUCIÓN DEL PROYECTO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126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Capstone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27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Grupo 8</w:t>
          </w:r>
        </w:p>
        <w:p w:rsidR="00000000" w:rsidDel="00000000" w:rsidP="00000000" w:rsidRDefault="00000000" w:rsidRPr="00000000" w14:paraId="00000128">
          <w:pPr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Sección 002D</w:t>
          </w:r>
        </w:p>
      </w:tc>
    </w:tr>
  </w:tbl>
  <w:p w:rsidR="00000000" w:rsidDel="00000000" w:rsidP="00000000" w:rsidRDefault="00000000" w:rsidRPr="00000000" w14:paraId="00000129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-1346199</wp:posOffset>
              </wp:positionH>
              <wp:positionV relativeFrom="paragraph">
                <wp:posOffset>0</wp:posOffset>
              </wp:positionV>
              <wp:extent cx="293370" cy="11049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04160" y="3729600"/>
                        <a:ext cx="283680" cy="100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-1346199</wp:posOffset>
              </wp:positionH>
              <wp:positionV relativeFrom="paragraph">
                <wp:posOffset>0</wp:posOffset>
              </wp:positionV>
              <wp:extent cx="293370" cy="11049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3370" cy="1104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720" w:firstLine="720"/>
      </w:pPr>
      <w:rPr/>
    </w:lvl>
    <w:lvl w:ilvl="2">
      <w:start w:val="1"/>
      <w:numFmt w:val="lowerRoman"/>
      <w:lvlText w:val="%3."/>
      <w:lvlJc w:val="right"/>
      <w:pPr>
        <w:ind w:left="1440" w:firstLine="1620"/>
      </w:pPr>
      <w:rPr/>
    </w:lvl>
    <w:lvl w:ilvl="3">
      <w:start w:val="1"/>
      <w:numFmt w:val="decimal"/>
      <w:lvlText w:val="%4."/>
      <w:lvlJc w:val="left"/>
      <w:pPr>
        <w:ind w:left="2160" w:firstLine="2160"/>
      </w:pPr>
      <w:rPr/>
    </w:lvl>
    <w:lvl w:ilvl="4">
      <w:start w:val="1"/>
      <w:numFmt w:val="lowerLetter"/>
      <w:lvlText w:val="%5."/>
      <w:lvlJc w:val="left"/>
      <w:pPr>
        <w:ind w:left="2880" w:firstLine="2880"/>
      </w:pPr>
      <w:rPr/>
    </w:lvl>
    <w:lvl w:ilvl="5">
      <w:start w:val="1"/>
      <w:numFmt w:val="lowerRoman"/>
      <w:lvlText w:val="%6."/>
      <w:lvlJc w:val="right"/>
      <w:pPr>
        <w:ind w:left="3600" w:firstLine="3780"/>
      </w:pPr>
      <w:rPr/>
    </w:lvl>
    <w:lvl w:ilvl="6">
      <w:start w:val="1"/>
      <w:numFmt w:val="decimal"/>
      <w:lvlText w:val="%7."/>
      <w:lvlJc w:val="left"/>
      <w:pPr>
        <w:ind w:left="4320" w:firstLine="4320"/>
      </w:pPr>
      <w:rPr/>
    </w:lvl>
    <w:lvl w:ilvl="7">
      <w:start w:val="1"/>
      <w:numFmt w:val="lowerLetter"/>
      <w:lvlText w:val="%8."/>
      <w:lvlJc w:val="left"/>
      <w:pPr>
        <w:ind w:left="5040" w:firstLine="5040"/>
      </w:pPr>
      <w:rPr/>
    </w:lvl>
    <w:lvl w:ilvl="8">
      <w:start w:val="1"/>
      <w:numFmt w:val="lowerRoman"/>
      <w:lvlText w:val="%9."/>
      <w:lvlJc w:val="right"/>
      <w:pPr>
        <w:ind w:left="5760" w:firstLine="59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0" w:firstLine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720" w:firstLine="1080"/>
      </w:pPr>
      <w:rPr/>
    </w:lvl>
    <w:lvl w:ilvl="2">
      <w:start w:val="1"/>
      <w:numFmt w:val="lowerRoman"/>
      <w:lvlText w:val="%3."/>
      <w:lvlJc w:val="right"/>
      <w:pPr>
        <w:ind w:left="1440" w:firstLine="1980"/>
      </w:pPr>
      <w:rPr/>
    </w:lvl>
    <w:lvl w:ilvl="3">
      <w:start w:val="1"/>
      <w:numFmt w:val="decimal"/>
      <w:lvlText w:val="%4."/>
      <w:lvlJc w:val="left"/>
      <w:pPr>
        <w:ind w:left="2160" w:firstLine="2520"/>
      </w:pPr>
      <w:rPr/>
    </w:lvl>
    <w:lvl w:ilvl="4">
      <w:start w:val="1"/>
      <w:numFmt w:val="lowerLetter"/>
      <w:lvlText w:val="%5."/>
      <w:lvlJc w:val="left"/>
      <w:pPr>
        <w:ind w:left="2880" w:firstLine="3240"/>
      </w:pPr>
      <w:rPr/>
    </w:lvl>
    <w:lvl w:ilvl="5">
      <w:start w:val="1"/>
      <w:numFmt w:val="lowerRoman"/>
      <w:lvlText w:val="%6."/>
      <w:lvlJc w:val="right"/>
      <w:pPr>
        <w:ind w:left="3600" w:firstLine="4140"/>
      </w:pPr>
      <w:rPr/>
    </w:lvl>
    <w:lvl w:ilvl="6">
      <w:start w:val="1"/>
      <w:numFmt w:val="decimal"/>
      <w:lvlText w:val="%7."/>
      <w:lvlJc w:val="left"/>
      <w:pPr>
        <w:ind w:left="4320" w:firstLine="4680"/>
      </w:pPr>
      <w:rPr/>
    </w:lvl>
    <w:lvl w:ilvl="7">
      <w:start w:val="1"/>
      <w:numFmt w:val="lowerLetter"/>
      <w:lvlText w:val="%8."/>
      <w:lvlJc w:val="left"/>
      <w:pPr>
        <w:ind w:left="5040" w:firstLine="5400"/>
      </w:pPr>
      <w:rPr/>
    </w:lvl>
    <w:lvl w:ilvl="8">
      <w:start w:val="1"/>
      <w:numFmt w:val="lowerRoman"/>
      <w:lvlText w:val="%9."/>
      <w:lvlJc w:val="right"/>
      <w:pPr>
        <w:ind w:left="5760" w:firstLine="630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Rule="auto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Rule="auto"/>
      <w:ind w:left="360" w:hanging="360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64" w:hanging="864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ind w:left="1008" w:hanging="1008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ind w:left="1152" w:hanging="1152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sid w:val="00813922"/>
    <w:pPr>
      <w:widowControl w:val="1"/>
      <w:bidi w:val="0"/>
      <w:spacing w:after="0" w:before="0"/>
      <w:jc w:val="both"/>
    </w:pPr>
    <w:rPr>
      <w:rFonts w:ascii="Arial" w:cs="Arial" w:eastAsia="Arial" w:hAnsi="Arial"/>
      <w:color w:val="000000"/>
      <w:kern w:val="0"/>
      <w:sz w:val="22"/>
      <w:szCs w:val="22"/>
      <w:lang w:bidi="ar-SA" w:eastAsia="es-CO" w:val="es-CO"/>
    </w:rPr>
  </w:style>
  <w:style w:type="paragraph" w:styleId="Heading1">
    <w:name w:val="heading 1"/>
    <w:basedOn w:val="normal1"/>
    <w:next w:val="normal1"/>
    <w:qFormat w:val="1"/>
    <w:rsid w:val="00FF75A6"/>
    <w:pPr>
      <w:keepNext w:val="1"/>
      <w:keepLines w:val="1"/>
      <w:numPr>
        <w:ilvl w:val="0"/>
        <w:numId w:val="4"/>
      </w:numPr>
      <w:spacing w:after="0" w:before="0"/>
      <w:contextualSpacing w:val="1"/>
      <w:outlineLvl w:val="0"/>
    </w:pPr>
    <w:rPr>
      <w:b w:val="1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spacing w:after="0" w:before="0"/>
      <w:ind w:left="360" w:hanging="360"/>
      <w:contextualSpacing w:val="1"/>
      <w:outlineLvl w:val="1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spacing w:after="60" w:before="240"/>
      <w:ind w:left="720" w:hanging="720"/>
      <w:outlineLvl w:val="2"/>
    </w:pPr>
    <w:rPr>
      <w:b w:val="1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ind w:left="864" w:hanging="864"/>
      <w:outlineLvl w:val="3"/>
    </w:pPr>
    <w:rPr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ind w:left="1008" w:hanging="1008"/>
      <w:outlineLvl w:val="4"/>
    </w:pPr>
    <w:rPr>
      <w:b w:val="1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ind w:left="1152" w:hanging="1152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comentarioCar" w:customStyle="1">
    <w:name w:val="Texto comentario Car"/>
    <w:basedOn w:val="DefaultParagraphFont"/>
    <w:uiPriority w:val="99"/>
    <w:semiHidden w:val="1"/>
    <w:qFormat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qFormat w:val="1"/>
    <w:rPr>
      <w:sz w:val="16"/>
      <w:szCs w:val="16"/>
    </w:rPr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71119E"/>
    <w:rPr>
      <w:rFonts w:ascii="Segoe UI" w:cs="Segoe UI" w:hAnsi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D73ECB"/>
    <w:rPr>
      <w:b w:val="1"/>
      <w:bCs w:val="1"/>
      <w:sz w:val="20"/>
      <w:szCs w:val="20"/>
    </w:rPr>
  </w:style>
  <w:style w:type="character" w:styleId="EncabezadoCar" w:customStyle="1">
    <w:name w:val="Encabezado Car"/>
    <w:basedOn w:val="DefaultParagraphFont"/>
    <w:qFormat w:val="1"/>
    <w:rsid w:val="00057F83"/>
    <w:rPr/>
  </w:style>
  <w:style w:type="character" w:styleId="PiedepginaCar" w:customStyle="1">
    <w:name w:val="Pie de página Car"/>
    <w:basedOn w:val="DefaultParagraphFont"/>
    <w:uiPriority w:val="99"/>
    <w:qFormat w:val="1"/>
    <w:rsid w:val="00057F83"/>
    <w:rPr/>
  </w:style>
  <w:style w:type="character" w:styleId="InternetLink">
    <w:name w:val="Internet Link"/>
    <w:uiPriority w:val="99"/>
    <w:qFormat w:val="1"/>
    <w:rsid w:val="00FF75A6"/>
    <w:rPr>
      <w:color w:val="0000ff"/>
      <w:u w:val="single"/>
    </w:rPr>
  </w:style>
  <w:style w:type="character" w:styleId="PrrafodelistaCar" w:customStyle="1">
    <w:name w:val="Párrafo de lista Car"/>
    <w:basedOn w:val="DefaultParagraphFont"/>
    <w:link w:val="ListParagraph"/>
    <w:uiPriority w:val="34"/>
    <w:qFormat w:val="1"/>
    <w:rsid w:val="009E0F6B"/>
    <w:rPr/>
  </w:style>
  <w:style w:type="character" w:styleId="VietaCar" w:customStyle="1">
    <w:name w:val="Viñeta Car"/>
    <w:basedOn w:val="PrrafodelistaCar"/>
    <w:link w:val="Vieta"/>
    <w:qFormat w:val="1"/>
    <w:rsid w:val="009E0F6B"/>
    <w:rPr>
      <w:rFonts w:eastAsia="Times New Roman"/>
      <w:color w:val="auto"/>
      <w:lang w:eastAsia="en-US"/>
    </w:rPr>
  </w:style>
  <w:style w:type="character" w:styleId="VinetaCar" w:customStyle="1">
    <w:name w:val="Vineta Car"/>
    <w:basedOn w:val="PrrafodelistaCar"/>
    <w:link w:val="Vineta"/>
    <w:qFormat w:val="1"/>
    <w:rsid w:val="00DD21F4"/>
    <w:rPr>
      <w:rFonts w:eastAsia="Times New Roman"/>
      <w:color w:val="auto"/>
      <w:lang w:eastAsia="en-US"/>
    </w:rPr>
  </w:style>
  <w:style w:type="character" w:styleId="Carcterdecomentarios" w:customStyle="1">
    <w:name w:val="Carácter de comentarios"/>
    <w:link w:val="Comentarios"/>
    <w:uiPriority w:val="39"/>
    <w:qFormat w:val="1"/>
    <w:rsid w:val="006A2076"/>
    <w:rPr>
      <w:rFonts w:eastAsia="Times New Roman"/>
      <w:color w:val="808080" w:themeColor="background1" w:themeShade="000080"/>
      <w:lang w:eastAsia="en-US"/>
    </w:rPr>
  </w:style>
  <w:style w:type="character" w:styleId="InternetLink1">
    <w:name w:val="Internet Link1"/>
    <w:qFormat w:val="1"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1"/>
    <w:next w:val="BodyText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BodyText">
    <w:name w:val="Body Text"/>
    <w:basedOn w:val="normal1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>
    <w:name w:val="Índice"/>
    <w:basedOn w:val="normal1"/>
    <w:qFormat w:val="1"/>
    <w:pPr>
      <w:suppressLineNumbers w:val="1"/>
    </w:pPr>
    <w:rPr>
      <w:rFonts w:cs="Noto Sans Devanagari"/>
    </w:rPr>
  </w:style>
  <w:style w:type="paragraph" w:styleId="normal1" w:default="1">
    <w:name w:val="normal1"/>
    <w:qFormat w:val="1"/>
    <w:pPr>
      <w:widowControl w:val="1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2"/>
      <w:szCs w:val="22"/>
      <w:lang w:bidi="hi-IN" w:eastAsia="zh-CN" w:val="es-CO"/>
    </w:rPr>
  </w:style>
  <w:style w:type="paragraph" w:styleId="Title">
    <w:name w:val="Title"/>
    <w:basedOn w:val="normal1"/>
    <w:next w:val="normal1"/>
    <w:qFormat w:val="1"/>
    <w:pPr>
      <w:keepNext w:val="1"/>
      <w:keepLines w:val="1"/>
      <w:spacing w:after="60" w:before="240"/>
      <w:jc w:val="center"/>
    </w:pPr>
    <w:rPr>
      <w:b w:val="1"/>
      <w:sz w:val="28"/>
      <w:szCs w:val="28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spacing w:after="160" w:before="0" w:line="240" w:lineRule="auto"/>
      <w:ind w:left="720"/>
    </w:pPr>
    <w:rPr>
      <w:rFonts w:ascii="Calibri" w:cs="Calibri" w:eastAsia="Calibri" w:hAnsi="Calibri"/>
      <w:i w:val="1"/>
    </w:rPr>
  </w:style>
  <w:style w:type="paragraph" w:styleId="CommentText">
    <w:name w:val="annotation text"/>
    <w:basedOn w:val="normal1"/>
    <w:link w:val="TextocomentarioCar"/>
    <w:uiPriority w:val="99"/>
    <w:semiHidden w:val="1"/>
    <w:unhideWhenUsed w:val="1"/>
    <w:pPr/>
    <w:rPr>
      <w:sz w:val="20"/>
      <w:szCs w:val="20"/>
    </w:rPr>
  </w:style>
  <w:style w:type="paragraph" w:styleId="BalloonText">
    <w:name w:val="Balloon Text"/>
    <w:basedOn w:val="normal1"/>
    <w:link w:val="TextodegloboCar"/>
    <w:uiPriority w:val="99"/>
    <w:semiHidden w:val="1"/>
    <w:unhideWhenUsed w:val="1"/>
    <w:qFormat w:val="1"/>
    <w:rsid w:val="0071119E"/>
    <w:pPr/>
    <w:rPr>
      <w:rFonts w:ascii="Segoe UI" w:cs="Segoe UI" w:hAnsi="Segoe UI"/>
      <w:sz w:val="18"/>
      <w:szCs w:val="18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 w:val="1"/>
    <w:unhideWhenUsed w:val="1"/>
    <w:qFormat w:val="1"/>
    <w:rsid w:val="00D73ECB"/>
    <w:pPr/>
    <w:rPr>
      <w:b w:val="1"/>
      <w:bCs w:val="1"/>
    </w:rPr>
  </w:style>
  <w:style w:type="paragraph" w:styleId="ListParagraph">
    <w:name w:val="List Paragraph"/>
    <w:basedOn w:val="normal1"/>
    <w:link w:val="PrrafodelistaCar"/>
    <w:uiPriority w:val="34"/>
    <w:qFormat w:val="1"/>
    <w:rsid w:val="008B3DD6"/>
    <w:pPr>
      <w:spacing w:after="0" w:before="0"/>
      <w:ind w:left="720"/>
      <w:contextualSpacing w:val="1"/>
    </w:pPr>
    <w:rPr/>
  </w:style>
  <w:style w:type="paragraph" w:styleId="Cabeceraypie">
    <w:name w:val="Cabecera y pie"/>
    <w:basedOn w:val="normal1"/>
    <w:qFormat w:val="1"/>
    <w:pPr/>
    <w:rPr/>
  </w:style>
  <w:style w:type="paragraph" w:styleId="Header">
    <w:name w:val="header"/>
    <w:basedOn w:val="normal1"/>
    <w:link w:val="EncabezadoCar"/>
    <w:unhideWhenUsed w:val="1"/>
    <w:rsid w:val="00057F83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Footer">
    <w:name w:val="footer"/>
    <w:basedOn w:val="normal1"/>
    <w:link w:val="PiedepginaCar"/>
    <w:uiPriority w:val="99"/>
    <w:unhideWhenUsed w:val="1"/>
    <w:rsid w:val="00057F83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TOC1">
    <w:name w:val="toc 1"/>
    <w:basedOn w:val="normal1"/>
    <w:next w:val="normal1"/>
    <w:autoRedefine w:val="1"/>
    <w:uiPriority w:val="39"/>
    <w:qFormat w:val="1"/>
    <w:rsid w:val="00FF75A6"/>
    <w:pPr>
      <w:tabs>
        <w:tab w:val="clear" w:pos="720"/>
        <w:tab w:val="left" w:leader="none" w:pos="567"/>
        <w:tab w:val="right" w:leader="dot" w:pos="9396"/>
      </w:tabs>
      <w:spacing w:after="120" w:before="0"/>
    </w:pPr>
    <w:rPr>
      <w:rFonts w:eastAsia="Times New Roman"/>
      <w:b w:val="1"/>
      <w:lang w:eastAsia="en-US"/>
    </w:rPr>
  </w:style>
  <w:style w:type="paragraph" w:styleId="Vieta" w:customStyle="1">
    <w:name w:val="Viñeta"/>
    <w:basedOn w:val="ListParagraph"/>
    <w:link w:val="VietaCar"/>
    <w:qFormat w:val="1"/>
    <w:rsid w:val="009E0F6B"/>
    <w:pPr>
      <w:numPr>
        <w:ilvl w:val="0"/>
        <w:numId w:val="6"/>
      </w:numPr>
    </w:pPr>
    <w:rPr>
      <w:rFonts w:eastAsia="Times New Roman"/>
      <w:color w:val="auto"/>
      <w:lang w:eastAsia="en-US"/>
    </w:rPr>
  </w:style>
  <w:style w:type="paragraph" w:styleId="Vineta" w:customStyle="1">
    <w:name w:val="Vineta"/>
    <w:basedOn w:val="ListParagraph"/>
    <w:link w:val="VinetaCar"/>
    <w:qFormat w:val="1"/>
    <w:rsid w:val="00DD21F4"/>
    <w:pPr/>
    <w:rPr>
      <w:rFonts w:eastAsia="Times New Roman"/>
      <w:color w:val="auto"/>
      <w:lang w:eastAsia="en-US"/>
    </w:rPr>
  </w:style>
  <w:style w:type="paragraph" w:styleId="Comentarios" w:customStyle="1">
    <w:name w:val="Comentarios"/>
    <w:basedOn w:val="normal1"/>
    <w:link w:val="Carcterdecomentarios"/>
    <w:uiPriority w:val="39"/>
    <w:qFormat w:val="1"/>
    <w:rsid w:val="006A2076"/>
    <w:pPr/>
    <w:rPr>
      <w:rFonts w:eastAsia="Times New Roman"/>
      <w:color w:val="808080" w:themeColor="background1" w:themeShade="000080"/>
      <w:lang w:eastAsia="en-US"/>
    </w:rPr>
  </w:style>
  <w:style w:type="paragraph" w:styleId="Revision">
    <w:name w:val="Revision"/>
    <w:uiPriority w:val="99"/>
    <w:semiHidden w:val="1"/>
    <w:qFormat w:val="1"/>
    <w:rsid w:val="006A2076"/>
    <w:pPr>
      <w:widowControl w:val="1"/>
      <w:bidi w:val="0"/>
      <w:spacing w:after="0" w:before="0"/>
      <w:jc w:val="left"/>
    </w:pPr>
    <w:rPr>
      <w:rFonts w:ascii="Arial" w:cs="Arial" w:eastAsia="Arial" w:hAnsi="Arial"/>
      <w:color w:val="000000"/>
      <w:kern w:val="0"/>
      <w:sz w:val="22"/>
      <w:szCs w:val="22"/>
      <w:lang w:bidi="ar-SA" w:eastAsia="es-CO" w:val="es-CO"/>
    </w:rPr>
  </w:style>
  <w:style w:type="paragraph" w:styleId="Contenidodelmarco">
    <w:name w:val="Contenido del marco"/>
    <w:basedOn w:val="normal1"/>
    <w:qFormat w:val="1"/>
    <w:pPr/>
    <w:rPr/>
  </w:style>
  <w:style w:type="paragraph" w:styleId="Contenidodelatabla">
    <w:name w:val="Contenido de la tabla"/>
    <w:basedOn w:val="normal1"/>
    <w:qFormat w:val="1"/>
    <w:pPr>
      <w:widowControl w:val="0"/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numbering" w:styleId="Ningunalista" w:default="1">
    <w:name w:val="Ninguna lista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4-nfasis1">
    <w:name w:val="Grid Table 4 Accent 1"/>
    <w:basedOn w:val="Tablanormal"/>
    <w:uiPriority w:val="49"/>
    <w:rsid w:val="00187440"/>
    <w:pPr>
      <w:jc w:val="left"/>
    </w:pPr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laconcuadrcula">
    <w:name w:val="Table Grid"/>
    <w:basedOn w:val="Tablanormal"/>
    <w:rsid w:val="00DD21F4"/>
    <w:rPr>
      <w:sz w:val="2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240" w:lineRule="auto"/>
      <w:ind w:left="720"/>
    </w:pPr>
    <w:rPr>
      <w:rFonts w:ascii="Calibri" w:cs="Calibri" w:eastAsia="Calibri" w:hAnsi="Calibri"/>
      <w:i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O7dv5TYAHf1e7GR6K32J4vhclQ==">CgMxLjAaHwoBMBIaChgICVIUChJ0YWJsZS50OWd2bGNjb2oxcWMyCWguMWZvYjl0ZTIJaC4zem55c2g3MgloLjNkeTZ2a20yDmgubjY4NDQ1eWd6bHR4Mg5oLmZ2bWFubGxramU2ZTIJaC4yczhleW8xMgloLjNyZGNyam4yCWguMjZpbjFyZzIJaC40NHNpbmlvMgloLjJqeHN4cWgyCWguM2oycXFtMzIJaC40aTdvamhwMgloLjJ4Y3l0cGkyCWguM3dod21sNDIIaC5xc2g3MHEyCWguM2FzNHBvajIJaC4ycDJjc3J5OAByITE3MmZKMkg1ejdoa2FacV9rTHFYM1NtdEdVVWRzSEJP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2021-03-13T00:43:00Z</dcterms:created>
  <dc:creator>Sandra Yaneth Cortes Gamba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0x010100F28450C21430684C91032FF5BE2885F5</vt:lpwstr>
  </property>
  <property fmtid="{D5CDD505-2E9C-101B-9397-08002B2CF9AE}" pid="3" name="_dlc_DocIdItemGuid">
    <vt:lpwstr>246c4e57-579d-47ed-9d52-bbfee486a964</vt:lpwstr>
  </property>
</Properties>
</file>