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[Nombre del Proyecto]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[dd/mm/aaa]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Metodología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Roles y Responsabilidades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Presupuesto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Calendario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Categorías de Riesgo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Estructura de Desglose de Riesgos (RBS)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Definiciones de Probabilidad e Impacto de Riesgos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Definiciones de Probabilidad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Definiciones de Impacto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Matriz de Probabilidad e Impacto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Amenazas (Riesgos)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Oportunidades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Revisión de la tolerancia de los interesados (Stakeholders)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Formatos de los Informes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Seguimiento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Metodología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 Riesgos:</w:t>
            </w:r>
            <w:r w:rsidDel="00000000" w:rsidR="00000000" w:rsidRPr="00000000">
              <w:rPr>
                <w:rtl w:val="0"/>
              </w:rPr>
              <w:t xml:space="preserve"> Se llevará a cabo una identificación exhaustiva de riesgos potenciales, tanto internos como externos, que puedan afectar el alcance, el cronograma, el presupuesto y la calidad del proyecto. Se utilizarán sesiones de brainstorming y análisis documental con los interesados para identificar estos riesgos.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Evaluación de Riesgos:</w:t>
            </w:r>
            <w:r w:rsidDel="00000000" w:rsidR="00000000" w:rsidRPr="00000000">
              <w:rPr>
                <w:rtl w:val="0"/>
              </w:rPr>
              <w:t xml:space="preserve"> Los riesgos identificados se evaluarán con base en su probabilidad de ocurrencia y el impacto en el proyecto. Los criterios cualitativos y cuantitativos se usarán para priorizar los riesgos.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Planificación de Respuestas a Riesgos:</w:t>
            </w:r>
            <w:r w:rsidDel="00000000" w:rsidR="00000000" w:rsidRPr="00000000">
              <w:rPr>
                <w:rtl w:val="0"/>
              </w:rPr>
              <w:t xml:space="preserve"> Se desarrollarán estrategias de mitigación y contingencia para los riesgos prioritarios. Cada plan incluirá acciones específicas, responsables y fechas límite.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Implementación y Monitoreo de Respuestas:</w:t>
            </w:r>
            <w:r w:rsidDel="00000000" w:rsidR="00000000" w:rsidRPr="00000000">
              <w:rPr>
                <w:rtl w:val="0"/>
              </w:rPr>
              <w:t xml:space="preserve"> Las respuestas planificadas serán implementadas y monitoreadas constantemente para asegurar su efectividad.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Comunicación de Riesgos:</w:t>
            </w:r>
            <w:r w:rsidDel="00000000" w:rsidR="00000000" w:rsidRPr="00000000">
              <w:rPr>
                <w:rtl w:val="0"/>
              </w:rPr>
              <w:t xml:space="preserve"> Se establecerá un proceso para garantizar que los interesados clave estén informados sobre el estado de los riesgos.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Revisión y Actualización Continua:</w:t>
            </w:r>
            <w:r w:rsidDel="00000000" w:rsidR="00000000" w:rsidRPr="00000000">
              <w:rPr>
                <w:rtl w:val="0"/>
              </w:rPr>
              <w:t xml:space="preserve"> El Plan de Gestión de Riesgos será revisado periódicamente a lo largo del ciclo de vida del proyecto.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Roles y Responsabilidades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Rodrigo Ojeda (Gerente de Producción)</w:t>
            </w:r>
            <w:r w:rsidDel="00000000" w:rsidR="00000000" w:rsidRPr="00000000">
              <w:rPr>
                <w:rtl w:val="0"/>
              </w:rPr>
              <w:t xml:space="preserve">: Responsable de asegurar que los riesgos relacionados con la eficiencia de producción sean identificados y gestionados adecuadamente.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Gerente General (Director Ejecutivo)</w:t>
            </w:r>
            <w:r w:rsidDel="00000000" w:rsidR="00000000" w:rsidRPr="00000000">
              <w:rPr>
                <w:rtl w:val="0"/>
              </w:rPr>
              <w:t xml:space="preserve">: Responsable de tomar decisiones estratégicas frente a los riesgos que puedan impactar en los objetivos generales del proyecto.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Equipo de TI (Desarrolladores)</w:t>
            </w:r>
            <w:r w:rsidDel="00000000" w:rsidR="00000000" w:rsidRPr="00000000">
              <w:rPr>
                <w:rtl w:val="0"/>
              </w:rPr>
              <w:t xml:space="preserve">: Responsable de gestionar los riesgos técnicos, como fallas en la integración de los módulos o en la implementación de nuevas tecnologías.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Gerente de Finanzas</w:t>
            </w:r>
            <w:r w:rsidDel="00000000" w:rsidR="00000000" w:rsidRPr="00000000">
              <w:rPr>
                <w:rtl w:val="0"/>
              </w:rPr>
              <w:t xml:space="preserve">: Se encarga de gestionar los riesgos financieros, tales como el aumento de costos o la desviación del presupuesto.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Jefe de control de calidad</w:t>
            </w:r>
            <w:r w:rsidDel="00000000" w:rsidR="00000000" w:rsidRPr="00000000">
              <w:rPr>
                <w:rtl w:val="0"/>
              </w:rPr>
              <w:t xml:space="preserve">: Asegura que los riesgos que afecten los estándares de calidad del sistema y el producto final sean gestionados eficazmente.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Personal del Laboratorio</w:t>
            </w:r>
            <w:r w:rsidDel="00000000" w:rsidR="00000000" w:rsidRPr="00000000">
              <w:rPr>
                <w:rtl w:val="0"/>
              </w:rPr>
              <w:t xml:space="preserve">: Los operadores de laboratorio serán entrenados para minimizar el impacto de los riesgos relacionados con la adopción del sistema y el uso correcto de los módulos de calidad.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Presupuesto</w:t>
      </w:r>
    </w:p>
    <w:tbl>
      <w:tblPr>
        <w:tblStyle w:val="Table4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46"/>
        <w:tblGridChange w:id="0">
          <w:tblGrid>
            <w:gridCol w:w="894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Planilla presupuesto (ya hecho). Drive: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ind w:left="720" w:firstLine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https://docs.google.com/spreadsheets/d/1eHXBaj9X0CVJsXkmUkqQrbW7XhvDmG-9/edit?usp=sharing&amp;ouid=117567409257792334100&amp;rtpof=true&amp;sd=true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Calendario</w:t>
      </w:r>
    </w:p>
    <w:tbl>
      <w:tblPr>
        <w:tblStyle w:val="Table5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46"/>
        <w:tblGridChange w:id="0">
          <w:tblGrid>
            <w:gridCol w:w="894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Categorías de Riesgo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Riesgos Técnicos</w:t>
            </w:r>
            <w:r w:rsidDel="00000000" w:rsidR="00000000" w:rsidRPr="00000000">
              <w:rPr>
                <w:rtl w:val="0"/>
              </w:rPr>
              <w:t xml:space="preserve">: Involucran posibles fallas en la integración del backend con el frontend, errores en la base de datos, o vulnerabilidades en la seguridad de la información.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Riesgos Humanos</w:t>
            </w:r>
            <w:r w:rsidDel="00000000" w:rsidR="00000000" w:rsidRPr="00000000">
              <w:rPr>
                <w:rtl w:val="0"/>
              </w:rPr>
              <w:t xml:space="preserve">: Incluyen la falta de capacitación adecuada del personal de laboratorio o la resistencia al cambio en la adopción del sistema.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Riesgos Financieros</w:t>
            </w:r>
            <w:r w:rsidDel="00000000" w:rsidR="00000000" w:rsidRPr="00000000">
              <w:rPr>
                <w:rtl w:val="0"/>
              </w:rPr>
              <w:t xml:space="preserve">: Se refiere a posibles sobrecostos debido a la necesidad de nuevas funciones o el retraso en la implementación del sistema.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Riesgos de Cumplimiento</w:t>
            </w:r>
            <w:r w:rsidDel="00000000" w:rsidR="00000000" w:rsidRPr="00000000">
              <w:rPr>
                <w:rtl w:val="0"/>
              </w:rPr>
              <w:t xml:space="preserve">: Involucran el no cumplimiento de las normativas relacionadas con el control de calidad de productos químicos, lo que podría derivar en sanciones.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Estructura de Desglose de Riesgos (RBS)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Riesgos Técnicos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Fallas de integración del sistema.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Vulnerabilidades de seguridad de datos.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Riesgos Humanos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Capacitación inadecuada del personal.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Resistencia al cambio en el uso del sistema.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Riesgos Financieros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Incremento en costos no previstos.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Retrasos en la entrega que incrementan costos operativos.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Riesgos de Cumplimiento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2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 conformidad con normativas químicas locales e internacionales.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Definiciones de Probabilidad e Impacto de Riesgos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Definiciones de Probabilidad</w:t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7027"/>
        <w:tblGridChange w:id="0">
          <w:tblGrid>
            <w:gridCol w:w="1843"/>
            <w:gridCol w:w="7027"/>
          </w:tblGrid>
        </w:tblGridChange>
      </w:tblGrid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Muy 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Indica que existe una probabilidad extremadamente alta de que el riesgo se materialice. Es casi seguro que ocurrirá.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Indica que hay una probabilidad significativamente alta de que el riesgo se materialice, y es probable que ocurra.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Media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Indica que la probabilidad de que el riesgo se materialice es moderada. No es ni alta ni baja, y es una evaluación equilibrada de las posibilidades.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Indica que la probabilidad de que el riesgo se materialice es relativamente baja, pero aún existe la posibilidad de que ocurra.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Muy 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Indica que la probabilidad de que el riesgo se materialice es extremadamente baja. Es altamente improbable que ocurra.</w:t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Definiciones de Impacto</w:t>
      </w:r>
    </w:p>
    <w:tbl>
      <w:tblPr>
        <w:tblStyle w:val="Table9"/>
        <w:tblW w:w="11908.0" w:type="dxa"/>
        <w:jc w:val="left"/>
        <w:tblInd w:w="-1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2"/>
        <w:gridCol w:w="2268"/>
        <w:gridCol w:w="1985"/>
        <w:gridCol w:w="1842"/>
        <w:gridCol w:w="1843"/>
        <w:gridCol w:w="2268"/>
        <w:tblGridChange w:id="0">
          <w:tblGrid>
            <w:gridCol w:w="1702"/>
            <w:gridCol w:w="2268"/>
            <w:gridCol w:w="1985"/>
            <w:gridCol w:w="1842"/>
            <w:gridCol w:w="1843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Objetivo de Proyecto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bajo (0,05)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 </w:t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(0,10)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 (0,20)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 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(0,40)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Alto (0,80)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Alcance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 que el riesgo tendrá un impacto extremadamente bajo en el alcance del proyecto. El impacto es mínimo y no afectará significativamente el alcance.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 que el riesgo tendrá un impacto bajo en el alcance del proyecto. El impacto es limitado y puede abordarse con relativa facilidad.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 que el riesgo tendrá un impacto moderado en el alcance del proyecto. El impacto es significativo pero manejable.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 que el riesgo tendrá un impacto alto en el alcance del proyecto. El impacto es sustancial y requerirá una atención significativa.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 que el riesgo tendrá un impacto extremadamente alto en el alcance del proyecto. El impacto es crítico y puede tener consecuencias graves en el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Cronograma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 que el riesgo tendrá un impacto extremadamente bajo en el cronograma del proyecto. El impacto es mínimo y no afectará significativamente el cronograma.</w:t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 que el riesgo tendrá un impacto bajo en el cronograma del proyecto. El impacto es limitado y puede abordarse con relativa facilidad.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 que el riesgo tendrá un impacto moderado en el cronograma del proyecto. El impacto es significativo pero manejable.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 que el riesgo tendrá un impacto alto en el cronograma del proyecto. El impacto es sustancial y requerirá una atención significativa.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 que el riesgo tendrá un impacto extremadamente alto en el cronograma del proyecto. El impacto es crítico y puede tener consecuencias graves en el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Costo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 que el riesgo tendrá un impacto extremadamente bajo en el costo del proyecto. El impacto es mínimo y no afectará significativamente el costo.</w:t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 que el riesgo tendrá un impacto bajo en el costo del proyecto. El impacto es limitado y puede abordarse con relativa facilidad.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 que el riesgo tendrá un impacto moderado en el costo del proyecto. El impacto es significativo pero manejable.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 que el riesgo tendrá un impacto alto en el costo del proyecto. El impacto es sustancial y requerirá una atención significativa.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 que el riesgo tendrá un impacto extremadamente alto en el costo del proyecto. El impacto es crítico y puede tener consecuencias graves en el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 que el riesgo tendrá un impacto extremadamente bajo en la calidad del proyecto. El impacto es mínimo y no afectará significativamente la calidad.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 que el riesgo tendrá un impacto bajo en la calidad del proyecto. El impacto es limitado y puede abordarse con relativa facilidad.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 que el riesgo tendrá un impacto moderado en la calidad del proyecto. El impacto es significativo pero manejable.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 que el riesgo tendrá un impacto alto en la calidad del proyecto. El impacto es sustancial y requerirá una atención significativa.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 que el riesgo tendrá un impacto extremadamente alto en la calidad del proyecto. El impacto es crítico y puede tener consecuencias graves en el proyecto.</w:t>
            </w:r>
          </w:p>
        </w:tc>
      </w:tr>
    </w:tbl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Matriz de Probabilidad e Impacto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Amenazas (Riesgos)</w:t>
      </w:r>
    </w:p>
    <w:tbl>
      <w:tblPr>
        <w:tblStyle w:val="Table10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7"/>
        <w:gridCol w:w="808"/>
        <w:gridCol w:w="1364"/>
        <w:gridCol w:w="1365"/>
        <w:gridCol w:w="1364"/>
        <w:gridCol w:w="1364"/>
        <w:gridCol w:w="1364"/>
        <w:tblGridChange w:id="0">
          <w:tblGrid>
            <w:gridCol w:w="1317"/>
            <w:gridCol w:w="808"/>
            <w:gridCol w:w="1364"/>
            <w:gridCol w:w="1365"/>
            <w:gridCol w:w="1364"/>
            <w:gridCol w:w="1364"/>
            <w:gridCol w:w="1364"/>
          </w:tblGrid>
        </w:tblGridChange>
      </w:tblGrid>
      <w:tr>
        <w:trPr>
          <w:cantSplit w:val="1"/>
          <w:trHeight w:val="495" w:hRule="atLeast"/>
          <w:tblHeader w:val="0"/>
        </w:trPr>
        <w:tc>
          <w:tcPr>
            <w:gridSpan w:val="2"/>
            <w:vMerge w:val="restart"/>
            <w:shd w:fill="d9d9d9" w:val="clear"/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Probabilidad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Alto</w:t>
            </w:r>
          </w:p>
        </w:tc>
      </w:tr>
      <w:tr>
        <w:trPr>
          <w:cantSplit w:val="1"/>
          <w:trHeight w:val="392" w:hRule="atLeast"/>
          <w:tblHeader w:val="0"/>
        </w:trPr>
        <w:tc>
          <w:tcPr>
            <w:gridSpan w:val="2"/>
            <w:vMerge w:val="continue"/>
            <w:shd w:fill="d9d9d9" w:val="clear"/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0,80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0,95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0,97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0,98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0,100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0,77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0,78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0,79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0,80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0,58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0,59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0,60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0,35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0,37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0,38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0,40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0,20</w:t>
            </w:r>
          </w:p>
        </w:tc>
      </w:tr>
    </w:tbl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Oportunidades</w:t>
      </w:r>
    </w:p>
    <w:tbl>
      <w:tblPr>
        <w:tblStyle w:val="Table11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7"/>
        <w:gridCol w:w="808"/>
        <w:gridCol w:w="1364"/>
        <w:gridCol w:w="1365"/>
        <w:gridCol w:w="1364"/>
        <w:gridCol w:w="1364"/>
        <w:gridCol w:w="1364"/>
        <w:tblGridChange w:id="0">
          <w:tblGrid>
            <w:gridCol w:w="1317"/>
            <w:gridCol w:w="808"/>
            <w:gridCol w:w="1364"/>
            <w:gridCol w:w="1365"/>
            <w:gridCol w:w="1364"/>
            <w:gridCol w:w="1364"/>
            <w:gridCol w:w="1364"/>
          </w:tblGrid>
        </w:tblGridChange>
      </w:tblGrid>
      <w:tr>
        <w:trPr>
          <w:cantSplit w:val="1"/>
          <w:trHeight w:val="495" w:hRule="atLeast"/>
          <w:tblHeader w:val="0"/>
        </w:trPr>
        <w:tc>
          <w:tcPr>
            <w:gridSpan w:val="2"/>
            <w:vMerge w:val="restart"/>
            <w:shd w:fill="d9d9d9" w:val="clear"/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Probabilidad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Bajo</w:t>
            </w:r>
          </w:p>
        </w:tc>
      </w:tr>
      <w:tr>
        <w:trPr>
          <w:cantSplit w:val="1"/>
          <w:trHeight w:val="392" w:hRule="atLeast"/>
          <w:tblHeader w:val="0"/>
        </w:trPr>
        <w:tc>
          <w:tcPr>
            <w:gridSpan w:val="2"/>
            <w:vMerge w:val="continue"/>
            <w:shd w:fill="d9d9d9" w:val="clear"/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0,80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0,95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0,97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0,98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0,100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0,77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0,78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0,79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0,80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0,58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0,59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0,60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0,35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0,37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0,38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0,40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0,20</w:t>
            </w:r>
          </w:p>
        </w:tc>
      </w:tr>
    </w:tbl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Revisión de la tolerancia de los interesados (Stakeholders)</w:t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Interesado / Nombre                                       | Tolerancia al Riesgo</w:t>
            </w:r>
          </w:p>
          <w:p w:rsidR="00000000" w:rsidDel="00000000" w:rsidP="00000000" w:rsidRDefault="00000000" w:rsidRPr="00000000" w14:paraId="0000015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5A">
            <w:pPr>
              <w:pStyle w:val="Heading3"/>
              <w:keepNext w:val="0"/>
              <w:keepLines w:val="0"/>
              <w:spacing w:line="240" w:lineRule="auto"/>
              <w:rPr>
                <w:sz w:val="26"/>
                <w:szCs w:val="26"/>
              </w:rPr>
            </w:pPr>
            <w:bookmarkStart w:colFirst="0" w:colLast="0" w:name="_heading=h.9wl620bempl0" w:id="14"/>
            <w:bookmarkEnd w:id="14"/>
            <w:r w:rsidDel="00000000" w:rsidR="00000000" w:rsidRPr="00000000">
              <w:rPr>
                <w:sz w:val="26"/>
                <w:szCs w:val="26"/>
                <w:rtl w:val="0"/>
              </w:rPr>
              <w:t xml:space="preserve">Revisión de la Tolerancia de los Interesados (Stakeholders)</w:t>
            </w:r>
          </w:p>
          <w:tbl>
            <w:tblPr>
              <w:tblStyle w:val="Table13"/>
              <w:tblW w:w="67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90"/>
              <w:gridCol w:w="2300"/>
              <w:tblGridChange w:id="0">
                <w:tblGrid>
                  <w:gridCol w:w="4490"/>
                  <w:gridCol w:w="230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Interesado / Nombre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Tolerancia al Riesgo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Gerente General (Director Ejecutivo)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Alta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Rodrigo Ojeda (Gerente de Producción)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Media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Equipo de Desarrollo y TI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Media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Gerente de Control de Calidad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Baja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Gerente de Finanzas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Media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Gerente de Tecnologías de la Información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Alta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Personal del Laboratorio (Operadores)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Baja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Equipo de Seguridad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Baja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Comité Directivo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Media</w:t>
                  </w:r>
                </w:p>
              </w:tc>
            </w:tr>
          </w:tbl>
          <w:p w:rsidR="00000000" w:rsidDel="00000000" w:rsidP="00000000" w:rsidRDefault="00000000" w:rsidRPr="00000000" w14:paraId="000001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5nkun2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Formatos de los Informes</w:t>
      </w:r>
    </w:p>
    <w:tbl>
      <w:tblPr>
        <w:tblStyle w:val="Table1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Informe de Identificación de Riesgos (Registro o Matriz de Riesgos)</w:t>
            </w:r>
          </w:p>
          <w:p w:rsidR="00000000" w:rsidDel="00000000" w:rsidP="00000000" w:rsidRDefault="00000000" w:rsidRPr="00000000" w14:paraId="0000017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Informe de Evaluación de Riesgos</w:t>
            </w:r>
          </w:p>
          <w:p w:rsidR="00000000" w:rsidDel="00000000" w:rsidP="00000000" w:rsidRDefault="00000000" w:rsidRPr="00000000" w14:paraId="0000017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Informe de Plan de Respuesta a Riesgos</w:t>
            </w:r>
          </w:p>
          <w:p w:rsidR="00000000" w:rsidDel="00000000" w:rsidP="00000000" w:rsidRDefault="00000000" w:rsidRPr="00000000" w14:paraId="0000017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Informe de Monitoreo de Riesgos</w:t>
            </w:r>
          </w:p>
          <w:p w:rsidR="00000000" w:rsidDel="00000000" w:rsidP="00000000" w:rsidRDefault="00000000" w:rsidRPr="00000000" w14:paraId="0000017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Informe de Tendencias de Riesgos</w:t>
            </w:r>
          </w:p>
          <w:p w:rsidR="00000000" w:rsidDel="00000000" w:rsidP="00000000" w:rsidRDefault="00000000" w:rsidRPr="00000000" w14:paraId="0000017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ksv4uv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Seguimiento</w:t>
      </w:r>
    </w:p>
    <w:tbl>
      <w:tblPr>
        <w:tblStyle w:val="Table1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seguimiento se realizará a través de reuniones semanales con los principales responsables de cada área. Los riesgos serán monitoreados y se actualizará su estado en función de la evolución del proyecto. Se mantendrá un registro actualizado con los riesgos actuales y sus respectivos estados.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4sinio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1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zsWSUlTsVB9U4ISzYXrgaWruPQ==">CgMxLjAyCGguZ2pkZ3hzMgloLjMwajB6bGwyCWguMWZvYjl0ZTIJaC4zem55c2g3MgloLjJldDkycDAyCGgudHlqY3d0MgloLjNkeTZ2a20yCWguMXQzaDVzZjIJaC40ZDM0b2c4MgloLjJzOGV5bzEyCWguMTdkcDh2dTIJaC4zcmRjcmpuMgloLjI2aW4xcmcyCGgubG54Yno5Mg5oLjl3bDYyMGJlbXBsMDIJaC4zNW5rdW4yMgloLjFrc3Y0dXYyCWguNDRzaW5pbzgAciExUXRuaXFaM1BUU3MtMjg5b3BrUkRhUWVoTDNod1RuV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2012-10-28T14:08:00Z</dcterms:created>
  <dc:creator>admin</dc:creator>
</cp:coreProperties>
</file>