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Comunicaciones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Sistema de control de calidad para Detia Degesch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18/10/2024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Restricciones y Premisas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Comunicaciones de los Interesados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Tabla de Requerimientos de Comunicación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Recursos asignados a actividades de comunicaciones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Proceso de Escalamiento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Diagrama de Flujo de Información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 la Actualización y Refinación del Plan de Comunicaciones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Anexos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5C">
      <w:pPr>
        <w:spacing w:after="0" w:lineRule="auto"/>
        <w:rPr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Facilitar la comunicación efectiva entre todos los involucrados en el proyecto, garantizando que la información relevante sobre el desarrollo, implementación y uso del software sea compartida de manera clara y oportuna.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Restricciones y Premisa</w:t>
      </w:r>
    </w:p>
    <w:p w:rsidR="00000000" w:rsidDel="00000000" w:rsidP="00000000" w:rsidRDefault="00000000" w:rsidRPr="00000000" w14:paraId="0000005F">
      <w:pPr>
        <w:ind w:left="3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Restricciones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Compatibilidad Tecnológica</w:t>
      </w:r>
      <w:r w:rsidDel="00000000" w:rsidR="00000000" w:rsidRPr="00000000">
        <w:rPr>
          <w:vertAlign w:val="baseline"/>
          <w:rtl w:val="0"/>
        </w:rPr>
        <w:t xml:space="preserve">: La solución debe ser compatible con las plataformas tecnológicas existentes en Detia Degesch.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Capacidad de Infraestructura</w:t>
      </w:r>
      <w:r w:rsidDel="00000000" w:rsidR="00000000" w:rsidRPr="00000000">
        <w:rPr>
          <w:vertAlign w:val="baseline"/>
          <w:rtl w:val="0"/>
        </w:rPr>
        <w:t xml:space="preserve">: La infraestructura actual debe soportar el sistema implementado.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Conformidad Normativa</w:t>
      </w:r>
      <w:r w:rsidDel="00000000" w:rsidR="00000000" w:rsidRPr="00000000">
        <w:rPr>
          <w:vertAlign w:val="baseline"/>
          <w:rtl w:val="0"/>
        </w:rPr>
        <w:t xml:space="preserve">: El sistema debe cumplir con todas las regulaciones de calidad y seguridad vigentes en la industria.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Recursos Técnicos Disponibles</w:t>
      </w:r>
      <w:r w:rsidDel="00000000" w:rsidR="00000000" w:rsidRPr="00000000">
        <w:rPr>
          <w:vertAlign w:val="baseline"/>
          <w:rtl w:val="0"/>
        </w:rPr>
        <w:t xml:space="preserve">: El equipo de desarrollo y pruebas estará compuesto por dos desarrolladores y personal de soporte técnico.</w:t>
      </w:r>
    </w:p>
    <w:p w:rsidR="00000000" w:rsidDel="00000000" w:rsidP="00000000" w:rsidRDefault="00000000" w:rsidRPr="00000000" w14:paraId="00000064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360" w:firstLine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Premisas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Disponibilidad de Expertos:</w:t>
      </w:r>
      <w:r w:rsidDel="00000000" w:rsidR="00000000" w:rsidRPr="00000000">
        <w:rPr>
          <w:vertAlign w:val="baseline"/>
          <w:rtl w:val="0"/>
        </w:rPr>
        <w:t xml:space="preserve"> Se parte de la premisa de que contaremos con expertos técnicos, incluyendo desarrolladores, ingenieros de sistemas y especialistas en ciberseguridad para la implementación de soluciones tecnológicas.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Actualización Tecnológica:</w:t>
      </w:r>
      <w:r w:rsidDel="00000000" w:rsidR="00000000" w:rsidRPr="00000000">
        <w:rPr>
          <w:vertAlign w:val="baseline"/>
          <w:rtl w:val="0"/>
        </w:rPr>
        <w:t xml:space="preserve"> Se asume que la renovación tecnológica incluirá la actualización de sistemas operativos, bases de datos y aplicaciones a las versiones más recientes disponibles.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Capacidad de Aprendizaje:</w:t>
      </w:r>
      <w:r w:rsidDel="00000000" w:rsidR="00000000" w:rsidRPr="00000000">
        <w:rPr>
          <w:vertAlign w:val="baseline"/>
          <w:rtl w:val="0"/>
        </w:rPr>
        <w:t xml:space="preserve"> Se espera que el personal pueda adquirir rápidamente nuevas habilidades y conocimientos técnicos para trabajar con las nuevas tecnologías implementadas.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Gestión de Proyectos Efectiva: </w:t>
      </w:r>
      <w:r w:rsidDel="00000000" w:rsidR="00000000" w:rsidRPr="00000000">
        <w:rPr>
          <w:vertAlign w:val="baseline"/>
          <w:rtl w:val="0"/>
        </w:rPr>
        <w:t xml:space="preserve">Partimos de la premisa de que se implementará una sólida gestión de proyectos para garantizar que las actividades técnicas se lleven a cabo de manera eficiente y dentro del cronograma.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Gobernanza Establecida:</w:t>
      </w:r>
      <w:r w:rsidDel="00000000" w:rsidR="00000000" w:rsidRPr="00000000">
        <w:rPr>
          <w:vertAlign w:val="baseline"/>
          <w:rtl w:val="0"/>
        </w:rPr>
        <w:t xml:space="preserve"> Cada módulo del proyecto tiene un patrocinador y un gerente de proyecto designado. Esta estructura de gobernanza asegura que haya claridad en la toma de decisiones y la responsabilidad en todas las fases del proyecto.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08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Cumplimiento de Requisitos Técnicos:</w:t>
      </w:r>
      <w:r w:rsidDel="00000000" w:rsidR="00000000" w:rsidRPr="00000000">
        <w:rPr>
          <w:vertAlign w:val="baseline"/>
          <w:rtl w:val="0"/>
        </w:rPr>
        <w:t xml:space="preserve"> El proyecto presupone que se cumplirán los requisitos técnicos para implementar con éxito la nueva arquitectura de TI. Esto incluye la adquisición de servidores y switches necesarios para la infraestructura en la nube.</w:t>
      </w:r>
    </w:p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Audiencia</w:t>
      </w:r>
    </w:p>
    <w:tbl>
      <w:tblPr>
        <w:tblStyle w:val="Table2"/>
        <w:tblW w:w="89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5751"/>
        <w:tblGridChange w:id="0">
          <w:tblGrid>
            <w:gridCol w:w="3227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Rule="auto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Equipo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Desarrolladores, analistas, supervisores y gerentes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Usuarios Finales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Analistas de control de calidad, supervisores de formulación y gerente de producción.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Stakeholders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Alta dirección, departamento de TI, y cualquier otro interesado en el resultado del proyecto.</w:t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Canales de comunicación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Reuniones Presenciales/Sincrónicas:</w:t>
      </w:r>
      <w:r w:rsidDel="00000000" w:rsidR="00000000" w:rsidRPr="00000000">
        <w:rPr>
          <w:color w:val="000000"/>
          <w:vertAlign w:val="baseline"/>
          <w:rtl w:val="0"/>
        </w:rPr>
        <w:t xml:space="preserve"> Para actualizaciones regulares y resolución de dudas (semanales, quincenales o mensuales según la fase del proyecto).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Correo Electrónico:</w:t>
      </w:r>
      <w:r w:rsidDel="00000000" w:rsidR="00000000" w:rsidRPr="00000000">
        <w:rPr>
          <w:color w:val="000000"/>
          <w:vertAlign w:val="baseline"/>
          <w:rtl w:val="0"/>
        </w:rPr>
        <w:t xml:space="preserve"> Para anuncios importantes y documentación del proyecto.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Plataforma de Gestión de Proyectos:</w:t>
      </w:r>
      <w:r w:rsidDel="00000000" w:rsidR="00000000" w:rsidRPr="00000000">
        <w:rPr>
          <w:color w:val="000000"/>
          <w:vertAlign w:val="baseline"/>
          <w:rtl w:val="0"/>
        </w:rPr>
        <w:t xml:space="preserve"> Carta Gantt en Google Sheets para seguimiento de tareas y actualización de estados.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Informes Periódicos:</w:t>
      </w:r>
      <w:r w:rsidDel="00000000" w:rsidR="00000000" w:rsidRPr="00000000">
        <w:rPr>
          <w:color w:val="000000"/>
          <w:vertAlign w:val="baseline"/>
          <w:rtl w:val="0"/>
        </w:rPr>
        <w:t xml:space="preserve"> Envío de informes de progreso a todos los stakeholders, destacando avances, problemas y próximos pasos.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Talleres de Capacitación:</w:t>
      </w:r>
      <w:r w:rsidDel="00000000" w:rsidR="00000000" w:rsidRPr="00000000">
        <w:rPr>
          <w:color w:val="000000"/>
          <w:vertAlign w:val="baseline"/>
          <w:rtl w:val="0"/>
        </w:rPr>
        <w:t xml:space="preserve"> Organizar sesiones de formación para los usuarios finales sobre cómo usar el nuevo sistema.</w:t>
      </w:r>
    </w:p>
    <w:p w:rsidR="00000000" w:rsidDel="00000000" w:rsidP="00000000" w:rsidRDefault="00000000" w:rsidRPr="00000000" w14:paraId="0000007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Frecuencia de comunicación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Reuniones de Proyecto:</w:t>
      </w:r>
      <w:r w:rsidDel="00000000" w:rsidR="00000000" w:rsidRPr="00000000">
        <w:rPr>
          <w:color w:val="000000"/>
          <w:vertAlign w:val="baseline"/>
          <w:rtl w:val="0"/>
        </w:rPr>
        <w:t xml:space="preserve"> Semanales al inicio, luego quincenales a medida que se estabilice el desarrollo.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Informes de Progreso:</w:t>
      </w:r>
      <w:r w:rsidDel="00000000" w:rsidR="00000000" w:rsidRPr="00000000">
        <w:rPr>
          <w:color w:val="000000"/>
          <w:vertAlign w:val="baseline"/>
          <w:rtl w:val="0"/>
        </w:rPr>
        <w:t xml:space="preserve"> Mensuales.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Actualizaciones en Plataforma de Gestión:</w:t>
      </w:r>
      <w:r w:rsidDel="00000000" w:rsidR="00000000" w:rsidRPr="00000000">
        <w:rPr>
          <w:color w:val="000000"/>
          <w:vertAlign w:val="baseline"/>
          <w:rtl w:val="0"/>
        </w:rPr>
        <w:t xml:space="preserve"> Semanales.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Responsabilidades de comunicación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Líder de Proyecto:</w:t>
      </w:r>
      <w:r w:rsidDel="00000000" w:rsidR="00000000" w:rsidRPr="00000000">
        <w:rPr>
          <w:color w:val="000000"/>
          <w:vertAlign w:val="baseline"/>
          <w:rtl w:val="0"/>
        </w:rPr>
        <w:t xml:space="preserve"> Responsable de la comunicación general, organización de reuniones y envío de informes.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Desarrolladores:</w:t>
      </w:r>
      <w:r w:rsidDel="00000000" w:rsidR="00000000" w:rsidRPr="00000000">
        <w:rPr>
          <w:color w:val="000000"/>
          <w:vertAlign w:val="baseline"/>
          <w:rtl w:val="0"/>
        </w:rPr>
        <w:t xml:space="preserve"> Proporcionar actualizaciones sobre el progreso técnico y solucionar problemas.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0" w:lineRule="auto"/>
        <w:ind w:left="720" w:hanging="360"/>
        <w:rPr>
          <w:color w:val="00000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Usuarios Clave (Analistas y Supervisores):</w:t>
      </w:r>
      <w:r w:rsidDel="00000000" w:rsidR="00000000" w:rsidRPr="00000000">
        <w:rPr>
          <w:color w:val="000000"/>
          <w:vertAlign w:val="baseline"/>
          <w:rtl w:val="0"/>
        </w:rPr>
        <w:t xml:space="preserve"> Feedback sobre el desarrollo del sistema y participación en pruebas.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Diagrama de Flujo de Información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197643</wp:posOffset>
            </wp:positionH>
            <wp:positionV relativeFrom="paragraph">
              <wp:posOffset>114300</wp:posOffset>
            </wp:positionV>
            <wp:extent cx="6612732" cy="634986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2732" cy="6349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/>
        <w:sectPr>
          <w:headerReference r:id="rId8" w:type="default"/>
          <w:pgSz w:h="15840" w:w="12240" w:orient="portrait"/>
          <w:pgMar w:bottom="851" w:top="851" w:left="851" w:right="85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b w:val="1"/>
          <w:color w:val="365f91"/>
          <w:sz w:val="32"/>
          <w:szCs w:val="32"/>
        </w:rPr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Requerimientos de Comunicación del Proyecto</w:t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95"/>
        <w:gridCol w:w="1350"/>
        <w:gridCol w:w="1215"/>
        <w:gridCol w:w="945"/>
        <w:gridCol w:w="1200"/>
        <w:gridCol w:w="1245"/>
        <w:gridCol w:w="1455"/>
        <w:gridCol w:w="1440"/>
        <w:gridCol w:w="1875"/>
        <w:gridCol w:w="2385"/>
        <w:tblGridChange w:id="0">
          <w:tblGrid>
            <w:gridCol w:w="1395"/>
            <w:gridCol w:w="1350"/>
            <w:gridCol w:w="1215"/>
            <w:gridCol w:w="945"/>
            <w:gridCol w:w="1200"/>
            <w:gridCol w:w="1245"/>
            <w:gridCol w:w="1455"/>
            <w:gridCol w:w="1440"/>
            <w:gridCol w:w="1875"/>
            <w:gridCol w:w="2385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</w:t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Plazo para confirmar recepción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Audiencia / Receptores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Informe de Progreso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Informar sobre el estado actual del proyecto y los logros alcanzados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Estado del proyecto, hitos cumplidos, desviaciones, riesgos identificados, próximos pasos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Documento PDF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Semanal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 días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Nicolas Calfulaf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Gerente General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Comité Directivo, Gerente General, Desarrolladores, Diseñador UX/UI, Analistas QA, Arquitecto de Software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Reuniones de Seguimiento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Evaluar el progreso del proyecto y tomar decisiones clave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Agenda, actas de reunión, puntos de acción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Word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Videoconferencia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Comité Directivo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Comité Directivo, Gerentes Funcionales, Equipo de Desarrollo y TI, Diseñador UX/UI, Analistas QA, Arquitecto de Software |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Informar sobre los resultados de las pruebas y validaciones de calidad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pruebas, cumplimiento de estándares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PDF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Trimestral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7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Comité Directivo, Equipo de Control de Calidad, Analistas QA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Finanzas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Proporcionar actualizaciones sobre el uso de fondos y el cumplimiento presupuestario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Estado financiero del proyecto, desviaciones presupuestarias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Excel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Mensual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Dias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Calfulaf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Comité Directivo, Gerente de Finanzas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Capacitación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Informar sobre el progreso de la capacitación del personal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Contenido de capacitación, avances en la formación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Mensual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 días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Calfulaf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Gerente de Recursos Humanos, Equipo de Desarrollo y TI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Proporcionar actualizaciones sobre las estrategias de comunicación interna y externa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Estrategias de comunicación, resultados de encuestas de satisfacción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Word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Reuniones en línea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Trimestral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7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Comité Directivo, Equipo de Comunicaciones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Sesión de Revisión de Diseño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Evaluar y aprobar diseños de usuario e interfaz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Prototipos, diseños, retroalimentación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Quincenal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2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Jefe de Proyecto, Diseñador UX/UI, Comité Directivo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Rendimiento del Equipo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Evaluar y mejorar el rendimiento del equipo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del desempeño del equipo, identificación de áreas de mejora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PDF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Mensual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4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Proyecto, Gerente de Recursos Humanos, Comité Directivo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Arquitectura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Informar sobre decisiones arquitectónicas y avances técnicos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Cambios en la arquitectura, hitos técnicos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Reuniones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Trimestral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Calfulaf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Proyecto, Arquitecto de Software, Gerente de Tecnologías de la Información, Comité Directivo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del Estado del Desarrollo*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Mantener informados a los desarrolladores sobre el estado general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Resumen del progreso, cambios importantes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Semanal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Jefe de Proyecto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Nicolas Calfulaf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Desarrollador 1, Desarrollador 2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Reunión de Consultoría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Discutir consultas y brindar orientación sobre 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Preguntas y respuestas, soluciones a desafíos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Reunión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Reunión en línea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Según sea necesario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1 día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Luis Finol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Consultor 1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Informe de Pruebas de Aceptación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Comunicar los resultados de las pruebas de aceptación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Resultados de pruebas, problemas identificados, resumen de aceptación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PDF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Correo Electrónico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Antes de cada lanzamiento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 días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Analista QA 1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Nicolas Calfulac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Comité Directivo, Jefe de Proyecto, Analista QA 2, Equipo de Control de Calidad </w:t>
            </w:r>
          </w:p>
        </w:tc>
      </w:tr>
    </w:tbl>
    <w:p w:rsidR="00000000" w:rsidDel="00000000" w:rsidP="00000000" w:rsidRDefault="00000000" w:rsidRPr="00000000" w14:paraId="00000130">
      <w:pPr>
        <w:spacing w:after="0" w:line="24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  <w:sectPr>
          <w:type w:val="nextPage"/>
          <w:pgSz w:h="12240" w:w="15840" w:orient="landscape"/>
          <w:pgMar w:bottom="851" w:top="851" w:left="851" w:right="851" w:header="709" w:footer="709"/>
        </w:sectPr>
      </w:pPr>
      <w:bookmarkStart w:colFirst="0" w:colLast="0" w:name="_heading=h.4a1dc84hr63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tbl>
      <w:tblPr>
        <w:tblStyle w:val="Table4"/>
        <w:tblW w:w="10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8160"/>
        <w:tblGridChange w:id="0">
          <w:tblGrid>
            <w:gridCol w:w="2410"/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851" w:top="851" w:left="85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811783" y="3698720"/>
                        <a:ext cx="906843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-76199</wp:posOffset>
              </wp:positionH>
              <wp:positionV relativeFrom="paragraph">
                <wp:posOffset>0</wp:posOffset>
              </wp:positionV>
              <wp:extent cx="9106535" cy="20066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06535" cy="2006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5WVlapBX90n+/w3U5zSq9MqKHw==">CgMxLjAyCGguZ2pkZ3hzMgloLjN6bnlzaDcyDmguNGExZGM4NGhyNjNsMgloLjMwajB6bGw4AHIhMTdXMElDLVpUakVJTW1MZ1lTSnZBYlFtMURYOVQwc1Jy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