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4907"/>
      </w:tblGrid>
      <w:tr w:rsidR="000C2E55" w:rsidTr="00A33182">
        <w:tc>
          <w:tcPr>
            <w:tcW w:w="2235" w:type="dxa"/>
            <w:vAlign w:val="center"/>
          </w:tcPr>
          <w:p w:rsidR="000C2E55" w:rsidRPr="00A50C13" w:rsidRDefault="00286740" w:rsidP="00D001F0">
            <w:pPr>
              <w:jc w:val="right"/>
              <w:rPr>
                <w:b/>
                <w:sz w:val="24"/>
                <w:szCs w:val="24"/>
              </w:rPr>
            </w:pPr>
            <w:r w:rsidRPr="00286740">
              <w:rPr>
                <w:b/>
                <w:noProof/>
                <w:sz w:val="28"/>
                <w:szCs w:val="28"/>
                <w:lang w:eastAsia="es-E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6.2pt;margin-top:-17.65pt;width:345.75pt;height:0;z-index:251664384" o:connectortype="straight" strokeweight="1.5pt"/>
              </w:pict>
            </w:r>
            <w:r w:rsidRPr="00286740">
              <w:rPr>
                <w:noProof/>
                <w:lang w:eastAsia="es-ES"/>
              </w:rPr>
              <w:pict>
                <v:shape id="_x0000_s1032" type="#_x0000_t32" style="position:absolute;left:0;text-align:left;margin-left:6.35pt;margin-top:80.25pt;width:339.95pt;height:.05pt;z-index:251665408" o:connectortype="straight" strokeweight="1.5pt"/>
              </w:pict>
            </w:r>
            <w:r w:rsidRPr="00286740">
              <w:rPr>
                <w:b/>
                <w:noProof/>
                <w:sz w:val="28"/>
                <w:szCs w:val="28"/>
              </w:rPr>
              <w:pict>
                <v:rect id="_x0000_s1026" style="position:absolute;left:0;text-align:left;margin-left:8.2pt;margin-top:30pt;width:177.4pt;height:838.1pt;rotation:-360;z-index:251660288;mso-width-percent:330;mso-position-horizontal-relative:page;mso-position-vertical-relative:page;mso-width-percent:330" o:allowincell="f" fillcolor="#f95207" stroked="f">
                  <v:fill opacity="13107f"/>
                  <v:imagedata embosscolor="shadow add(51)"/>
                  <v:shadow on="t" color="#d4cfb3 [2734]" opacity=".5" offset="19pt,-21pt" offset2="26pt,-30pt"/>
                  <v:textbox style="mso-next-textbox:#_x0000_s1026" inset="28.8pt,7.2pt,14.4pt,7.2pt">
                    <w:txbxContent>
                      <w:p w:rsidR="00E24D51" w:rsidRDefault="00E24D51" w:rsidP="00E24D51">
                        <w:pPr>
                          <w:rPr>
                            <w:i/>
                            <w:iCs/>
                            <w:color w:val="1F497D" w:themeColor="text2"/>
                          </w:rPr>
                        </w:pPr>
                        <w:r>
                          <w:rPr>
                            <w:i/>
                            <w:iCs/>
                            <w:noProof/>
                            <w:color w:val="1F497D" w:themeColor="text2"/>
                            <w:lang w:eastAsia="es-ES"/>
                          </w:rPr>
                          <w:drawing>
                            <wp:inline distT="0" distB="0" distL="0" distR="0">
                              <wp:extent cx="1704340" cy="1278255"/>
                              <wp:effectExtent l="57150" t="19050" r="10160" b="0"/>
                              <wp:docPr id="1" name="0 Imagen" descr="17814271_10211673295680870_18584887323607353_o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17814271_10211673295680870_18584887323607353_o.jpg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4340" cy="1278255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>
                                        <a:bevelT w="6350"/>
                                      </a:sp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24D51" w:rsidRPr="00E24D51" w:rsidRDefault="00E24D51" w:rsidP="00E24D51">
                        <w:pPr>
                          <w:jc w:val="center"/>
                          <w:rPr>
                            <w:b/>
                            <w:iCs/>
                            <w:color w:val="1F497D" w:themeColor="text2"/>
                            <w:sz w:val="32"/>
                            <w:szCs w:val="32"/>
                          </w:rPr>
                        </w:pPr>
                        <w:r w:rsidRPr="00E24D51">
                          <w:rPr>
                            <w:b/>
                            <w:iCs/>
                            <w:color w:val="1F497D" w:themeColor="text2"/>
                            <w:sz w:val="32"/>
                            <w:szCs w:val="32"/>
                          </w:rPr>
                          <w:t>NORA FILMUS</w:t>
                        </w:r>
                      </w:p>
                      <w:p w:rsidR="00E24D51" w:rsidRDefault="00E24D51" w:rsidP="00E24D51">
                        <w:pPr>
                          <w:jc w:val="center"/>
                          <w:rPr>
                            <w:i/>
                            <w:iCs/>
                            <w:color w:val="1F497D" w:themeColor="text2"/>
                          </w:rPr>
                        </w:pPr>
                        <w:r>
                          <w:rPr>
                            <w:i/>
                            <w:iCs/>
                            <w:color w:val="1F497D" w:themeColor="text2"/>
                          </w:rPr>
                          <w:t>Profesora de teatro y Coordinadora Pedagógica</w:t>
                        </w:r>
                      </w:p>
                      <w:p w:rsidR="0049192E" w:rsidRDefault="0049192E" w:rsidP="00252C52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49192E">
                          <w:rPr>
                            <w:b/>
                            <w:iCs/>
                            <w:color w:val="1F497D" w:themeColor="text2"/>
                          </w:rPr>
                          <w:t>DATOS PERSONALES</w:t>
                        </w:r>
                        <w:r w:rsidR="00252C52">
                          <w:rPr>
                            <w:iCs/>
                            <w:color w:val="1F497D" w:themeColor="text2"/>
                          </w:rPr>
                          <w:br/>
                          <w:t>Nacimiento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252C52">
                          <w:rPr>
                            <w:iCs/>
                            <w:color w:val="1F497D" w:themeColor="text2"/>
                          </w:rPr>
                          <w:t xml:space="preserve"> 10 de abril de 1975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>
                          <w:rPr>
                            <w:iCs/>
                            <w:color w:val="1F497D" w:themeColor="text2"/>
                          </w:rPr>
                          <w:t>Estado Civil</w:t>
                        </w:r>
                        <w:r w:rsidR="00D67084">
                          <w:rPr>
                            <w:iCs/>
                            <w:color w:val="1F497D" w:themeColor="text2"/>
                          </w:rPr>
                          <w:t xml:space="preserve">: </w:t>
                        </w:r>
                        <w:r>
                          <w:rPr>
                            <w:iCs/>
                            <w:color w:val="1F497D" w:themeColor="text2"/>
                          </w:rPr>
                          <w:t>Casada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>
                          <w:rPr>
                            <w:iCs/>
                            <w:color w:val="1F497D" w:themeColor="text2"/>
                          </w:rPr>
                          <w:t>CUIT</w:t>
                        </w:r>
                        <w:r w:rsidR="00C11543">
                          <w:rPr>
                            <w:iCs/>
                            <w:color w:val="1F497D" w:themeColor="text2"/>
                          </w:rPr>
                          <w:t xml:space="preserve"> -  </w:t>
                        </w:r>
                        <w:r>
                          <w:rPr>
                            <w:iCs/>
                            <w:color w:val="1F497D" w:themeColor="text2"/>
                          </w:rPr>
                          <w:t>27-24197407-9</w:t>
                        </w:r>
                      </w:p>
                      <w:p w:rsidR="00C7485E" w:rsidRDefault="0049192E" w:rsidP="00252C52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49192E">
                          <w:rPr>
                            <w:b/>
                            <w:iCs/>
                            <w:color w:val="1F497D" w:themeColor="text2"/>
                          </w:rPr>
                          <w:t>CONTACTO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C7485E">
                          <w:rPr>
                            <w:iCs/>
                            <w:color w:val="1F497D" w:themeColor="text2"/>
                          </w:rPr>
                          <w:t>Dirección</w:t>
                        </w:r>
                        <w:r w:rsidR="00C11543">
                          <w:rPr>
                            <w:iCs/>
                            <w:color w:val="1F497D" w:themeColor="text2"/>
                          </w:rPr>
                          <w:t xml:space="preserve">: </w:t>
                        </w:r>
                        <w:r w:rsidR="00C7485E">
                          <w:rPr>
                            <w:iCs/>
                            <w:color w:val="1F497D" w:themeColor="text2"/>
                          </w:rPr>
                          <w:t>Viamonte 2712  C.A.B.A.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C7485E">
                          <w:rPr>
                            <w:iCs/>
                            <w:color w:val="1F497D" w:themeColor="text2"/>
                          </w:rPr>
                          <w:t>Teléfono</w:t>
                        </w:r>
                        <w:r w:rsidR="00C11543">
                          <w:rPr>
                            <w:iCs/>
                            <w:color w:val="1F497D" w:themeColor="text2"/>
                          </w:rPr>
                          <w:t xml:space="preserve">:  </w:t>
                        </w:r>
                        <w:r w:rsidR="00C7485E">
                          <w:rPr>
                            <w:iCs/>
                            <w:color w:val="1F497D" w:themeColor="text2"/>
                          </w:rPr>
                          <w:t xml:space="preserve"> 11 4074 0699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C7485E">
                          <w:rPr>
                            <w:iCs/>
                            <w:color w:val="1F497D" w:themeColor="text2"/>
                          </w:rPr>
                          <w:t>Mail</w:t>
                        </w:r>
                        <w:r w:rsidR="00C11543">
                          <w:rPr>
                            <w:iCs/>
                            <w:color w:val="1F497D" w:themeColor="text2"/>
                          </w:rPr>
                          <w:t xml:space="preserve">: </w:t>
                        </w:r>
                        <w:hyperlink r:id="rId8" w:history="1">
                          <w:r w:rsidR="00C7485E" w:rsidRPr="00CE06A1">
                            <w:rPr>
                              <w:rStyle w:val="Hipervnculo"/>
                              <w:iCs/>
                            </w:rPr>
                            <w:t>norafilmus@gmail.com</w:t>
                          </w:r>
                        </w:hyperlink>
                      </w:p>
                      <w:p w:rsidR="007B6FE1" w:rsidRPr="007B6FE1" w:rsidRDefault="00C7485E" w:rsidP="007B6FE1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C7485E">
                          <w:rPr>
                            <w:b/>
                            <w:iCs/>
                            <w:color w:val="1F497D" w:themeColor="text2"/>
                          </w:rPr>
                          <w:t>EDUCACION</w:t>
                        </w:r>
                        <w:r w:rsidR="007B6FE1">
                          <w:rPr>
                            <w:b/>
                            <w:iCs/>
                            <w:color w:val="1F497D" w:themeColor="text2"/>
                          </w:rPr>
                          <w:br/>
                        </w:r>
                        <w:r w:rsidR="00044170" w:rsidRPr="00044170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Tecnicatura Superior en Pedagogía Social con Orientación en Derechos Humanos</w:t>
                        </w:r>
                        <w:r w:rsidR="00044170">
                          <w:rPr>
                            <w:iCs/>
                            <w:color w:val="1F497D" w:themeColor="text2"/>
                          </w:rPr>
                          <w:t xml:space="preserve"> </w:t>
                        </w:r>
                        <w:r w:rsidR="00044170">
                          <w:rPr>
                            <w:iCs/>
                            <w:color w:val="1F497D" w:themeColor="text2"/>
                          </w:rPr>
                          <w:br/>
                          <w:t>ITFS Nro. 28 - UTE</w:t>
                        </w:r>
                        <w:r w:rsidR="00044170">
                          <w:rPr>
                            <w:iCs/>
                            <w:color w:val="1F497D" w:themeColor="text2"/>
                          </w:rPr>
                          <w:br/>
                          <w:t>En curso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044170" w:rsidRPr="00044170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Licenciatura en Dirección Escénica</w:t>
                        </w:r>
                        <w:r w:rsidR="00044170">
                          <w:rPr>
                            <w:iCs/>
                            <w:color w:val="1F497D" w:themeColor="text2"/>
                          </w:rPr>
                          <w:br/>
                          <w:t>UNIVERSIDAD NACIONAL DE ARTE  - Arte Dramático</w:t>
                        </w:r>
                        <w:r w:rsidR="00044170">
                          <w:rPr>
                            <w:iCs/>
                            <w:color w:val="1F497D" w:themeColor="text2"/>
                          </w:rPr>
                          <w:br/>
                          <w:t xml:space="preserve">2001 </w:t>
                        </w:r>
                        <w:r w:rsidR="00CB0843">
                          <w:rPr>
                            <w:iCs/>
                            <w:color w:val="1F497D" w:themeColor="text2"/>
                          </w:rPr>
                          <w:t>–</w:t>
                        </w:r>
                        <w:r w:rsidR="00044170">
                          <w:rPr>
                            <w:iCs/>
                            <w:color w:val="1F497D" w:themeColor="text2"/>
                          </w:rPr>
                          <w:t xml:space="preserve"> 2004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CB0843" w:rsidRPr="00CB0843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 xml:space="preserve">Actuación </w:t>
                        </w:r>
                        <w:r w:rsidR="00CB0843">
                          <w:rPr>
                            <w:iCs/>
                            <w:color w:val="1F497D" w:themeColor="text2"/>
                          </w:rPr>
                          <w:br/>
                          <w:t>ESCUELA INTEGRAL DE TEATRO IFT – Sholem Buenos Aires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="007B6FE1" w:rsidRPr="007B6FE1">
                          <w:rPr>
                            <w:b/>
                            <w:iCs/>
                            <w:color w:val="1F497D" w:themeColor="text2"/>
                          </w:rPr>
                          <w:t>SEMINARIOS</w:t>
                        </w:r>
                        <w:r w:rsidR="007B6FE1">
                          <w:rPr>
                            <w:rFonts w:ascii="Arial" w:hAnsi="Arial" w:cs="Arial"/>
                          </w:rPr>
                          <w:br/>
                        </w:r>
                        <w:r w:rsidR="007B6FE1" w:rsidRPr="007B6FE1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Problemáticas adolescentes y actualidad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t xml:space="preserve"> </w:t>
                        </w:r>
                        <w:r w:rsidR="007B6FE1">
                          <w:rPr>
                            <w:iCs/>
                            <w:color w:val="1F497D" w:themeColor="text2"/>
                          </w:rPr>
                          <w:br/>
                          <w:t xml:space="preserve">Lic. Adrián Grassi  - </w:t>
                        </w:r>
                        <w:r w:rsidR="007B6FE1" w:rsidRPr="007B6FE1">
                          <w:rPr>
                            <w:iCs/>
                            <w:color w:val="1F497D" w:themeColor="text2"/>
                          </w:rPr>
                          <w:t>UBA.</w:t>
                        </w:r>
                      </w:p>
                      <w:p w:rsidR="007B6FE1" w:rsidRPr="007B6FE1" w:rsidRDefault="007B6FE1" w:rsidP="007B6FE1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7B6FE1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Género – ESI</w:t>
                        </w:r>
                        <w:r w:rsidRPr="007B6FE1">
                          <w:rPr>
                            <w:iCs/>
                            <w:color w:val="1F497D" w:themeColor="text2"/>
                          </w:rPr>
                          <w:t xml:space="preserve"> 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Pr="007B6FE1">
                          <w:rPr>
                            <w:iCs/>
                            <w:color w:val="1F497D" w:themeColor="text2"/>
                          </w:rPr>
                          <w:t xml:space="preserve">Lic. Gabriela Ramos 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Pr="007B6FE1">
                          <w:rPr>
                            <w:iCs/>
                            <w:color w:val="1F497D" w:themeColor="text2"/>
                          </w:rPr>
                          <w:t>Tantosha.</w:t>
                        </w:r>
                      </w:p>
                      <w:p w:rsidR="007B6FE1" w:rsidRPr="007B6FE1" w:rsidRDefault="007B6FE1" w:rsidP="007B6FE1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7B6FE1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Pedagogía Teatral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Pr="007B6FE1">
                          <w:rPr>
                            <w:iCs/>
                            <w:color w:val="1F497D" w:themeColor="text2"/>
                          </w:rPr>
                          <w:t>Daniel Casablanca</w:t>
                        </w:r>
                        <w:r>
                          <w:rPr>
                            <w:iCs/>
                            <w:color w:val="1F497D" w:themeColor="text2"/>
                          </w:rPr>
                          <w:t xml:space="preserve"> </w:t>
                        </w:r>
                      </w:p>
                      <w:p w:rsidR="00252C52" w:rsidRPr="00252C52" w:rsidRDefault="0049192E" w:rsidP="00252C52">
                        <w:pPr>
                          <w:rPr>
                            <w:iCs/>
                            <w:color w:val="1F497D" w:themeColor="text2"/>
                          </w:rPr>
                        </w:pP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</w:p>
                      <w:p w:rsidR="00252C52" w:rsidRPr="00252C52" w:rsidRDefault="00252C52" w:rsidP="00252C52">
                        <w:pPr>
                          <w:rPr>
                            <w:iCs/>
                            <w:color w:val="1F497D" w:themeColor="text2"/>
                          </w:rPr>
                        </w:pPr>
                      </w:p>
                      <w:p w:rsidR="00E24D51" w:rsidRDefault="00E24D51" w:rsidP="00E24D51">
                        <w:pPr>
                          <w:rPr>
                            <w:i/>
                            <w:iCs/>
                            <w:color w:val="1F497D" w:themeColor="text2"/>
                          </w:rPr>
                        </w:pPr>
                      </w:p>
                      <w:p w:rsidR="00E24D51" w:rsidRDefault="00E24D51" w:rsidP="00E24D51">
                        <w:pPr>
                          <w:rPr>
                            <w:i/>
                            <w:iCs/>
                            <w:color w:val="1F497D" w:themeColor="text2"/>
                          </w:rPr>
                        </w:pPr>
                      </w:p>
                    </w:txbxContent>
                  </v:textbox>
                  <w10:wrap type="square" anchorx="page" anchory="page"/>
                </v:rect>
              </w:pict>
            </w:r>
            <w:r w:rsidR="00097B6F" w:rsidRPr="000C2E55">
              <w:t xml:space="preserve"> </w:t>
            </w:r>
            <w:r w:rsidR="000C2E55" w:rsidRPr="000C2E55">
              <w:br/>
            </w:r>
            <w:r w:rsidR="003E21FB" w:rsidRPr="00A50C13">
              <w:rPr>
                <w:b/>
                <w:sz w:val="24"/>
                <w:szCs w:val="24"/>
              </w:rPr>
              <w:t xml:space="preserve">Coordinadora Pedagógica </w:t>
            </w:r>
            <w:r w:rsidR="00BB65E7" w:rsidRPr="00A50C13">
              <w:rPr>
                <w:b/>
                <w:sz w:val="24"/>
                <w:szCs w:val="24"/>
              </w:rPr>
              <w:t>del Programa Adolescencia</w:t>
            </w:r>
          </w:p>
        </w:tc>
        <w:tc>
          <w:tcPr>
            <w:tcW w:w="4907" w:type="dxa"/>
            <w:vAlign w:val="center"/>
          </w:tcPr>
          <w:p w:rsidR="00A33182" w:rsidRDefault="00BB65E7" w:rsidP="00D001F0">
            <w:pPr>
              <w:jc w:val="both"/>
            </w:pPr>
            <w:r>
              <w:t>El Programa Adolescencia es un programa de promoción de derechos</w:t>
            </w:r>
            <w:r w:rsidR="00474971">
              <w:t xml:space="preserve"> </w:t>
            </w:r>
            <w:r w:rsidR="00A33182">
              <w:t xml:space="preserve">de Niños, Niñas y Adolescentes en situación de vulnerabilidad social, </w:t>
            </w:r>
            <w:r w:rsidR="00474971">
              <w:t xml:space="preserve"> dependiente del Ministerio de Desarrollo Humano y Hábitat y de la Secretaría de Niñez y Adolescencia de la Ciudad de Buenos Aires  en gestión asociada con Asociaciones Civiles</w:t>
            </w:r>
            <w:r w:rsidR="00097B6F">
              <w:t>.</w:t>
            </w:r>
          </w:p>
          <w:p w:rsidR="00BB65E7" w:rsidRDefault="00BB65E7" w:rsidP="00D001F0">
            <w:pPr>
              <w:jc w:val="both"/>
            </w:pPr>
          </w:p>
        </w:tc>
      </w:tr>
      <w:tr w:rsidR="00BB65E7" w:rsidTr="00A33182">
        <w:tc>
          <w:tcPr>
            <w:tcW w:w="2235" w:type="dxa"/>
            <w:vAlign w:val="center"/>
          </w:tcPr>
          <w:p w:rsidR="00BB65E7" w:rsidRDefault="00286740" w:rsidP="00D001F0">
            <w:pPr>
              <w:jc w:val="right"/>
            </w:pPr>
            <w:r w:rsidRPr="00286740">
              <w:rPr>
                <w:b/>
                <w:noProof/>
                <w:sz w:val="28"/>
                <w:szCs w:val="28"/>
                <w:lang w:eastAsia="es-ES"/>
              </w:rPr>
              <w:pict>
                <v:shape id="_x0000_s1028" type="#_x0000_t32" style="position:absolute;left:0;text-align:left;margin-left:-176.2pt;margin-top:57.85pt;width:130.5pt;height:0;z-index:251662336;mso-position-horizontal-relative:text;mso-position-vertical-relative:text" o:connectortype="straight" strokecolor="#06c" strokeweight="1.5pt"/>
              </w:pict>
            </w:r>
            <w:r w:rsidRPr="00286740">
              <w:rPr>
                <w:b/>
                <w:noProof/>
                <w:sz w:val="28"/>
                <w:szCs w:val="28"/>
                <w:lang w:eastAsia="es-ES"/>
              </w:rPr>
              <w:pict>
                <v:shape id="_x0000_s1027" type="#_x0000_t32" style="position:absolute;left:0;text-align:left;margin-left:-176pt;margin-top:-30.65pt;width:130.5pt;height:0;z-index:251661312;mso-position-horizontal-relative:text;mso-position-vertical-relative:text" o:connectortype="straight" strokecolor="#06c" strokeweight="1.5pt"/>
              </w:pict>
            </w:r>
            <w:r w:rsidR="00474971">
              <w:t>Dic.201</w:t>
            </w:r>
            <w:r w:rsidR="006C55CD">
              <w:t>8 /</w:t>
            </w:r>
            <w:r w:rsidR="00474971">
              <w:t xml:space="preserve"> actualidad</w:t>
            </w:r>
          </w:p>
        </w:tc>
        <w:tc>
          <w:tcPr>
            <w:tcW w:w="4907" w:type="dxa"/>
            <w:vAlign w:val="center"/>
          </w:tcPr>
          <w:p w:rsidR="00BB65E7" w:rsidRPr="00474971" w:rsidRDefault="00BB65E7" w:rsidP="00D001F0">
            <w:pPr>
              <w:spacing w:line="276" w:lineRule="auto"/>
              <w:jc w:val="both"/>
              <w:rPr>
                <w:b/>
                <w:i/>
              </w:rPr>
            </w:pPr>
            <w:r w:rsidRPr="00474971">
              <w:rPr>
                <w:b/>
                <w:i/>
              </w:rPr>
              <w:t>Asociación Civil FACE – Formación de Artistas Contemporáneos para la Escena</w:t>
            </w:r>
          </w:p>
          <w:p w:rsidR="00D001F0" w:rsidRPr="00474971" w:rsidRDefault="00D001F0" w:rsidP="00D001F0">
            <w:pPr>
              <w:jc w:val="both"/>
              <w:rPr>
                <w:rFonts w:cstheme="minorHAnsi"/>
              </w:rPr>
            </w:pPr>
            <w:r w:rsidRPr="00474971">
              <w:rPr>
                <w:rFonts w:cstheme="minorHAnsi"/>
              </w:rPr>
              <w:t>Diseño, Planificación, acompañamiento y evaluación de proyectos artísticos y tecnológicos anuales y de actividades especiales y extraordinarias.</w:t>
            </w:r>
          </w:p>
          <w:p w:rsidR="00474971" w:rsidRPr="00474971" w:rsidRDefault="00D001F0" w:rsidP="00D001F0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474971" w:rsidRPr="00474971">
              <w:rPr>
                <w:rFonts w:cstheme="minorHAnsi"/>
              </w:rPr>
              <w:t>onformación, contratación y Coordinación Institucional de las duplas pedagógicas de docentes de áreas artísticas y tecnológicas y operadores sociales</w:t>
            </w:r>
            <w:r w:rsidR="00474971">
              <w:rPr>
                <w:rFonts w:cstheme="minorHAnsi"/>
              </w:rPr>
              <w:t>.</w:t>
            </w:r>
          </w:p>
          <w:p w:rsidR="00474971" w:rsidRPr="00474971" w:rsidRDefault="00474971" w:rsidP="00D001F0">
            <w:pPr>
              <w:jc w:val="both"/>
              <w:rPr>
                <w:rFonts w:cstheme="minorHAnsi"/>
              </w:rPr>
            </w:pPr>
            <w:r w:rsidRPr="00474971">
              <w:rPr>
                <w:rFonts w:cstheme="minorHAnsi"/>
              </w:rPr>
              <w:t>Nexo y referente entre la Institución y Coordinación General del programa y supervisores en la Secretaría de Niñez.</w:t>
            </w:r>
          </w:p>
          <w:p w:rsidR="00097B6F" w:rsidRDefault="00474971" w:rsidP="00D001F0">
            <w:pPr>
              <w:jc w:val="both"/>
              <w:rPr>
                <w:rFonts w:cstheme="minorHAnsi"/>
              </w:rPr>
            </w:pPr>
            <w:r w:rsidRPr="00474971">
              <w:rPr>
                <w:rFonts w:cstheme="minorHAnsi"/>
              </w:rPr>
              <w:t>Acompañamiento frente a problemáticas sociales emergentes (Intervención con las familias,  articulación con dispositivos de salud, educativos y organizaciones sociales – Armado de redes).</w:t>
            </w:r>
          </w:p>
          <w:p w:rsidR="00BB65E7" w:rsidRDefault="00BB65E7" w:rsidP="00D001F0">
            <w:pPr>
              <w:jc w:val="both"/>
            </w:pPr>
          </w:p>
        </w:tc>
      </w:tr>
      <w:tr w:rsidR="00BB65E7" w:rsidTr="00A33182">
        <w:tc>
          <w:tcPr>
            <w:tcW w:w="2235" w:type="dxa"/>
            <w:vAlign w:val="center"/>
          </w:tcPr>
          <w:p w:rsidR="00BB65E7" w:rsidRDefault="00474971" w:rsidP="00D001F0">
            <w:pPr>
              <w:jc w:val="right"/>
            </w:pPr>
            <w:r>
              <w:t>Dic. 2014 / Dic. 2018</w:t>
            </w:r>
          </w:p>
        </w:tc>
        <w:tc>
          <w:tcPr>
            <w:tcW w:w="4907" w:type="dxa"/>
            <w:vAlign w:val="center"/>
          </w:tcPr>
          <w:p w:rsidR="00474971" w:rsidRPr="00C73404" w:rsidRDefault="00097B6F" w:rsidP="00097B6F">
            <w:pPr>
              <w:jc w:val="both"/>
              <w:rPr>
                <w:b/>
                <w:i/>
              </w:rPr>
            </w:pPr>
            <w:r w:rsidRPr="00C73404">
              <w:rPr>
                <w:b/>
                <w:i/>
              </w:rPr>
              <w:t>As</w:t>
            </w:r>
            <w:r w:rsidR="00BB65E7" w:rsidRPr="00C73404">
              <w:rPr>
                <w:b/>
                <w:i/>
              </w:rPr>
              <w:t>ociación Civil Magne – Oliverio Girondo</w:t>
            </w:r>
          </w:p>
        </w:tc>
      </w:tr>
      <w:tr w:rsidR="00BB65E7" w:rsidTr="00A33182">
        <w:tc>
          <w:tcPr>
            <w:tcW w:w="2235" w:type="dxa"/>
            <w:vAlign w:val="center"/>
          </w:tcPr>
          <w:p w:rsidR="00BB65E7" w:rsidRDefault="00286740" w:rsidP="00D001F0">
            <w:pPr>
              <w:jc w:val="right"/>
            </w:pPr>
            <w:r w:rsidRPr="00286740">
              <w:rPr>
                <w:b/>
                <w:noProof/>
                <w:sz w:val="28"/>
                <w:szCs w:val="28"/>
                <w:lang w:eastAsia="es-ES"/>
              </w:rPr>
              <w:pict>
                <v:shape id="_x0000_s1029" type="#_x0000_t32" style="position:absolute;left:0;text-align:left;margin-left:-176.35pt;margin-top:-4.85pt;width:126.9pt;height:.05pt;z-index:251663360;mso-position-horizontal-relative:text;mso-position-vertical-relative:text" o:connectortype="straight" strokecolor="#06c" strokeweight="1.5pt"/>
              </w:pict>
            </w:r>
            <w:r w:rsidR="00474971">
              <w:t>Dic. 2012 / Dic. 2014</w:t>
            </w:r>
          </w:p>
        </w:tc>
        <w:tc>
          <w:tcPr>
            <w:tcW w:w="4907" w:type="dxa"/>
            <w:vAlign w:val="center"/>
          </w:tcPr>
          <w:p w:rsidR="00474971" w:rsidRPr="00C73404" w:rsidRDefault="00D001F0" w:rsidP="00097B6F">
            <w:pPr>
              <w:jc w:val="both"/>
              <w:rPr>
                <w:b/>
                <w:i/>
              </w:rPr>
            </w:pPr>
            <w:r>
              <w:br/>
            </w:r>
            <w:r w:rsidR="00BB65E7" w:rsidRPr="00C73404">
              <w:rPr>
                <w:b/>
                <w:i/>
              </w:rPr>
              <w:t>Federación de Instituciones Comunitarias de Buenos Aires</w:t>
            </w:r>
          </w:p>
        </w:tc>
      </w:tr>
      <w:tr w:rsidR="00D001F0" w:rsidTr="00A33182">
        <w:tc>
          <w:tcPr>
            <w:tcW w:w="2235" w:type="dxa"/>
            <w:vAlign w:val="center"/>
          </w:tcPr>
          <w:p w:rsidR="00D001F0" w:rsidRPr="00A50C13" w:rsidRDefault="006C55CD" w:rsidP="00A50C13">
            <w:pPr>
              <w:jc w:val="right"/>
              <w:rPr>
                <w:b/>
                <w:sz w:val="24"/>
                <w:szCs w:val="24"/>
              </w:rPr>
            </w:pPr>
            <w:r w:rsidRPr="00A50C13">
              <w:rPr>
                <w:b/>
                <w:sz w:val="24"/>
                <w:szCs w:val="24"/>
              </w:rPr>
              <w:t>Profesora de Teatro</w:t>
            </w:r>
          </w:p>
        </w:tc>
        <w:tc>
          <w:tcPr>
            <w:tcW w:w="4907" w:type="dxa"/>
          </w:tcPr>
          <w:p w:rsidR="00D001F0" w:rsidRDefault="00D001F0" w:rsidP="004744D3"/>
        </w:tc>
      </w:tr>
      <w:tr w:rsidR="006C55CD" w:rsidTr="00A33182">
        <w:tc>
          <w:tcPr>
            <w:tcW w:w="2235" w:type="dxa"/>
            <w:vAlign w:val="center"/>
          </w:tcPr>
          <w:p w:rsidR="006C55CD" w:rsidRDefault="00286740" w:rsidP="00A50C13">
            <w:pPr>
              <w:jc w:val="right"/>
            </w:pPr>
            <w:r w:rsidRPr="00286740">
              <w:rPr>
                <w:b/>
                <w:noProof/>
                <w:sz w:val="24"/>
                <w:szCs w:val="24"/>
                <w:lang w:eastAsia="es-ES"/>
              </w:rPr>
              <w:pict>
                <v:shape id="_x0000_s1033" type="#_x0000_t32" style="position:absolute;left:0;text-align:left;margin-left:.75pt;margin-top:-14.15pt;width:361.6pt;height:.05pt;z-index:251666432;mso-position-horizontal-relative:text;mso-position-vertical-relative:text" o:connectortype="straight" strokeweight="1.5pt"/>
              </w:pict>
            </w:r>
            <w:r w:rsidR="006C55CD">
              <w:t>2019 / actualidad</w:t>
            </w:r>
          </w:p>
        </w:tc>
        <w:tc>
          <w:tcPr>
            <w:tcW w:w="4907" w:type="dxa"/>
          </w:tcPr>
          <w:p w:rsidR="006C55CD" w:rsidRDefault="006C55CD" w:rsidP="006C55CD">
            <w:r w:rsidRPr="006C55CD">
              <w:rPr>
                <w:b/>
                <w:i/>
              </w:rPr>
              <w:t>Asociación Civil Encanto por la Vida</w:t>
            </w:r>
            <w:r>
              <w:br/>
              <w:t xml:space="preserve">Clases de teatro para adultos mayores de la tercera edad. </w:t>
            </w:r>
          </w:p>
        </w:tc>
      </w:tr>
      <w:tr w:rsidR="006C55CD" w:rsidTr="00A33182">
        <w:tc>
          <w:tcPr>
            <w:tcW w:w="2235" w:type="dxa"/>
            <w:vAlign w:val="center"/>
          </w:tcPr>
          <w:p w:rsidR="006C55CD" w:rsidRDefault="006C55CD" w:rsidP="00A50C13">
            <w:pPr>
              <w:jc w:val="right"/>
            </w:pPr>
            <w:r>
              <w:t>2017 / actualidad</w:t>
            </w:r>
          </w:p>
        </w:tc>
        <w:tc>
          <w:tcPr>
            <w:tcW w:w="4907" w:type="dxa"/>
          </w:tcPr>
          <w:p w:rsidR="006C55CD" w:rsidRDefault="006C55CD" w:rsidP="004744D3">
            <w:r w:rsidRPr="006C55CD">
              <w:rPr>
                <w:b/>
                <w:i/>
              </w:rPr>
              <w:t>Estudio de Danza y Arte de Reina Reech</w:t>
            </w:r>
            <w:r>
              <w:br/>
              <w:t xml:space="preserve">Clases de teatro para niños, niñas y adolescentes. </w:t>
            </w:r>
          </w:p>
          <w:p w:rsidR="006C55CD" w:rsidRDefault="006C55CD" w:rsidP="004744D3"/>
        </w:tc>
      </w:tr>
      <w:tr w:rsidR="006C55CD" w:rsidTr="00A33182">
        <w:tc>
          <w:tcPr>
            <w:tcW w:w="2235" w:type="dxa"/>
            <w:vAlign w:val="center"/>
          </w:tcPr>
          <w:p w:rsidR="006C55CD" w:rsidRDefault="006C55CD" w:rsidP="00A50C13">
            <w:pPr>
              <w:jc w:val="right"/>
            </w:pPr>
            <w:r>
              <w:t>2015 / 2016</w:t>
            </w:r>
          </w:p>
        </w:tc>
        <w:tc>
          <w:tcPr>
            <w:tcW w:w="4907" w:type="dxa"/>
          </w:tcPr>
          <w:p w:rsidR="006C55CD" w:rsidRDefault="006C55CD" w:rsidP="004744D3">
            <w:pPr>
              <w:rPr>
                <w:b/>
                <w:i/>
              </w:rPr>
            </w:pPr>
            <w:r w:rsidRPr="006C55CD">
              <w:rPr>
                <w:b/>
                <w:i/>
              </w:rPr>
              <w:t>Programa Jóvenes Creadores  y Programa Teatro por la inclusión</w:t>
            </w:r>
            <w:r>
              <w:rPr>
                <w:b/>
                <w:i/>
              </w:rPr>
              <w:t xml:space="preserve"> – Ministerio de Desarrollo Social de la Nación y la Asociación Argentina de Actores</w:t>
            </w:r>
          </w:p>
          <w:p w:rsidR="006C55CD" w:rsidRDefault="006C55CD" w:rsidP="004744D3">
            <w:r>
              <w:t>Clases de teatro para adolescentes en situación de encierro.</w:t>
            </w:r>
            <w:r>
              <w:br/>
              <w:t>Clases de teatro para adolescentes de las escuelas medias 1 y 2 de Marcos Paz.</w:t>
            </w:r>
            <w:r>
              <w:rPr>
                <w:rFonts w:ascii="Arial" w:hAnsi="Arial" w:cs="Arial"/>
                <w:b/>
              </w:rPr>
              <w:br/>
            </w:r>
          </w:p>
        </w:tc>
      </w:tr>
      <w:tr w:rsidR="00A33182" w:rsidTr="00A33182">
        <w:tc>
          <w:tcPr>
            <w:tcW w:w="2235" w:type="dxa"/>
            <w:vAlign w:val="center"/>
          </w:tcPr>
          <w:p w:rsidR="00A33182" w:rsidRDefault="00A33182" w:rsidP="00A50C13">
            <w:pPr>
              <w:jc w:val="right"/>
            </w:pPr>
            <w:r>
              <w:t>2014 / 2015</w:t>
            </w:r>
          </w:p>
        </w:tc>
        <w:tc>
          <w:tcPr>
            <w:tcW w:w="4907" w:type="dxa"/>
          </w:tcPr>
          <w:p w:rsidR="00A33182" w:rsidRPr="006C55CD" w:rsidRDefault="00A33182" w:rsidP="004744D3">
            <w:pPr>
              <w:rPr>
                <w:b/>
                <w:i/>
              </w:rPr>
            </w:pPr>
            <w:r>
              <w:rPr>
                <w:b/>
                <w:i/>
              </w:rPr>
              <w:t>Ministerio de Desarrollo Humano y Hábitat de la Municipalidad de Vicente López – Comedor comunitario Las Flores</w:t>
            </w:r>
            <w:r>
              <w:rPr>
                <w:b/>
                <w:i/>
              </w:rPr>
              <w:br/>
            </w:r>
            <w:r w:rsidRPr="00A33182">
              <w:t xml:space="preserve">Clases de Teatro y </w:t>
            </w:r>
            <w:r w:rsidR="000F3250" w:rsidRPr="00A33182">
              <w:t>Expresión</w:t>
            </w:r>
            <w:r w:rsidRPr="00A33182">
              <w:t xml:space="preserve"> </w:t>
            </w:r>
            <w:r w:rsidR="000F3250" w:rsidRPr="00A33182">
              <w:t>Corporal</w:t>
            </w:r>
            <w:r w:rsidRPr="00A33182">
              <w:t xml:space="preserve"> para niños y adultos</w:t>
            </w:r>
            <w:r>
              <w:t>.</w:t>
            </w:r>
            <w:r>
              <w:br/>
            </w:r>
          </w:p>
        </w:tc>
      </w:tr>
      <w:tr w:rsidR="00A33182" w:rsidTr="00A33182">
        <w:tc>
          <w:tcPr>
            <w:tcW w:w="2235" w:type="dxa"/>
            <w:vAlign w:val="center"/>
          </w:tcPr>
          <w:p w:rsidR="00A33182" w:rsidRDefault="00A33182" w:rsidP="00A50C13">
            <w:pPr>
              <w:jc w:val="right"/>
            </w:pPr>
            <w:r>
              <w:t>2012 /2013</w:t>
            </w:r>
          </w:p>
        </w:tc>
        <w:tc>
          <w:tcPr>
            <w:tcW w:w="4907" w:type="dxa"/>
          </w:tcPr>
          <w:p w:rsidR="00A33182" w:rsidRPr="006C55CD" w:rsidRDefault="00A33182" w:rsidP="004744D3">
            <w:pPr>
              <w:rPr>
                <w:b/>
                <w:i/>
              </w:rPr>
            </w:pPr>
            <w:r>
              <w:rPr>
                <w:b/>
                <w:i/>
              </w:rPr>
              <w:t>Federación de Instituciones Comunitarias de Buenos Aires – Programa Adolescencia</w:t>
            </w:r>
            <w:r>
              <w:rPr>
                <w:b/>
                <w:i/>
              </w:rPr>
              <w:br/>
            </w:r>
            <w:r w:rsidRPr="00A33182">
              <w:t>Clases de Teatro para Adolescentes</w:t>
            </w:r>
            <w:r>
              <w:rPr>
                <w:b/>
                <w:i/>
              </w:rPr>
              <w:t xml:space="preserve"> </w:t>
            </w:r>
          </w:p>
        </w:tc>
      </w:tr>
    </w:tbl>
    <w:p w:rsidR="000C2E55" w:rsidRDefault="000C2E55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25"/>
        <w:gridCol w:w="4624"/>
      </w:tblGrid>
      <w:tr w:rsidR="00394343" w:rsidTr="001537F1">
        <w:trPr>
          <w:trHeight w:val="293"/>
        </w:trPr>
        <w:tc>
          <w:tcPr>
            <w:tcW w:w="2225" w:type="dxa"/>
            <w:vAlign w:val="center"/>
          </w:tcPr>
          <w:p w:rsidR="00394343" w:rsidRPr="00A50C13" w:rsidRDefault="00394343" w:rsidP="001537F1">
            <w:pPr>
              <w:rPr>
                <w:b/>
                <w:sz w:val="24"/>
                <w:szCs w:val="24"/>
              </w:rPr>
            </w:pPr>
            <w:r w:rsidRPr="00363A37">
              <w:rPr>
                <w:b/>
                <w:noProof/>
                <w:sz w:val="28"/>
                <w:szCs w:val="28"/>
                <w:lang w:eastAsia="es-ES"/>
              </w:rPr>
              <w:pict>
                <v:shape id="_x0000_s1036" type="#_x0000_t32" style="position:absolute;margin-left:6.05pt;margin-top:-5.2pt;width:345.75pt;height:0;z-index:251669504" o:connectortype="straight" strokeweight="1.5pt"/>
              </w:pict>
            </w:r>
            <w:r w:rsidRPr="00363A37">
              <w:rPr>
                <w:b/>
                <w:noProof/>
                <w:sz w:val="28"/>
                <w:szCs w:val="28"/>
              </w:rPr>
              <w:pict>
                <v:rect id="_x0000_s1035" style="position:absolute;margin-left:8.2pt;margin-top:51pt;width:192.05pt;height:838.1pt;rotation:-360;z-index:251668480;mso-position-horizontal-relative:page;mso-position-vertical-relative:page" o:allowincell="f" fillcolor="#fa06d7" stroked="f">
                  <v:fill opacity="13107f"/>
                  <v:imagedata embosscolor="shadow add(51)"/>
                  <v:shadow on="t" color="#d4cfb3 [2734]" opacity=".5" offset="19pt,-21pt" offset2="26pt,-30pt"/>
                  <v:textbox style="mso-next-textbox:#_x0000_s1035" inset="28.8pt,7.2pt,14.4pt,7.2pt">
                    <w:txbxContent>
                      <w:p w:rsidR="00394343" w:rsidRDefault="00394343" w:rsidP="00394343">
                        <w:pPr>
                          <w:rPr>
                            <w:i/>
                            <w:iCs/>
                            <w:color w:val="1F497D" w:themeColor="text2"/>
                          </w:rPr>
                        </w:pPr>
                      </w:p>
                      <w:p w:rsidR="00394343" w:rsidRDefault="00394343" w:rsidP="00394343">
                        <w:pPr>
                          <w:jc w:val="center"/>
                          <w:rPr>
                            <w:i/>
                            <w:iCs/>
                            <w:color w:val="1F497D" w:themeColor="text2"/>
                          </w:rPr>
                        </w:pPr>
                        <w:r w:rsidRPr="00E24D51">
                          <w:rPr>
                            <w:b/>
                            <w:iCs/>
                            <w:color w:val="1F497D" w:themeColor="text2"/>
                            <w:sz w:val="32"/>
                            <w:szCs w:val="32"/>
                          </w:rPr>
                          <w:t>NORA FILMUS</w:t>
                        </w:r>
                        <w:r>
                          <w:rPr>
                            <w:b/>
                            <w:iCs/>
                            <w:color w:val="1F497D" w:themeColor="text2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i/>
                            <w:iCs/>
                            <w:color w:val="1F497D" w:themeColor="text2"/>
                          </w:rPr>
                          <w:t>Desarrolladora de Proyectos Culturales, Artísticos y Educativos</w:t>
                        </w:r>
                        <w:r>
                          <w:rPr>
                            <w:i/>
                            <w:iCs/>
                            <w:color w:val="1F497D" w:themeColor="text2"/>
                          </w:rPr>
                          <w:br/>
                          <w:t>Administración Cinematográfica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C7485E">
                          <w:rPr>
                            <w:b/>
                            <w:iCs/>
                            <w:color w:val="1F497D" w:themeColor="text2"/>
                          </w:rPr>
                          <w:t>EDUCACION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</w:r>
                        <w:r w:rsidRPr="00044170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Licenciatura en Dirección Escénica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UNIVERSIDAD NACIONAL DE ARTE  - Arte Dramático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2001 – 2004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CB0843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 xml:space="preserve">Actuación 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ESCUELA INTEGRAL DE TEATRO IFT – Sholem Buenos Aires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1998 - 2000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926CBC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Producción Teatral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Extensión Universitaria UNA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Lic. Gustavo Schraier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2015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926CBC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Capacitaciones BA Audiovisual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Administración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>Distribución</w:t>
                        </w:r>
                        <w:r>
                          <w:rPr>
                            <w:iCs/>
                            <w:color w:val="1F497D" w:themeColor="text2"/>
                          </w:rPr>
                          <w:br/>
                          <w:t xml:space="preserve">2018 – 2019 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 w:rsidRPr="00394343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t>Seminarios</w:t>
                        </w:r>
                        <w:r w:rsidRPr="00394343">
                          <w:rPr>
                            <w:b/>
                            <w:i/>
                            <w:iCs/>
                            <w:color w:val="1F497D" w:themeColor="text2"/>
                          </w:rPr>
                          <w:br/>
                        </w:r>
                        <w:r>
                          <w:rPr>
                            <w:iCs/>
                            <w:color w:val="1F497D" w:themeColor="text2"/>
                          </w:rPr>
                          <w:t>Clown – Diego Mouriño -  Teatro del Perro.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>
                          <w:rPr>
                            <w:iCs/>
                            <w:color w:val="1F497D" w:themeColor="text2"/>
                          </w:rPr>
                          <w:t>Diseño de Indumentaria –  Gabriela Aurora Fernández - Agentores.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>
                          <w:rPr>
                            <w:iCs/>
                            <w:color w:val="1F497D" w:themeColor="text2"/>
                          </w:rPr>
                          <w:t>Dramaturgia – Mauricio Kartún  - Teatro Colón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  <w:r>
                          <w:rPr>
                            <w:iCs/>
                            <w:color w:val="1F497D" w:themeColor="text2"/>
                          </w:rPr>
                          <w:t>Tadashi Susuky – Marisa Salas –Teatro Templum</w:t>
                        </w:r>
                      </w:p>
                      <w:p w:rsidR="00394343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</w:p>
                      <w:p w:rsidR="00394343" w:rsidRPr="00252C52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</w:p>
                      <w:p w:rsidR="00394343" w:rsidRPr="00252C52" w:rsidRDefault="00394343" w:rsidP="00394343">
                        <w:pPr>
                          <w:rPr>
                            <w:iCs/>
                            <w:color w:val="1F497D" w:themeColor="text2"/>
                          </w:rPr>
                        </w:pPr>
                      </w:p>
                      <w:p w:rsidR="00394343" w:rsidRDefault="00394343" w:rsidP="00394343">
                        <w:pPr>
                          <w:rPr>
                            <w:i/>
                            <w:iCs/>
                            <w:color w:val="1F497D" w:themeColor="text2"/>
                          </w:rPr>
                        </w:pPr>
                      </w:p>
                      <w:p w:rsidR="00394343" w:rsidRDefault="00394343" w:rsidP="00394343">
                        <w:pPr>
                          <w:rPr>
                            <w:i/>
                            <w:iCs/>
                            <w:color w:val="1F497D" w:themeColor="text2"/>
                          </w:rPr>
                        </w:pPr>
                      </w:p>
                    </w:txbxContent>
                  </v:textbox>
                  <w10:wrap type="square" anchorx="page" anchory="page"/>
                </v:rect>
              </w:pict>
            </w:r>
          </w:p>
        </w:tc>
        <w:tc>
          <w:tcPr>
            <w:tcW w:w="4624" w:type="dxa"/>
            <w:vAlign w:val="center"/>
          </w:tcPr>
          <w:p w:rsidR="00394343" w:rsidRDefault="00394343" w:rsidP="001537F1">
            <w:pPr>
              <w:jc w:val="both"/>
            </w:pPr>
          </w:p>
          <w:p w:rsidR="00394343" w:rsidRDefault="00394343" w:rsidP="001537F1">
            <w:pPr>
              <w:jc w:val="both"/>
            </w:pPr>
          </w:p>
        </w:tc>
      </w:tr>
      <w:tr w:rsidR="00394343" w:rsidRPr="00474971" w:rsidTr="001537F1">
        <w:tc>
          <w:tcPr>
            <w:tcW w:w="2225" w:type="dxa"/>
            <w:vMerge w:val="restart"/>
            <w:vAlign w:val="center"/>
          </w:tcPr>
          <w:p w:rsidR="00394343" w:rsidRPr="00D215E6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  <w:r w:rsidRPr="00363A37">
              <w:rPr>
                <w:i/>
                <w:noProof/>
                <w:lang w:eastAsia="es-ES"/>
              </w:rPr>
              <w:pict>
                <v:shape id="_x0000_s1037" type="#_x0000_t32" style="position:absolute;left:0;text-align:left;margin-left:-190.6pt;margin-top:-13.05pt;width:149.2pt;height:.05pt;z-index:251670528;mso-position-horizontal-relative:text;mso-position-vertical-relative:text" o:connectortype="straight" strokecolor="#06c" strokeweight="1.5pt"/>
              </w:pict>
            </w:r>
            <w:r>
              <w:rPr>
                <w:b/>
                <w:noProof/>
                <w:sz w:val="28"/>
                <w:szCs w:val="28"/>
                <w:lang w:eastAsia="es-ES"/>
              </w:rPr>
              <w:t>Poducción Teatral</w:t>
            </w: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Los Golpes de Clara – Comedia de Género</w:t>
            </w:r>
            <w:r>
              <w:rPr>
                <w:b/>
                <w:i/>
              </w:rPr>
              <w:br/>
            </w:r>
            <w:r w:rsidRPr="007D3033">
              <w:t>Texto y Actuación: Carolina Guevara</w:t>
            </w:r>
            <w:r w:rsidRPr="007D3033">
              <w:br/>
              <w:t>Dramaturgia y Dirección: Leandro Rosati</w:t>
            </w:r>
            <w:r w:rsidRPr="007D3033">
              <w:br/>
              <w:t>Temporada 2020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Improvisación Mosquito</w:t>
            </w:r>
            <w:r>
              <w:rPr>
                <w:b/>
                <w:i/>
              </w:rPr>
              <w:br/>
            </w:r>
            <w:r w:rsidRPr="007D3033">
              <w:t>Idea y Dirección: Fabio Mosquito Sancineto</w:t>
            </w:r>
            <w:r w:rsidRPr="007D3033">
              <w:br/>
              <w:t>Temporada 2019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Maldichas y Pecadoras</w:t>
            </w:r>
            <w:r>
              <w:rPr>
                <w:b/>
                <w:i/>
              </w:rPr>
              <w:br/>
            </w:r>
            <w:r>
              <w:t>Interpretación</w:t>
            </w:r>
            <w:r w:rsidRPr="007D3033">
              <w:t xml:space="preserve"> y Dirección: Maldichas y Ana Prada</w:t>
            </w:r>
            <w:r>
              <w:br/>
              <w:t>Teatro Solís – Montevideo Uruguay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Maldichas</w:t>
            </w:r>
            <w:r>
              <w:rPr>
                <w:b/>
                <w:i/>
              </w:rPr>
              <w:br/>
            </w:r>
            <w:r w:rsidRPr="007D3033">
              <w:t>Creación Colectiva</w:t>
            </w:r>
            <w:r w:rsidRPr="007D3033">
              <w:br/>
              <w:t>Temporadas 2018 - 2019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Que no quede Huella</w:t>
            </w:r>
            <w:r>
              <w:rPr>
                <w:b/>
                <w:i/>
              </w:rPr>
              <w:br/>
            </w:r>
            <w:r>
              <w:t>Dirección: Lara Hernaiz</w:t>
            </w:r>
            <w:r w:rsidRPr="007D3033">
              <w:br/>
              <w:t>Temporada</w:t>
            </w:r>
            <w:r>
              <w:t>s</w:t>
            </w:r>
            <w:r w:rsidRPr="007D3033">
              <w:t xml:space="preserve"> </w:t>
            </w:r>
            <w:r>
              <w:t xml:space="preserve">2015 - </w:t>
            </w:r>
            <w:r w:rsidRPr="007D3033">
              <w:t>2016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Chicha, Carmen y Angelita</w:t>
            </w:r>
            <w:r>
              <w:rPr>
                <w:b/>
                <w:i/>
              </w:rPr>
              <w:br/>
            </w:r>
            <w:r w:rsidRPr="0045164B">
              <w:t>Dirección: Lara Hernaiz</w:t>
            </w:r>
            <w:r w:rsidRPr="0045164B">
              <w:br/>
              <w:t>Temporadas 2013 – 2014 - 2015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La Comuna Orgón</w:t>
            </w:r>
            <w:r>
              <w:rPr>
                <w:b/>
                <w:i/>
              </w:rPr>
              <w:br/>
            </w:r>
            <w:r w:rsidRPr="0045164B">
              <w:t>Dramaturgia y Dirección: Macelo Subiotto</w:t>
            </w:r>
            <w:r w:rsidRPr="0045164B">
              <w:br/>
              <w:t>Colectivo Teatral Puerta Roja</w:t>
            </w:r>
            <w:r>
              <w:br/>
              <w:t>Temporadas 2011 - 2012</w:t>
            </w:r>
          </w:p>
        </w:tc>
      </w:tr>
      <w:tr w:rsidR="00394343" w:rsidRPr="00474971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  <w:rPr>
                <w:b/>
                <w:noProof/>
                <w:sz w:val="28"/>
                <w:szCs w:val="28"/>
                <w:lang w:eastAsia="es-ES"/>
              </w:rPr>
            </w:pPr>
          </w:p>
        </w:tc>
        <w:tc>
          <w:tcPr>
            <w:tcW w:w="4624" w:type="dxa"/>
            <w:vAlign w:val="center"/>
          </w:tcPr>
          <w:p w:rsidR="00394343" w:rsidRPr="00474971" w:rsidRDefault="00394343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>Amentia</w:t>
            </w:r>
            <w:r>
              <w:rPr>
                <w:b/>
                <w:i/>
              </w:rPr>
              <w:br/>
            </w:r>
            <w:r w:rsidRPr="0045164B">
              <w:t>Dramaturgia y Dirección: Marcelo Subiotto</w:t>
            </w:r>
            <w:r w:rsidRPr="0045164B">
              <w:br/>
              <w:t>Colectivo Teatral Puerta Roja</w:t>
            </w:r>
            <w:r>
              <w:br/>
              <w:t>Temporada 2010 – 2011</w:t>
            </w:r>
            <w:r>
              <w:br/>
            </w:r>
          </w:p>
        </w:tc>
      </w:tr>
      <w:tr w:rsidR="00394343" w:rsidTr="001537F1">
        <w:tc>
          <w:tcPr>
            <w:tcW w:w="2225" w:type="dxa"/>
            <w:vMerge w:val="restart"/>
            <w:vAlign w:val="center"/>
          </w:tcPr>
          <w:p w:rsidR="00394343" w:rsidRDefault="00394343" w:rsidP="001537F1">
            <w:pPr>
              <w:jc w:val="right"/>
            </w:pPr>
            <w:r>
              <w:rPr>
                <w:b/>
                <w:noProof/>
                <w:sz w:val="28"/>
                <w:szCs w:val="28"/>
                <w:lang w:eastAsia="es-ES"/>
              </w:rPr>
              <w:t>Administración de Producción Cinematográfica</w:t>
            </w:r>
            <w:r>
              <w:t xml:space="preserve"> </w:t>
            </w:r>
          </w:p>
        </w:tc>
        <w:tc>
          <w:tcPr>
            <w:tcW w:w="4624" w:type="dxa"/>
          </w:tcPr>
          <w:p w:rsidR="00394343" w:rsidRDefault="00394343" w:rsidP="001537F1">
            <w:r>
              <w:rPr>
                <w:b/>
                <w:i/>
              </w:rPr>
              <w:t>LE TIRO CINE</w:t>
            </w:r>
            <w:r>
              <w:rPr>
                <w:b/>
                <w:i/>
              </w:rPr>
              <w:br/>
            </w:r>
            <w:r w:rsidRPr="00A906BB">
              <w:t xml:space="preserve">Largometraje:  </w:t>
            </w:r>
            <w:r w:rsidRPr="00A906BB">
              <w:rPr>
                <w:b/>
              </w:rPr>
              <w:t>La Barbarie</w:t>
            </w:r>
            <w:r>
              <w:br/>
              <w:t xml:space="preserve">Dirección: Andew Sala </w:t>
            </w:r>
          </w:p>
        </w:tc>
      </w:tr>
      <w:tr w:rsidR="00394343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</w:pPr>
          </w:p>
        </w:tc>
        <w:tc>
          <w:tcPr>
            <w:tcW w:w="4624" w:type="dxa"/>
          </w:tcPr>
          <w:p w:rsidR="00394343" w:rsidRDefault="00394343" w:rsidP="001537F1">
            <w:r>
              <w:rPr>
                <w:b/>
                <w:i/>
              </w:rPr>
              <w:t>Cohen Arazi Producciónes</w:t>
            </w:r>
            <w:r>
              <w:rPr>
                <w:b/>
                <w:i/>
              </w:rPr>
              <w:br/>
            </w:r>
            <w:r w:rsidRPr="00A906BB">
              <w:t xml:space="preserve">Largometraje:  </w:t>
            </w:r>
            <w:r w:rsidRPr="00A906BB">
              <w:rPr>
                <w:b/>
              </w:rPr>
              <w:t>El Cadáver Insepulto</w:t>
            </w:r>
            <w:r>
              <w:br/>
              <w:t>Dirección: Alejandro Cohen Arazi</w:t>
            </w:r>
          </w:p>
        </w:tc>
      </w:tr>
      <w:tr w:rsidR="00394343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</w:pPr>
          </w:p>
        </w:tc>
        <w:tc>
          <w:tcPr>
            <w:tcW w:w="4624" w:type="dxa"/>
          </w:tcPr>
          <w:p w:rsidR="00394343" w:rsidRDefault="00394343" w:rsidP="001537F1">
            <w:r>
              <w:rPr>
                <w:b/>
                <w:i/>
              </w:rPr>
              <w:t>Tomás Sánches Producciones</w:t>
            </w:r>
            <w:r>
              <w:rPr>
                <w:b/>
                <w:i/>
              </w:rPr>
              <w:br/>
            </w:r>
            <w:r w:rsidRPr="00A906BB">
              <w:t xml:space="preserve">Largometraje:  </w:t>
            </w:r>
            <w:r>
              <w:rPr>
                <w:b/>
              </w:rPr>
              <w:t>Todavía</w:t>
            </w:r>
            <w:r>
              <w:br/>
              <w:t xml:space="preserve">Dirección: Tomás Sánchez </w:t>
            </w:r>
          </w:p>
        </w:tc>
      </w:tr>
      <w:tr w:rsidR="00394343" w:rsidRPr="006C55CD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</w:pPr>
          </w:p>
        </w:tc>
        <w:tc>
          <w:tcPr>
            <w:tcW w:w="4624" w:type="dxa"/>
          </w:tcPr>
          <w:p w:rsidR="00394343" w:rsidRPr="006C55CD" w:rsidRDefault="00394343" w:rsidP="001537F1">
            <w:pPr>
              <w:rPr>
                <w:b/>
                <w:i/>
              </w:rPr>
            </w:pPr>
            <w:r w:rsidRPr="0083593F">
              <w:rPr>
                <w:rFonts w:ascii="Calibri" w:hAnsi="Calibri" w:cs="Calibri"/>
                <w:b/>
                <w:sz w:val="24"/>
                <w:szCs w:val="24"/>
              </w:rPr>
              <w:t>HC Films y Chinita Film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s</w:t>
            </w:r>
            <w:r>
              <w:rPr>
                <w:b/>
                <w:i/>
              </w:rPr>
              <w:br/>
            </w:r>
            <w:r w:rsidRPr="00A906BB">
              <w:t xml:space="preserve">Largometraje:  </w:t>
            </w:r>
            <w:r>
              <w:rPr>
                <w:b/>
              </w:rPr>
              <w:t>Recreo</w:t>
            </w:r>
            <w:r>
              <w:rPr>
                <w:b/>
              </w:rPr>
              <w:br/>
            </w:r>
            <w:r>
              <w:t>Dirección: Jazmín Stuart – Hernán Guerschuny</w:t>
            </w:r>
          </w:p>
        </w:tc>
      </w:tr>
      <w:tr w:rsidR="00394343" w:rsidRPr="006C55CD" w:rsidTr="001537F1">
        <w:tc>
          <w:tcPr>
            <w:tcW w:w="2225" w:type="dxa"/>
            <w:vMerge/>
            <w:vAlign w:val="center"/>
          </w:tcPr>
          <w:p w:rsidR="00394343" w:rsidRDefault="00394343" w:rsidP="001537F1">
            <w:pPr>
              <w:jc w:val="right"/>
            </w:pPr>
          </w:p>
        </w:tc>
        <w:tc>
          <w:tcPr>
            <w:tcW w:w="4624" w:type="dxa"/>
          </w:tcPr>
          <w:p w:rsidR="00394343" w:rsidRPr="00EE0AA1" w:rsidRDefault="00394343" w:rsidP="001537F1">
            <w:pPr>
              <w:rPr>
                <w:rFonts w:ascii="Calibri" w:hAnsi="Calibri" w:cs="Calibri"/>
                <w:b/>
              </w:rPr>
            </w:pPr>
            <w:r>
              <w:rPr>
                <w:b/>
                <w:i/>
              </w:rPr>
              <w:t>MYS Producciónes – Volpe Films</w:t>
            </w:r>
            <w:r>
              <w:rPr>
                <w:b/>
                <w:i/>
              </w:rPr>
              <w:br/>
            </w:r>
            <w:r w:rsidRPr="00A906BB">
              <w:t>Largometraje</w:t>
            </w:r>
            <w:r>
              <w:t>s</w:t>
            </w:r>
            <w:r w:rsidRPr="00A906BB">
              <w:t xml:space="preserve">:  </w:t>
            </w:r>
            <w:r w:rsidRPr="0083593F">
              <w:rPr>
                <w:rFonts w:ascii="Calibri" w:hAnsi="Calibri" w:cs="Calibri"/>
                <w:b/>
              </w:rPr>
              <w:t>Hija Única</w:t>
            </w:r>
            <w:r>
              <w:rPr>
                <w:rFonts w:ascii="Calibri" w:hAnsi="Calibri" w:cs="Calibri"/>
                <w:b/>
              </w:rPr>
              <w:t xml:space="preserve"> – </w:t>
            </w:r>
            <w:r w:rsidRPr="0083593F">
              <w:rPr>
                <w:rFonts w:ascii="Calibri" w:hAnsi="Calibri" w:cs="Calibri"/>
                <w:b/>
              </w:rPr>
              <w:t>Absurdah</w:t>
            </w:r>
            <w:r>
              <w:rPr>
                <w:rFonts w:ascii="Calibri" w:hAnsi="Calibri" w:cs="Calibri"/>
                <w:b/>
              </w:rPr>
              <w:t xml:space="preserve"> – El Desafío</w:t>
            </w:r>
            <w:r>
              <w:rPr>
                <w:rFonts w:ascii="Calibri" w:hAnsi="Calibri" w:cs="Calibri"/>
                <w:b/>
              </w:rPr>
              <w:br/>
            </w:r>
          </w:p>
        </w:tc>
      </w:tr>
      <w:tr w:rsidR="00EE0AA1" w:rsidRPr="006C55CD" w:rsidTr="001537F1">
        <w:tc>
          <w:tcPr>
            <w:tcW w:w="2225" w:type="dxa"/>
            <w:vAlign w:val="center"/>
          </w:tcPr>
          <w:p w:rsidR="00EE0AA1" w:rsidRDefault="00EE0AA1" w:rsidP="001537F1">
            <w:pPr>
              <w:jc w:val="right"/>
            </w:pPr>
          </w:p>
        </w:tc>
        <w:tc>
          <w:tcPr>
            <w:tcW w:w="4624" w:type="dxa"/>
          </w:tcPr>
          <w:p w:rsidR="00EE0AA1" w:rsidRDefault="00EE0AA1" w:rsidP="001537F1">
            <w:pPr>
              <w:rPr>
                <w:b/>
                <w:i/>
              </w:rPr>
            </w:pPr>
          </w:p>
        </w:tc>
      </w:tr>
      <w:tr w:rsidR="00EE0AA1" w:rsidRPr="006C55CD" w:rsidTr="001537F1">
        <w:tc>
          <w:tcPr>
            <w:tcW w:w="2225" w:type="dxa"/>
            <w:vAlign w:val="center"/>
          </w:tcPr>
          <w:p w:rsidR="00EE0AA1" w:rsidRDefault="00EE0AA1" w:rsidP="001537F1">
            <w:pPr>
              <w:jc w:val="right"/>
            </w:pPr>
          </w:p>
        </w:tc>
        <w:tc>
          <w:tcPr>
            <w:tcW w:w="4624" w:type="dxa"/>
          </w:tcPr>
          <w:p w:rsidR="00EE0AA1" w:rsidRDefault="00EE0AA1" w:rsidP="001537F1">
            <w:pPr>
              <w:rPr>
                <w:b/>
                <w:i/>
              </w:rPr>
            </w:pPr>
          </w:p>
        </w:tc>
      </w:tr>
      <w:tr w:rsidR="00EE0AA1" w:rsidRPr="006C55CD" w:rsidTr="001537F1">
        <w:tc>
          <w:tcPr>
            <w:tcW w:w="2225" w:type="dxa"/>
            <w:vAlign w:val="center"/>
          </w:tcPr>
          <w:p w:rsidR="00EE0AA1" w:rsidRDefault="00EE0AA1" w:rsidP="001537F1">
            <w:pPr>
              <w:jc w:val="right"/>
            </w:pPr>
          </w:p>
        </w:tc>
        <w:tc>
          <w:tcPr>
            <w:tcW w:w="4624" w:type="dxa"/>
          </w:tcPr>
          <w:p w:rsidR="00EE0AA1" w:rsidRDefault="00EE0AA1" w:rsidP="001537F1">
            <w:pPr>
              <w:rPr>
                <w:b/>
                <w:i/>
              </w:rPr>
            </w:pPr>
          </w:p>
        </w:tc>
      </w:tr>
      <w:tr w:rsidR="00EE0AA1" w:rsidRPr="006C55CD" w:rsidTr="001537F1">
        <w:tc>
          <w:tcPr>
            <w:tcW w:w="2225" w:type="dxa"/>
            <w:vAlign w:val="center"/>
          </w:tcPr>
          <w:p w:rsidR="00EE0AA1" w:rsidRDefault="00EE0AA1" w:rsidP="001537F1">
            <w:pPr>
              <w:jc w:val="right"/>
            </w:pPr>
          </w:p>
        </w:tc>
        <w:tc>
          <w:tcPr>
            <w:tcW w:w="4624" w:type="dxa"/>
          </w:tcPr>
          <w:p w:rsidR="00EE0AA1" w:rsidRDefault="00EE0AA1" w:rsidP="001537F1">
            <w:pPr>
              <w:rPr>
                <w:b/>
                <w:i/>
              </w:rPr>
            </w:pPr>
          </w:p>
        </w:tc>
      </w:tr>
      <w:tr w:rsidR="00EE0AA1" w:rsidRPr="006C55CD" w:rsidTr="001537F1">
        <w:tc>
          <w:tcPr>
            <w:tcW w:w="2225" w:type="dxa"/>
            <w:vAlign w:val="center"/>
          </w:tcPr>
          <w:p w:rsidR="00EE0AA1" w:rsidRDefault="00EE0AA1" w:rsidP="001537F1">
            <w:pPr>
              <w:jc w:val="right"/>
            </w:pPr>
          </w:p>
        </w:tc>
        <w:tc>
          <w:tcPr>
            <w:tcW w:w="4624" w:type="dxa"/>
          </w:tcPr>
          <w:p w:rsidR="00EE0AA1" w:rsidRDefault="00EE0AA1" w:rsidP="001537F1">
            <w:pPr>
              <w:rPr>
                <w:b/>
                <w:i/>
              </w:rPr>
            </w:pPr>
          </w:p>
        </w:tc>
      </w:tr>
      <w:tr w:rsidR="00EE0AA1" w:rsidRPr="006C55CD" w:rsidTr="001537F1">
        <w:tc>
          <w:tcPr>
            <w:tcW w:w="2225" w:type="dxa"/>
            <w:vAlign w:val="center"/>
          </w:tcPr>
          <w:p w:rsidR="00EE0AA1" w:rsidRPr="00EE0AA1" w:rsidRDefault="00EE0AA1" w:rsidP="001537F1">
            <w:pPr>
              <w:jc w:val="right"/>
              <w:rPr>
                <w:b/>
              </w:rPr>
            </w:pPr>
            <w:r w:rsidRPr="00EE0AA1">
              <w:rPr>
                <w:b/>
              </w:rPr>
              <w:lastRenderedPageBreak/>
              <w:t>Administración General</w:t>
            </w:r>
          </w:p>
        </w:tc>
        <w:tc>
          <w:tcPr>
            <w:tcW w:w="4624" w:type="dxa"/>
          </w:tcPr>
          <w:p w:rsidR="00EE0AA1" w:rsidRDefault="00EE0AA1" w:rsidP="001537F1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Dr. Alberto Alvarez y equipo </w:t>
            </w:r>
            <w:r w:rsidRPr="00EE0AA1">
              <w:t>2001 a la fecha</w:t>
            </w:r>
          </w:p>
          <w:p w:rsidR="00EE0AA1" w:rsidRPr="00EE0AA1" w:rsidRDefault="00EE0AA1" w:rsidP="001537F1">
            <w:r>
              <w:rPr>
                <w:b/>
                <w:i/>
              </w:rPr>
              <w:t xml:space="preserve">Dermatología Estética Centro Integral </w:t>
            </w:r>
            <w:r w:rsidRPr="00EE0AA1">
              <w:t>2001 la 2010</w:t>
            </w:r>
          </w:p>
          <w:p w:rsidR="00EE0AA1" w:rsidRDefault="00EE0AA1" w:rsidP="00EE0AA1">
            <w:r>
              <w:rPr>
                <w:b/>
                <w:i/>
              </w:rPr>
              <w:t xml:space="preserve">Image Concepts S.A. e Mecanic Sistemas S.R.L. </w:t>
            </w:r>
            <w:r w:rsidRPr="00EE0AA1">
              <w:t>1993 al 2001</w:t>
            </w:r>
          </w:p>
          <w:p w:rsidR="00EB2A2B" w:rsidRDefault="00EB2A2B" w:rsidP="00EE0AA1">
            <w:pPr>
              <w:rPr>
                <w:b/>
                <w:i/>
              </w:rPr>
            </w:pPr>
          </w:p>
        </w:tc>
      </w:tr>
    </w:tbl>
    <w:p w:rsidR="00EE0AA1" w:rsidRDefault="00EE0AA1">
      <w:r>
        <w:t xml:space="preserve">Comencé mi tarea administrativa en empresas privadas comenzando por el puesto de cadeta, luego como asistente de administración y finalmente desarrollándome con encargada administrativa en empresas de sistemas y luego en el área de la salud.  </w:t>
      </w:r>
      <w:r>
        <w:br/>
        <w:t>Amplio conocimiento del circuito administrativo y contable</w:t>
      </w:r>
      <w:r w:rsidR="00EB2A2B">
        <w:t xml:space="preserve"> empresarial y médico.</w:t>
      </w:r>
    </w:p>
    <w:sectPr w:rsidR="00EE0AA1" w:rsidSect="00A33182">
      <w:headerReference w:type="default" r:id="rId9"/>
      <w:pgSz w:w="11906" w:h="16838"/>
      <w:pgMar w:top="1417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6CA2" w:rsidRDefault="00816CA2" w:rsidP="00097B6F">
      <w:pPr>
        <w:spacing w:after="0" w:line="240" w:lineRule="auto"/>
      </w:pPr>
      <w:r>
        <w:separator/>
      </w:r>
    </w:p>
  </w:endnote>
  <w:endnote w:type="continuationSeparator" w:id="1">
    <w:p w:rsidR="00816CA2" w:rsidRDefault="00816CA2" w:rsidP="00097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6CA2" w:rsidRDefault="00816CA2" w:rsidP="00097B6F">
      <w:pPr>
        <w:spacing w:after="0" w:line="240" w:lineRule="auto"/>
      </w:pPr>
      <w:r>
        <w:separator/>
      </w:r>
    </w:p>
  </w:footnote>
  <w:footnote w:type="continuationSeparator" w:id="1">
    <w:p w:rsidR="00816CA2" w:rsidRDefault="00816CA2" w:rsidP="00097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282" w:rsidRDefault="00D51282" w:rsidP="009B67CF">
    <w:pPr>
      <w:pStyle w:val="Encabezado"/>
      <w:rPr>
        <w:szCs w:val="32"/>
        <w:lang w:val="es-ES_tradnl"/>
      </w:rPr>
    </w:pPr>
  </w:p>
  <w:p w:rsidR="00097B6F" w:rsidRPr="00D51282" w:rsidRDefault="00D51282" w:rsidP="009B67CF">
    <w:pPr>
      <w:pStyle w:val="Encabezado"/>
      <w:rPr>
        <w:rFonts w:cstheme="minorHAnsi"/>
        <w:b/>
        <w:sz w:val="28"/>
        <w:szCs w:val="28"/>
        <w:lang w:val="es-ES_tradnl"/>
      </w:rPr>
    </w:pPr>
    <w:r>
      <w:rPr>
        <w:szCs w:val="32"/>
        <w:lang w:val="es-ES_tradnl"/>
      </w:rPr>
      <w:t xml:space="preserve">                                                       </w:t>
    </w:r>
    <w:r w:rsidRPr="00D51282">
      <w:rPr>
        <w:rFonts w:cstheme="minorHAnsi"/>
        <w:b/>
        <w:sz w:val="28"/>
        <w:szCs w:val="28"/>
        <w:lang w:val="es-ES_tradnl"/>
      </w:rPr>
      <w:t>EXPERIENCIA LABORAL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4D51"/>
    <w:rsid w:val="000241CE"/>
    <w:rsid w:val="00044170"/>
    <w:rsid w:val="00097B6F"/>
    <w:rsid w:val="000C2E55"/>
    <w:rsid w:val="000F3250"/>
    <w:rsid w:val="0015148A"/>
    <w:rsid w:val="00252C52"/>
    <w:rsid w:val="00286740"/>
    <w:rsid w:val="00394343"/>
    <w:rsid w:val="003E21FB"/>
    <w:rsid w:val="00474971"/>
    <w:rsid w:val="0049192E"/>
    <w:rsid w:val="00540E6B"/>
    <w:rsid w:val="005C4058"/>
    <w:rsid w:val="006C55CD"/>
    <w:rsid w:val="00776AED"/>
    <w:rsid w:val="007B6FE1"/>
    <w:rsid w:val="00816CA2"/>
    <w:rsid w:val="00873498"/>
    <w:rsid w:val="008E3947"/>
    <w:rsid w:val="009B67CF"/>
    <w:rsid w:val="00A33182"/>
    <w:rsid w:val="00A50C13"/>
    <w:rsid w:val="00BB65E7"/>
    <w:rsid w:val="00C11543"/>
    <w:rsid w:val="00C73404"/>
    <w:rsid w:val="00C7485E"/>
    <w:rsid w:val="00CB0843"/>
    <w:rsid w:val="00D001F0"/>
    <w:rsid w:val="00D41209"/>
    <w:rsid w:val="00D51282"/>
    <w:rsid w:val="00D67084"/>
    <w:rsid w:val="00E0336A"/>
    <w:rsid w:val="00E24D51"/>
    <w:rsid w:val="00EB2A2B"/>
    <w:rsid w:val="00EE0AA1"/>
    <w:rsid w:val="00FF4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06c"/>
      <o:colormenu v:ext="edit" strokecolor="#06c"/>
    </o:shapedefaults>
    <o:shapelayout v:ext="edit">
      <o:idmap v:ext="edit" data="1"/>
      <o:rules v:ext="edit">
        <o:r id="V:Rule7" type="connector" idref="#_x0000_s1027"/>
        <o:r id="V:Rule8" type="connector" idref="#_x0000_s1033"/>
        <o:r id="V:Rule9" type="connector" idref="#_x0000_s1029"/>
        <o:r id="V:Rule10" type="connector" idref="#_x0000_s1028"/>
        <o:r id="V:Rule11" type="connector" idref="#_x0000_s1031"/>
        <o:r id="V:Rule12" type="connector" idref="#_x0000_s1032"/>
        <o:r id="V:Rule13" type="connector" idref="#_x0000_s1036"/>
        <o:r id="V:Rule14" type="connector" idref="#_x0000_s1037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E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4D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4D5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7485E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0C2E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097B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7B6F"/>
  </w:style>
  <w:style w:type="paragraph" w:styleId="Piedepgina">
    <w:name w:val="footer"/>
    <w:basedOn w:val="Normal"/>
    <w:link w:val="PiedepginaCar"/>
    <w:uiPriority w:val="99"/>
    <w:semiHidden/>
    <w:unhideWhenUsed/>
    <w:rsid w:val="00097B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7B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afilmu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EE44F-6EC9-4CB4-9B1C-3E78E4EC4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4</cp:revision>
  <dcterms:created xsi:type="dcterms:W3CDTF">2020-03-27T21:16:00Z</dcterms:created>
  <dcterms:modified xsi:type="dcterms:W3CDTF">2020-03-27T21:24:00Z</dcterms:modified>
</cp:coreProperties>
</file>