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Leadership</w:t>
      </w:r>
    </w:p>
    <w:p>
      <w:r>
        <w:br/>
      </w:r>
      <w:r>
        <w:rPr>
          <w:b/>
        </w:rPr>
        <w:t>meeting simulation</w:t>
        <w:br/>
      </w:r>
      <w:r>
        <w:t>Demonstrated a concern for helping the group determine ‘how’ it was going to tackle the task.</w:t>
        <w:br/>
        <w:br/>
        <w:t>Demonstrated the appropriate use of different interpersonal styles if necessary, e.g. switching from a collaborative style to a more directive style should the group find it is in danger of running out of time.</w:t>
        <w:br/>
        <w:br/>
        <w:t>Allowed everyone the chance to speak.</w:t>
        <w:br/>
        <w:br/>
        <w:t>Gave praise and encouragement when appropriate.</w:t>
        <w:br/>
        <w:br/>
        <w:t>Took control of the meeting and led it in the desired direction, e.g. by outlining an agenda and summarising at appropriate stages to keep the meeting on course.</w:t>
        <w:br/>
        <w:br/>
        <w:t>Adopted an inflexible leadership style, e.g. directive, regardless the situation.</w:t>
        <w:br/>
        <w:br/>
        <w:t>Failed to provide focus and steer the group when it was looking to this person as its leader.</w:t>
        <w:br/>
        <w:br/>
        <w:t>Failed to use the appropriate leadership style and to take control when needed, e.g. allowed a discussion of irrelevant issues to continue when the group was short of time.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