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16" w:rsidRPr="00665993" w:rsidRDefault="00B25416" w:rsidP="00665993">
      <w:pPr>
        <w:spacing w:line="276" w:lineRule="auto"/>
        <w:jc w:val="center"/>
        <w:rPr>
          <w:rFonts w:ascii="Trebuchet MS" w:hAnsi="Trebuchet MS"/>
          <w:b/>
          <w:sz w:val="28"/>
          <w:szCs w:val="22"/>
        </w:rPr>
      </w:pPr>
      <w:r w:rsidRPr="00665993">
        <w:rPr>
          <w:rFonts w:ascii="Trebuchet MS" w:hAnsi="Trebuchet MS"/>
          <w:b/>
          <w:sz w:val="28"/>
          <w:szCs w:val="22"/>
        </w:rPr>
        <w:t>BI TEMPLATE</w:t>
      </w:r>
      <w:r w:rsidR="00874854" w:rsidRPr="00665993">
        <w:rPr>
          <w:rFonts w:ascii="Trebuchet MS" w:hAnsi="Trebuchet MS"/>
          <w:b/>
          <w:sz w:val="28"/>
          <w:szCs w:val="22"/>
        </w:rPr>
        <w:t xml:space="preserve"> – </w:t>
      </w:r>
      <w:r w:rsidR="00D61103" w:rsidRPr="00665993">
        <w:rPr>
          <w:rFonts w:ascii="Trebuchet MS" w:hAnsi="Trebuchet MS"/>
          <w:b/>
          <w:sz w:val="28"/>
          <w:szCs w:val="22"/>
        </w:rPr>
        <w:t>Management Trainee Committee</w:t>
      </w:r>
    </w:p>
    <w:p w:rsidR="00B25416" w:rsidRPr="00665993" w:rsidRDefault="00B25416" w:rsidP="00665993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B25416" w:rsidRPr="00665993" w:rsidTr="009D6FA9"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Candidate</w:t>
            </w:r>
          </w:p>
        </w:tc>
        <w:tc>
          <w:tcPr>
            <w:tcW w:w="2214" w:type="dxa"/>
          </w:tcPr>
          <w:p w:rsidR="00B25416" w:rsidRPr="00665993" w:rsidRDefault="0048702E" w:rsidP="00665993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Anne Example </w:t>
            </w:r>
          </w:p>
        </w:tc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Exercise</w:t>
            </w:r>
          </w:p>
        </w:tc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B25416" w:rsidRPr="00665993" w:rsidTr="009D6FA9"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Assessor</w:t>
            </w:r>
          </w:p>
        </w:tc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214" w:type="dxa"/>
          </w:tcPr>
          <w:p w:rsidR="00B25416" w:rsidRPr="00665993" w:rsidRDefault="00B25416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Date</w:t>
            </w:r>
          </w:p>
        </w:tc>
        <w:tc>
          <w:tcPr>
            <w:tcW w:w="2214" w:type="dxa"/>
          </w:tcPr>
          <w:p w:rsidR="00B25416" w:rsidRPr="00665993" w:rsidRDefault="0048702E" w:rsidP="00665993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</w:t>
            </w:r>
            <w:r w:rsidRPr="0048702E">
              <w:rPr>
                <w:rFonts w:ascii="Trebuchet MS" w:hAnsi="Trebuchet MS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/>
                <w:sz w:val="22"/>
                <w:szCs w:val="22"/>
              </w:rPr>
              <w:t xml:space="preserve"> November, 2018</w:t>
            </w:r>
          </w:p>
        </w:tc>
      </w:tr>
    </w:tbl>
    <w:p w:rsidR="00B25416" w:rsidRPr="00665993" w:rsidRDefault="00B25416" w:rsidP="00665993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R="00234021" w:rsidRPr="00421994" w:rsidRDefault="00234021" w:rsidP="00234021">
      <w:pPr>
        <w:jc w:val="both"/>
        <w:rPr>
          <w:rFonts w:ascii="Trebuchet MS" w:hAnsi="Trebuchet MS"/>
          <w:b/>
          <w:sz w:val="22"/>
          <w:szCs w:val="22"/>
        </w:rPr>
      </w:pPr>
      <w:r w:rsidRPr="00F23E27">
        <w:rPr>
          <w:rFonts w:ascii="Trebuchet MS" w:hAnsi="Trebuchet MS"/>
          <w:b/>
          <w:sz w:val="22"/>
          <w:szCs w:val="22"/>
          <w:highlight w:val="green"/>
        </w:rPr>
        <w:t>___</w:t>
      </w:r>
      <w:r>
        <w:rPr>
          <w:rFonts w:ascii="Trebuchet MS" w:hAnsi="Trebuchet MS"/>
          <w:b/>
          <w:sz w:val="22"/>
          <w:szCs w:val="22"/>
        </w:rPr>
        <w:t xml:space="preserve"> Positive BI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 w:rsidRPr="00F23E27">
        <w:rPr>
          <w:rFonts w:ascii="Trebuchet MS" w:hAnsi="Trebuchet MS"/>
          <w:b/>
          <w:sz w:val="22"/>
          <w:szCs w:val="22"/>
          <w:highlight w:val="red"/>
        </w:rPr>
        <w:t>___</w:t>
      </w:r>
      <w:r w:rsidRPr="00F23E27">
        <w:rPr>
          <w:rFonts w:ascii="Trebuchet MS" w:hAnsi="Trebuchet MS"/>
          <w:b/>
          <w:sz w:val="22"/>
          <w:szCs w:val="22"/>
        </w:rPr>
        <w:t xml:space="preserve">  Negative BI</w:t>
      </w:r>
    </w:p>
    <w:p w:rsidR="00B25416" w:rsidRPr="00665993" w:rsidRDefault="00B25416" w:rsidP="00665993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1816"/>
        <w:gridCol w:w="6346"/>
        <w:gridCol w:w="353"/>
      </w:tblGrid>
      <w:tr w:rsidR="00234021" w:rsidRPr="00665993" w:rsidTr="00234021">
        <w:tc>
          <w:tcPr>
            <w:tcW w:w="39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81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 w:cs="Calibri"/>
                <w:b/>
                <w:color w:val="000000"/>
                <w:sz w:val="22"/>
                <w:szCs w:val="22"/>
              </w:rPr>
              <w:t>Customer Service</w:t>
            </w:r>
          </w:p>
        </w:tc>
        <w:tc>
          <w:tcPr>
            <w:tcW w:w="6346" w:type="dxa"/>
          </w:tcPr>
          <w:p w:rsidR="00234021" w:rsidRPr="00234021" w:rsidRDefault="00DC1778" w:rsidP="00665993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>
              <w:rPr>
                <w:rFonts w:ascii="Trebuchet MS" w:hAnsi="Trebuchet MS"/>
                <w:color w:val="00B050"/>
                <w:sz w:val="22"/>
                <w:szCs w:val="22"/>
              </w:rPr>
              <w:t>+=</w:t>
            </w:r>
            <w:r w:rsidR="00234021" w:rsidRPr="00234021">
              <w:rPr>
                <w:rFonts w:ascii="Trebuchet MS" w:hAnsi="Trebuchet MS"/>
                <w:color w:val="00B050"/>
                <w:sz w:val="22"/>
                <w:szCs w:val="22"/>
              </w:rPr>
              <w:t>Advocated the benefits of the customer satisfaction survey, for example:</w:t>
            </w:r>
          </w:p>
          <w:p w:rsidR="00234021" w:rsidRPr="00234021" w:rsidRDefault="00234021" w:rsidP="00665993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Increasing custom.</w:t>
            </w:r>
          </w:p>
          <w:p w:rsidR="00234021" w:rsidRPr="00234021" w:rsidRDefault="00234021" w:rsidP="00665993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Retaining goodwill.</w:t>
            </w:r>
          </w:p>
          <w:p w:rsidR="00234021" w:rsidRPr="00234021" w:rsidRDefault="00234021" w:rsidP="00665993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Encouraging service focus.</w:t>
            </w:r>
          </w:p>
          <w:p w:rsidR="00234021" w:rsidRPr="00234021" w:rsidRDefault="00234021" w:rsidP="00665993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Providing performance data to measure success.</w:t>
            </w:r>
          </w:p>
          <w:p w:rsidR="00234021" w:rsidRPr="00234021" w:rsidRDefault="00234021" w:rsidP="00665993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Higher levels of satisfaction by resolving problems.</w:t>
            </w: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Recognised the</w:t>
            </w:r>
            <w:r w:rsidR="00DC1778">
              <w:rPr>
                <w:rFonts w:ascii="Trebuchet MS" w:hAnsi="Trebuchet MS"/>
                <w:color w:val="00B050"/>
                <w:sz w:val="22"/>
                <w:szCs w:val="22"/>
              </w:rPr>
              <w:t>-=</w:t>
            </w:r>
            <w:bookmarkStart w:id="0" w:name="_GoBack"/>
            <w:bookmarkEnd w:id="0"/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 xml:space="preserve"> importance of the customer to strategic development of the business.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Focused solely</w:t>
            </w:r>
            <w:r w:rsidR="00DC1778">
              <w:rPr>
                <w:rFonts w:ascii="Trebuchet MS" w:hAnsi="Trebuchet MS"/>
                <w:color w:val="FF0000"/>
                <w:sz w:val="22"/>
                <w:szCs w:val="22"/>
              </w:rPr>
              <w:t>+=</w:t>
            </w: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 xml:space="preserve"> on the benefits of the customer satisfaction survey for the organisation and failed to see the benefits from the customers’ point of view.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53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234021" w:rsidRPr="00665993" w:rsidTr="00234021">
        <w:tc>
          <w:tcPr>
            <w:tcW w:w="39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2</w:t>
            </w:r>
          </w:p>
        </w:tc>
        <w:tc>
          <w:tcPr>
            <w:tcW w:w="1816" w:type="dxa"/>
          </w:tcPr>
          <w:p w:rsidR="00234021" w:rsidRPr="00665993" w:rsidRDefault="00234021" w:rsidP="00665993">
            <w:pPr>
              <w:spacing w:before="120"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 w:cs="Calibri"/>
                <w:b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6346" w:type="dxa"/>
          </w:tcPr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Demonstrated a concern for helping the group determine ‘how’ it was going to tackle the task.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Demonstrated the appropriate use of different interpersonal styles if necessary, e.g. switching from a collaborative style to a more directive style should the group find it is in danger of running out of time.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Allowed everyone the chance to speak.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Gave praise and encouragement when appropriate.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Took control of the meeting and led it in the desired direction, e.g. by outlining an agenda and summarising at appropriate stages to keep the meeting on course.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Adopted an inflexible leadership style, e.g. directive, regardless the situation.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Failed to provide focus and steer the group when it was looking to this person as its leader.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lastRenderedPageBreak/>
              <w:t>Failed to use the appropriate leadership style and to take control when needed, e.g. allowed a discussion of irrelevant issues to continue when the group was short of time.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53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234021" w:rsidRPr="00665993" w:rsidTr="00234021">
        <w:tc>
          <w:tcPr>
            <w:tcW w:w="39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3</w:t>
            </w:r>
          </w:p>
        </w:tc>
        <w:tc>
          <w:tcPr>
            <w:tcW w:w="1816" w:type="dxa"/>
          </w:tcPr>
          <w:p w:rsidR="00234021" w:rsidRPr="00665993" w:rsidRDefault="00234021" w:rsidP="00665993">
            <w:pPr>
              <w:spacing w:before="120" w:line="276" w:lineRule="auto"/>
              <w:jc w:val="both"/>
              <w:rPr>
                <w:rFonts w:ascii="Trebuchet MS" w:hAnsi="Trebuchet MS"/>
                <w:b/>
                <w:bCs/>
                <w:sz w:val="22"/>
                <w:szCs w:val="22"/>
                <w:lang w:eastAsia="en-GB"/>
              </w:rPr>
            </w:pPr>
            <w:r w:rsidRPr="00665993">
              <w:rPr>
                <w:rFonts w:ascii="Trebuchet MS" w:hAnsi="Trebuchet MS" w:cs="Calibri"/>
                <w:b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634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 xml:space="preserve">Note:  </w:t>
            </w:r>
            <w:r w:rsidRPr="00665993">
              <w:rPr>
                <w:rFonts w:ascii="Trebuchet MS" w:hAnsi="Trebuchet MS"/>
                <w:sz w:val="22"/>
                <w:szCs w:val="22"/>
              </w:rPr>
              <w:t>There should be plenty of opportunity for active participation in the group.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Led discussion with suggestions as to ‘how’ the group could tackle its task.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Led the discussion with suggestions as to ‘what’ solutions the group might consider.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Took the initiative to wrap up the discussion towards the end of the meeting.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Participated to a minimal extent in the group discussion, characterised by prolonged periods of silence.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53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234021" w:rsidRPr="00665993" w:rsidTr="00234021">
        <w:tc>
          <w:tcPr>
            <w:tcW w:w="39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/>
                <w:b/>
                <w:sz w:val="22"/>
                <w:szCs w:val="22"/>
              </w:rPr>
              <w:t>4</w:t>
            </w:r>
          </w:p>
        </w:tc>
        <w:tc>
          <w:tcPr>
            <w:tcW w:w="1816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665993">
              <w:rPr>
                <w:rFonts w:ascii="Trebuchet MS" w:hAnsi="Trebuchet MS" w:cs="Calibri"/>
                <w:b/>
                <w:color w:val="000000"/>
                <w:sz w:val="22"/>
                <w:szCs w:val="22"/>
              </w:rPr>
              <w:t>Persuasive Oral Communication</w:t>
            </w:r>
          </w:p>
        </w:tc>
        <w:tc>
          <w:tcPr>
            <w:tcW w:w="6346" w:type="dxa"/>
          </w:tcPr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Was able to present his/her ideas and proposals in a clear and coherent manner.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Effectively persuaded others of the validity of his/her own point of view, be they ideas or courses of action.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00B05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00B050"/>
                <w:sz w:val="22"/>
                <w:szCs w:val="22"/>
              </w:rPr>
              <w:t>Received enthusiastic response to his/her suggestions.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Failed to win others to own point of view/recommendations.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Allowed others to talk over him/her.</w:t>
            </w:r>
          </w:p>
          <w:p w:rsidR="00234021" w:rsidRPr="00234021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</w:p>
          <w:p w:rsidR="00234021" w:rsidRPr="00234021" w:rsidRDefault="00234021" w:rsidP="001F7C2C">
            <w:pPr>
              <w:spacing w:line="276" w:lineRule="auto"/>
              <w:jc w:val="both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234021">
              <w:rPr>
                <w:rFonts w:ascii="Trebuchet MS" w:hAnsi="Trebuchet MS"/>
                <w:color w:val="FF0000"/>
                <w:sz w:val="22"/>
                <w:szCs w:val="22"/>
              </w:rPr>
              <w:t>Jumped from one point to another.</w:t>
            </w:r>
          </w:p>
          <w:p w:rsidR="00234021" w:rsidRPr="00665993" w:rsidRDefault="00234021" w:rsidP="00665993">
            <w:pPr>
              <w:spacing w:line="276" w:lineRule="auto"/>
              <w:ind w:left="567" w:hanging="567"/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53" w:type="dxa"/>
          </w:tcPr>
          <w:p w:rsidR="00234021" w:rsidRPr="00665993" w:rsidRDefault="00234021" w:rsidP="00665993">
            <w:pPr>
              <w:spacing w:line="276" w:lineRule="auto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</w:tbl>
    <w:p w:rsidR="00B25416" w:rsidRPr="00665993" w:rsidRDefault="00B25416" w:rsidP="00665993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R="00B25416" w:rsidRPr="00665993" w:rsidRDefault="00B25416" w:rsidP="00665993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R="00E9342B" w:rsidRPr="00665993" w:rsidRDefault="00E9342B" w:rsidP="00665993">
      <w:pPr>
        <w:spacing w:line="276" w:lineRule="auto"/>
        <w:jc w:val="both"/>
        <w:rPr>
          <w:rFonts w:ascii="Trebuchet MS" w:hAnsi="Trebuchet MS"/>
          <w:sz w:val="22"/>
          <w:szCs w:val="22"/>
        </w:rPr>
      </w:pPr>
    </w:p>
    <w:sectPr w:rsidR="00E9342B" w:rsidRPr="00665993" w:rsidSect="006976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697F"/>
    <w:multiLevelType w:val="hybridMultilevel"/>
    <w:tmpl w:val="E186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6F1D"/>
    <w:multiLevelType w:val="hybridMultilevel"/>
    <w:tmpl w:val="DF36D51A"/>
    <w:lvl w:ilvl="0" w:tplc="FFE8EFE4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197C2B7A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F39B2"/>
    <w:multiLevelType w:val="hybridMultilevel"/>
    <w:tmpl w:val="4B7E7156"/>
    <w:lvl w:ilvl="0" w:tplc="AA06382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197C2B7A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691C"/>
    <w:multiLevelType w:val="hybridMultilevel"/>
    <w:tmpl w:val="6D7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717D"/>
    <w:multiLevelType w:val="hybridMultilevel"/>
    <w:tmpl w:val="3A1E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41D4A"/>
    <w:multiLevelType w:val="hybridMultilevel"/>
    <w:tmpl w:val="9C20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156D"/>
    <w:multiLevelType w:val="hybridMultilevel"/>
    <w:tmpl w:val="6B4E2EAC"/>
    <w:lvl w:ilvl="0" w:tplc="4456F1A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72360"/>
    <w:multiLevelType w:val="hybridMultilevel"/>
    <w:tmpl w:val="AFDE48FE"/>
    <w:lvl w:ilvl="0" w:tplc="E556B41A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C4B91"/>
    <w:multiLevelType w:val="hybridMultilevel"/>
    <w:tmpl w:val="9774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04BF9"/>
    <w:multiLevelType w:val="hybridMultilevel"/>
    <w:tmpl w:val="ACD6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16"/>
    <w:rsid w:val="000331B6"/>
    <w:rsid w:val="000537B3"/>
    <w:rsid w:val="00073F65"/>
    <w:rsid w:val="00097C6C"/>
    <w:rsid w:val="000D2C02"/>
    <w:rsid w:val="001170C4"/>
    <w:rsid w:val="00122DD5"/>
    <w:rsid w:val="001F2F1A"/>
    <w:rsid w:val="001F7C2C"/>
    <w:rsid w:val="00234021"/>
    <w:rsid w:val="002A569E"/>
    <w:rsid w:val="002C3A40"/>
    <w:rsid w:val="003A1619"/>
    <w:rsid w:val="003B4AC7"/>
    <w:rsid w:val="0048702E"/>
    <w:rsid w:val="004E47D4"/>
    <w:rsid w:val="00554D02"/>
    <w:rsid w:val="005979D5"/>
    <w:rsid w:val="00623B1E"/>
    <w:rsid w:val="00632199"/>
    <w:rsid w:val="00633153"/>
    <w:rsid w:val="00661A85"/>
    <w:rsid w:val="00665993"/>
    <w:rsid w:val="006976A3"/>
    <w:rsid w:val="006E5350"/>
    <w:rsid w:val="00755852"/>
    <w:rsid w:val="007813F4"/>
    <w:rsid w:val="007C3869"/>
    <w:rsid w:val="008326E6"/>
    <w:rsid w:val="0086218A"/>
    <w:rsid w:val="00874854"/>
    <w:rsid w:val="00874916"/>
    <w:rsid w:val="008977A6"/>
    <w:rsid w:val="008B237E"/>
    <w:rsid w:val="008B4442"/>
    <w:rsid w:val="008B5A75"/>
    <w:rsid w:val="009129A2"/>
    <w:rsid w:val="009173DC"/>
    <w:rsid w:val="00987FDB"/>
    <w:rsid w:val="00991BBD"/>
    <w:rsid w:val="009B5E41"/>
    <w:rsid w:val="009D6FA9"/>
    <w:rsid w:val="009E30C7"/>
    <w:rsid w:val="00A21270"/>
    <w:rsid w:val="00A47B43"/>
    <w:rsid w:val="00B25416"/>
    <w:rsid w:val="00B779B5"/>
    <w:rsid w:val="00BB14C8"/>
    <w:rsid w:val="00C15135"/>
    <w:rsid w:val="00C60795"/>
    <w:rsid w:val="00C85D7A"/>
    <w:rsid w:val="00C96ADC"/>
    <w:rsid w:val="00D61103"/>
    <w:rsid w:val="00DC1778"/>
    <w:rsid w:val="00E9342B"/>
    <w:rsid w:val="00EA5638"/>
    <w:rsid w:val="00ED73F0"/>
    <w:rsid w:val="00F41392"/>
    <w:rsid w:val="00FB1095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ADC"/>
  <w15:chartTrackingRefBased/>
  <w15:docId w15:val="{997CA722-0A72-49B9-AC98-3B087BAB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16"/>
    <w:rPr>
      <w:rFonts w:ascii="Tahoma" w:eastAsia="Times New Roman" w:hAnsi="Tahom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</dc:creator>
  <cp:keywords/>
  <cp:lastModifiedBy>Admin</cp:lastModifiedBy>
  <cp:revision>3</cp:revision>
  <cp:lastPrinted>2013-06-14T14:46:00Z</cp:lastPrinted>
  <dcterms:created xsi:type="dcterms:W3CDTF">2018-11-11T22:02:00Z</dcterms:created>
  <dcterms:modified xsi:type="dcterms:W3CDTF">2018-11-14T20:06:00Z</dcterms:modified>
</cp:coreProperties>
</file>