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1F3A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b/>
                <w:bCs/>
                <w:color w:val="F4B400"/>
                <w:sz w:val="28"/>
                <w:szCs w:val="28"/>
              </w:rPr>
              <w:t xml:space="preserve">U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Universitaria de Colombia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INSTITUCIÓN UNIVERSITARIA DE COLOMBIA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TALLER RESUELTO — SESIÓN 12: REDES NEURONALES DENSAS O MULTICAPA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9D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I. DATOS GENERALES DE LA ASIGNATURA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5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Asignatura: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Inteligencia Artificial II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Período Académico: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IV Semestre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Créditos: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3 créditos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Duración en Horas: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40 horas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Amaury Giovanni Méndez Aguirre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Estudiante: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Nicolas Fontecha</w:t>
            </w:r>
          </w:p>
        </w:tc>
      </w:tr>
    </w:tbl>
    <w:p>
      <w:pPr>
        <w:spacing w:after="3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Analítico: Contando Parámetros</w:t>
      </w:r>
    </w:p>
    <w:p>
      <w:pPr>
        <w:spacing w:after="150"/>
      </w:pPr>
      <w:r>
        <w:rPr>
          <w:sz w:val="22"/>
          <w:szCs w:val="22"/>
        </w:rPr>
        <w:t xml:space="preserve">Arquitectura: 3 entradas (Edad, Ingresos, Deuda) → 1 Capa Oculta con 4 neuronas → 1 Capa de Salida con 1 neurona (Aprobado/Rechazado).</w:t>
      </w:r>
    </w:p>
    <w:p>
      <w:pPr>
        <w:spacing w:after="15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1: Pesos entre Capa de Entrada y Capa Oculta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Cada una de las 3 entradas se conecta con cada una de las 4 neuronas ocultas: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3 × 4 = 12 pesos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2: Sesgos de la Capa Oculta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Cada neurona oculta tiene su propio sesgo, independientemente de cuántas entradas reciba.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4 sesgos (uno por neurona oculta)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3: Pesos y sesgo entre Capa Oculta y Capa de Salida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Cada una de las 4 neuronas ocultas se conecta con la única neurona de salida: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Pesos: 4 × 1 = 4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Sesgo: 1 (la neurona de salida tiene su propio sesgo)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4: Total de parámetros entrenables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12 (pesos entrada→oculta) + 4 (sesgos oculta) + 4 (pesos oculta→salida) + 1 (sesgo salida) = 21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esta pequeña red tiene 21 parámetros entrenables en total.</w:t>
            </w:r>
          </w:p>
        </w:tc>
      </w:tr>
    </w:tbl>
    <w:p>
      <w:pPr>
        <w:spacing w:after="4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de Laboratorio: Explorando las Matrices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1-2. Valores de Z1 y A1 (ejecutando el código del PDF):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Z1 = [-0.07, 0.36, 0.75, -0.78]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A1 = [0.4825, 0.5890, 0.6792, 0.3143]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2"/>
          <w:szCs w:val="22"/>
        </w:rPr>
        <w:t xml:space="preserve">Se nota claramente la transformación: Z1 tiene valores puros que van de -0.78 a 0.75 (positivos y negativos, sin límite definido), mientras que A1 — después de pasar por la sigmoide — comprime todos esos valores al rango (0, 1): los negativos de Z1 (-0.07, -0.78) quedan por debajo de 0.5 en A1 (0.4825, 0.3143), y los positivos (0.36, 0.75) quedan por encima de 0.5 (0.5890, 0.6792). Así es como la red convierte una combinación lineal sin restricciones en algo interpretable como 'activación' o 'probabilidad'.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Predicción para el cliente original (con la Capa de Salida ya incluida): 0.6259</w:t>
      </w:r>
    </w:p>
    <w:p>
      <w:pPr>
        <w:spacing w:after="20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3-4. El Reto Dimensional: procesar 2 clientes en batch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sigmoide(x):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 / (1 + np.exp(-x))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1. ENTRADA (X): 2 clientes con 3 características cada uno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 = np.array([[0.5, 0.8, 0.2],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[0.1, 0.9, 0.9]])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2. CAPA OCULTA (4 Neuronas) — las matrices de pesos NO cambian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W1 = np.array([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[0.1,  0.2, -0.3,  0.4],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[-0.5, 0.6,  0.7, -0.8],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[0.9, -0.1,  0.2,  0.3]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b1 = np.array([0.1, -0.2, 0.3, -0.4])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4 Sesgos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PROCESO CAPA OCULTA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Z1 = np.dot(X, W1) + b1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A1 = sigmoide(Z1)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Salida de la capa oculta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3. CAPA DE SALIDA (1 Neurona)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W2 = np.array([0.5, -0.6, 0.7, 0.8])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b2 = np.array([-0.1])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PROCESO CAPA FINAL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Z2 = np.dot(A1, W2) + b2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Salida_Final = sigmoide(Z2)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"Predicción de la Red (Probabilidad) para ambos clientes:"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np.round(Salida_Final, 4))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Salida verificada: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Predicción de la Red (Probabilidad) para ambos clientes: [0.6259 0.6539]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El primer valor (0.6259) coincide exactamente con la predicción del cliente original — confirmando que el np.dot procesó ambas filas de la matriz X simultáneamente, sin tocar ni duplicar ninguna matriz de pesos.</w:t>
      </w:r>
    </w:p>
    <w:p>
      <w:pPr>
        <w:spacing w:after="150"/>
      </w:pPr>
      <w:r>
        <w:rPr>
          <w:sz w:val="22"/>
          <w:szCs w:val="22"/>
        </w:rPr>
        <w:t xml:space="preserve">Ese es justo el 'poder del cálculo tensorial': una GPU puede procesar miles de clientes en batch con la misma operación matricial, sin necesidad de ciclos for ni de repetir código por cada fila.</w:t>
      </w:r>
    </w:p>
    <w:p>
      <w:pPr>
        <w:spacing w:after="400"/>
      </w:pPr>
    </w:p>
    <w:p>
      <w:pPr>
        <w:spacing w:before="300"/>
        <w:jc w:val="center"/>
      </w:pPr>
      <w:r>
        <w:rPr>
          <w:i/>
          <w:iCs/>
          <w:color w:val="555555"/>
          <w:sz w:val="18"/>
          <w:szCs w:val="18"/>
        </w:rPr>
        <w:t xml:space="preserve">Taller resuelto por: Nicolas Fontecha — 2026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Institución Universitaria de Colombia — Ingeniería de Sistemas — V Semestre</w:t>
      </w:r>
    </w:p>
    <w:sectPr>
      <w:footerReference w:type="default" r:id="rId7"/>
      <w:pgSz w:w="12240" w:h="15840" w:orient="portrait"/>
      <w:pgMar w:top="7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1F3A" w:sz="4" w:space="6"/>
      </w:pBdr>
      <w:jc w:val="center"/>
    </w:pPr>
    <w:r>
      <w:rPr>
        <w:color w:val="555555"/>
        <w:sz w:val="14"/>
        <w:szCs w:val="14"/>
      </w:rPr>
      <w:t xml:space="preserve">Carrera 7 No.35-85. Teléfono: 288-0871, 232-4070. Fax: 245-4705. www.universitariadecolombia.edu.co. Bogotá, D.C. (Colombia).</w:t>
    </w:r>
  </w:p>
  <w:p>
    <w:pPr>
      <w:jc w:val="center"/>
    </w:pPr>
    <w:r>
      <w:rPr>
        <w:color w:val="555555"/>
        <w:sz w:val="14"/>
        <w:szCs w:val="14"/>
      </w:rPr>
      <w:t xml:space="preserve">© Todos los derechos reservados (2024).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2026-09-21T03:53:01.075Z</dcterms:created>
  <dcterms:modified xsi:type="dcterms:W3CDTF">2026-09-21T03:53:01.075Z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