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1F3A" w:color="auto" w:val="clear"/>
            <w:tcMar>
              <w:top w:type="dxa" w:w="200"/>
              <w:left w:type="dxa" w:w="300"/>
              <w:bottom w:type="dxa" w:w="200"/>
              <w:right w:type="dxa" w:w="300"/>
            </w:tcMar>
            <w:vAlign w:val="center"/>
          </w:tcPr>
          <w:p>
            <w:r>
              <w:rPr>
                <w:b/>
                <w:bCs/>
                <w:color w:val="F4B400"/>
                <w:sz w:val="28"/>
                <w:szCs w:val="28"/>
              </w:rPr>
              <w:t xml:space="preserve">U </w:t>
            </w:r>
            <w:r>
              <w:rPr>
                <w:b/>
                <w:bCs/>
                <w:color w:val="FFFFFF"/>
                <w:sz w:val="24"/>
                <w:szCs w:val="24"/>
              </w:rPr>
              <w:t xml:space="preserve">Universitaria de Colombia</w:t>
            </w:r>
          </w:p>
        </w:tc>
      </w:tr>
    </w:tbl>
    <w:p>
      <w:pPr>
        <w:spacing w:after="200"/>
      </w:pPr>
    </w:p>
    <w:p>
      <w:pPr>
        <w:spacing w:after="100"/>
        <w:jc w:val="center"/>
      </w:pPr>
      <w:r>
        <w:rPr>
          <w:b/>
          <w:bCs/>
          <w:sz w:val="32"/>
          <w:szCs w:val="32"/>
        </w:rPr>
        <w:t xml:space="preserve">INSTITUCIÓN UNIVERSITARIA DE COLOMBIA</w:t>
      </w:r>
    </w:p>
    <w:p>
      <w:pPr>
        <w:spacing w:after="300"/>
        <w:jc w:val="center"/>
      </w:pPr>
      <w:r>
        <w:rPr>
          <w:b/>
          <w:bCs/>
          <w:sz w:val="22"/>
          <w:szCs w:val="22"/>
        </w:rPr>
        <w:t xml:space="preserve">TALLER RESUELTO — SESIÓN 2: TENSOR DE COLOR Y ANÁLISIS ESTADÍSTICO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D9D9D9" w:color="auto" w:val="clear"/>
            <w:tcMar>
              <w:top w:type="dxa" w:w="100"/>
              <w:left w:type="dxa" w:w="200"/>
              <w:bottom w:type="dxa" w:w="100"/>
              <w:right w:type="dxa" w:w="200"/>
            </w:tcMar>
          </w:tcPr>
          <w:p>
            <w:r>
              <w:rPr>
                <w:b/>
                <w:bCs/>
                <w:sz w:val="22"/>
                <w:szCs w:val="22"/>
              </w:rPr>
              <w:t xml:space="preserve">I. DATOS GENERALES DE LA ASIGNATURA</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000"/>
        <w:gridCol w:w="6500"/>
      </w:tblGrid>
      <w:tr>
        <w:tc>
          <w:tcPr>
            <w:tcW w:type="dxa" w:w="3000"/>
          </w:tcPr>
          <w:p>
            <w:r>
              <w:rPr>
                <w:b/>
                <w:bCs/>
                <w:sz w:val="22"/>
                <w:szCs w:val="22"/>
              </w:rPr>
              <w:t xml:space="preserve">Asignatura:</w:t>
            </w:r>
          </w:p>
        </w:tc>
        <w:tc>
          <w:tcPr>
            <w:tcW w:type="dxa" w:w="6500"/>
          </w:tcPr>
          <w:p>
            <w:r>
              <w:rPr>
                <w:sz w:val="22"/>
                <w:szCs w:val="22"/>
              </w:rPr>
              <w:t xml:space="preserve">Diseño de Aplicaciones para Dispositivos Móviles</w:t>
            </w:r>
          </w:p>
        </w:tc>
      </w:tr>
      <w:tr>
        <w:tc>
          <w:tcPr>
            <w:tcW w:type="dxa" w:w="3000"/>
          </w:tcPr>
          <w:p>
            <w:r>
              <w:rPr>
                <w:b/>
                <w:bCs/>
                <w:sz w:val="22"/>
                <w:szCs w:val="22"/>
              </w:rPr>
              <w:t xml:space="preserve">Período Académico:</w:t>
            </w:r>
          </w:p>
        </w:tc>
        <w:tc>
          <w:tcPr>
            <w:tcW w:type="dxa" w:w="6500"/>
          </w:tcPr>
          <w:p>
            <w:r>
              <w:rPr>
                <w:sz w:val="22"/>
                <w:szCs w:val="22"/>
              </w:rPr>
              <w:t xml:space="preserve">IV Semestre</w:t>
            </w:r>
          </w:p>
        </w:tc>
      </w:tr>
      <w:tr>
        <w:tc>
          <w:tcPr>
            <w:tcW w:type="dxa" w:w="3000"/>
          </w:tcPr>
          <w:p>
            <w:r>
              <w:rPr>
                <w:b/>
                <w:bCs/>
                <w:sz w:val="22"/>
                <w:szCs w:val="22"/>
              </w:rPr>
              <w:t xml:space="preserve">Créditos:</w:t>
            </w:r>
          </w:p>
        </w:tc>
        <w:tc>
          <w:tcPr>
            <w:tcW w:type="dxa" w:w="6500"/>
          </w:tcPr>
          <w:p>
            <w:r>
              <w:rPr>
                <w:sz w:val="22"/>
                <w:szCs w:val="22"/>
              </w:rPr>
              <w:t xml:space="preserve">3 créditos</w:t>
            </w:r>
          </w:p>
        </w:tc>
      </w:tr>
      <w:tr>
        <w:tc>
          <w:tcPr>
            <w:tcW w:type="dxa" w:w="3000"/>
          </w:tcPr>
          <w:p>
            <w:r>
              <w:rPr>
                <w:b/>
                <w:bCs/>
                <w:sz w:val="22"/>
                <w:szCs w:val="22"/>
              </w:rPr>
              <w:t xml:space="preserve">Duración en Horas:</w:t>
            </w:r>
          </w:p>
        </w:tc>
        <w:tc>
          <w:tcPr>
            <w:tcW w:type="dxa" w:w="6500"/>
          </w:tcPr>
          <w:p>
            <w:r>
              <w:rPr>
                <w:sz w:val="22"/>
                <w:szCs w:val="22"/>
              </w:rPr>
              <w:t xml:space="preserve">40 horas</w:t>
            </w:r>
          </w:p>
        </w:tc>
      </w:tr>
      <w:tr>
        <w:tc>
          <w:tcPr>
            <w:tcW w:type="dxa" w:w="3000"/>
          </w:tcPr>
          <w:p>
            <w:r>
              <w:rPr>
                <w:b/>
                <w:bCs/>
                <w:sz w:val="22"/>
                <w:szCs w:val="22"/>
              </w:rPr>
              <w:t xml:space="preserve">Docente:</w:t>
            </w:r>
          </w:p>
        </w:tc>
        <w:tc>
          <w:tcPr>
            <w:tcW w:type="dxa" w:w="6500"/>
          </w:tcPr>
          <w:p>
            <w:r>
              <w:rPr>
                <w:sz w:val="22"/>
                <w:szCs w:val="22"/>
              </w:rPr>
              <w:t xml:space="preserve">Amaury Giovanni Méndez Aguirre</w:t>
            </w:r>
          </w:p>
        </w:tc>
      </w:tr>
      <w:tr>
        <w:tc>
          <w:tcPr>
            <w:tcW w:type="dxa" w:w="3000"/>
          </w:tcPr>
          <w:p>
            <w:r>
              <w:rPr>
                <w:b/>
                <w:bCs/>
                <w:sz w:val="22"/>
                <w:szCs w:val="22"/>
              </w:rPr>
              <w:t xml:space="preserve">Estudiante:</w:t>
            </w:r>
          </w:p>
        </w:tc>
        <w:tc>
          <w:tcPr>
            <w:tcW w:type="dxa" w:w="6500"/>
          </w:tcPr>
          <w:p>
            <w:r>
              <w:rPr>
                <w:sz w:val="22"/>
                <w:szCs w:val="22"/>
              </w:rPr>
              <w:t xml:space="preserve">Nicolas Fontecha</w:t>
            </w:r>
          </w:p>
        </w:tc>
      </w:tr>
    </w:tbl>
    <w:p>
      <w:pPr>
        <w:spacing w:after="300"/>
      </w:pPr>
    </w:p>
    <w:p>
      <w:pPr>
        <w:pBdr>
          <w:bottom w:val="single" w:color="1F6FEB" w:sz="8" w:space="4"/>
        </w:pBdr>
        <w:spacing w:after="120" w:before="300"/>
      </w:pPr>
      <w:r>
        <w:rPr>
          <w:b/>
          <w:bCs/>
          <w:color w:val="1F6FEB"/>
          <w:sz w:val="26"/>
          <w:szCs w:val="26"/>
        </w:rPr>
        <w:t xml:space="preserve">Taller Analítico 1: Operaciones con Tensores</w:t>
      </w: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1: Shape y contenido de recorte = imagen[100:200, 300:400, 1]</w:t>
            </w:r>
          </w:p>
          <w:p>
            <w:pPr>
              <w:spacing w:after="150"/>
            </w:pPr>
            <w:r>
              <w:rPr>
                <w:sz w:val="22"/>
                <w:szCs w:val="22"/>
              </w:rPr>
              <w:t xml:space="preserve">Una imagen de 1920x1080 (ancho x alto) se carga en NumPy con forma (1080, 1920, 3): filas = alto, columnas = ancho, profundidad = canales.</w:t>
            </w:r>
          </w:p>
          <w:p>
            <w:pPr>
              <w:spacing w:after="150"/>
            </w:pPr>
            <w:r>
              <w:rPr>
                <w:sz w:val="22"/>
                <w:szCs w:val="22"/>
              </w:rPr>
              <w:t xml:space="preserve">100:200 selecciona 100 filas (eje alto); 300:400 selecciona 100 columnas (eje ancho); el índice fijo 1 en el tercer eje colapsa la dimensión de canales.</w:t>
            </w:r>
          </w:p>
          <w:p>
            <w:pPr>
              <w:spacing w:after="150"/>
            </w:pPr>
            <w:r>
              <w:rPr>
                <w:b/>
                <w:bCs/>
                <w:sz w:val="22"/>
                <w:szCs w:val="22"/>
              </w:rPr>
              <w:t xml:space="preserve">Respuesta: shape resultante = (100, 100) — una matriz 2D, no un tensor 3D.</w:t>
            </w:r>
          </w:p>
          <w:p>
            <w:pPr>
              <w:spacing w:after="150"/>
            </w:pPr>
            <w:r>
              <w:rPr>
                <w:sz w:val="22"/>
                <w:szCs w:val="22"/>
              </w:rPr>
              <w:t xml:space="preserve">Contenido: los valores de intensidad del canal índice 1 (en el orden BGR de OpenCV, el canal Verde) para el parche rectangular ubicado entre las filas 100-199 y columnas 300-399 de la imagen original.</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2: Por qué el Slicing es más eficiente que dos bucles for anidados</w:t>
            </w:r>
          </w:p>
          <w:p>
            <w:pPr>
              <w:spacing w:after="150"/>
            </w:pPr>
            <w:r>
              <w:rPr>
                <w:sz w:val="22"/>
                <w:szCs w:val="22"/>
              </w:rPr>
              <w:t xml:space="preserve">Los arrays de NumPy se almacenan en un bloque contiguo de memoria (orden C / row-major). El slicing (img[:,:,0]) no copia datos: crea una vista que reutiliza el mismo buffer ajustando los 'strides' (saltos de memoria), y la operación se ejecuta en código C vectorizado (SIMD) por debajo, aprovechando la localidad de caché del procesador.</w:t>
            </w:r>
          </w:p>
          <w:p>
            <w:pPr>
              <w:spacing w:after="150"/>
            </w:pPr>
            <w:r>
              <w:rPr>
                <w:sz w:val="22"/>
                <w:szCs w:val="22"/>
              </w:rPr>
              <w:t xml:space="preserve">Un doble for en Python, en cambio, ejecuta el bytecode del intérprete elemento por elemento: cada iteración implica boxing/unboxing de objetos, resolución de tipos y acceso disperso a memoria, sin aprovechar el paralelismo del hardware.</w:t>
            </w:r>
          </w:p>
          <w:p>
            <w:pPr>
              <w:spacing w:after="150"/>
            </w:pPr>
            <w:r>
              <w:rPr>
                <w:b/>
                <w:bCs/>
                <w:sz w:val="22"/>
                <w:szCs w:val="22"/>
              </w:rPr>
              <w:t xml:space="preserve">Respuesta: el slicing evita por completo el overhead del intérprete de Python al operar directamente sobre la arquitectura de memoria contigua, lo que lo hace órdenes de magnitud más rápido.</w:t>
            </w:r>
          </w:p>
        </w:tc>
      </w:tr>
    </w:tbl>
    <w:p>
      <w:pPr>
        <w:spacing w:after="400"/>
      </w:pPr>
    </w:p>
    <w:p>
      <w:pPr>
        <w:pBdr>
          <w:bottom w:val="single" w:color="1F6FEB" w:sz="8" w:space="4"/>
        </w:pBdr>
        <w:spacing w:after="120" w:before="300"/>
      </w:pPr>
      <w:r>
        <w:rPr>
          <w:b/>
          <w:bCs/>
          <w:color w:val="1F6FEB"/>
          <w:sz w:val="26"/>
          <w:szCs w:val="26"/>
        </w:rPr>
        <w:t xml:space="preserve">Taller de Laboratorio 1: Transformación de Espacios</w:t>
      </w:r>
    </w:p>
    <w:p>
      <w:pPr>
        <w:spacing w:after="150"/>
      </w:pPr>
      <w:r>
        <w:rPr>
          <w:sz w:val="22"/>
          <w:szCs w:val="22"/>
        </w:rPr>
        <w:t xml:space="preserve">Reto: calcular a mano el valor en escala de grises de un píxel BGR completamente amarillo intenso usando la fórmula ponderada Y = 0.299*R + 0.587*G + 0.114*B, y luego verificar con OpenCV.</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numpy </w:t>
            </w:r>
            <w:r>
              <w:rPr>
                <w:rFonts w:ascii="Consolas" w:cs="Consolas" w:eastAsia="Consolas" w:hAnsi="Consolas"/>
                <w:color w:val="C586C0"/>
                <w:sz w:val="18"/>
                <w:szCs w:val="18"/>
              </w:rPr>
              <w:t xml:space="preserve">as</w:t>
            </w:r>
            <w:r>
              <w:rPr>
                <w:rFonts w:ascii="Consolas" w:cs="Consolas" w:eastAsia="Consolas" w:hAnsi="Consolas"/>
                <w:color w:val="D4D4D4"/>
                <w:sz w:val="18"/>
                <w:szCs w:val="18"/>
              </w:rPr>
              <w:t xml:space="preserve">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1. Píxel BGR de prueba: amarillo intenso (Azul=0, Verde=255, Rojo=255)</w:t>
            </w:r>
          </w:p>
          <w:p>
            <w:pPr>
              <w:spacing w:after="0"/>
            </w:pPr>
            <w:r>
              <w:rPr>
                <w:rFonts w:ascii="Consolas" w:cs="Consolas" w:eastAsia="Consolas" w:hAnsi="Consolas"/>
                <w:color w:val="D4D4D4"/>
                <w:sz w:val="18"/>
                <w:szCs w:val="18"/>
              </w:rPr>
              <w:t xml:space="preserve">pixel = np.array([0, 255, 255])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2. Fórmula ponderada como producto punto, ajustada al orden BGR</w:t>
            </w:r>
          </w:p>
          <w:p>
            <w:pPr>
              <w:spacing w:after="0"/>
            </w:pPr>
            <w:r>
              <w:rPr>
                <w:rFonts w:ascii="Consolas" w:cs="Consolas" w:eastAsia="Consolas" w:hAnsi="Consolas"/>
                <w:color w:val="D4D4D4"/>
                <w:sz w:val="18"/>
                <w:szCs w:val="18"/>
              </w:rPr>
              <w:t xml:space="preserve">W = np.array([0.114, 0.587, 0.299])  </w:t>
            </w:r>
            <w:r>
              <w:rPr>
                <w:rFonts w:ascii="Consolas" w:cs="Consolas" w:eastAsia="Consolas" w:hAnsi="Consolas"/>
                <w:color w:val="6A9955"/>
                <w:sz w:val="18"/>
                <w:szCs w:val="18"/>
              </w:rPr>
              <w:t xml:space="preserve"># pesos: [B, G, 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gris = np.dot(pixel, 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3. Resultado</w:t>
            </w:r>
          </w:p>
          <w:p>
            <w:pPr>
              <w:spacing w:after="0"/>
            </w:pPr>
            <w:r>
              <w:rPr>
                <w:rFonts w:ascii="Consolas" w:cs="Consolas" w:eastAsia="Consolas" w:hAnsi="Consolas"/>
                <w:color w:val="C586C0"/>
                <w:sz w:val="18"/>
                <w:szCs w:val="18"/>
              </w:rPr>
              <w:t xml:space="preserve">print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"Valor en escala de grises:"</w:t>
            </w:r>
            <w:r>
              <w:rPr>
                <w:rFonts w:ascii="Consolas" w:cs="Consolas" w:eastAsia="Consolas" w:hAnsi="Consolas"/>
                <w:color w:val="D4D4D4"/>
                <w:sz w:val="18"/>
                <w:szCs w:val="18"/>
              </w:rPr>
              <w:t xml:space="preserve">, gris)</w:t>
            </w:r>
          </w:p>
          <w:p>
            <w:pPr>
              <w:spacing w:after="0"/>
            </w:pPr>
            <w:r>
              <w:rPr>
                <w:rFonts w:ascii="Consolas" w:cs="Consolas" w:eastAsia="Consolas" w:hAnsi="Consolas"/>
                <w:color w:val="C586C0"/>
                <w:sz w:val="18"/>
                <w:szCs w:val="18"/>
              </w:rPr>
              <w:t xml:space="preserve">print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"Valor redondeado (0-255):"</w:t>
            </w:r>
            <w:r>
              <w:rPr>
                <w:rFonts w:ascii="Consolas" w:cs="Consolas" w:eastAsia="Consolas" w:hAnsi="Consolas"/>
                <w:color w:val="D4D4D4"/>
                <w:sz w:val="18"/>
                <w:szCs w:val="18"/>
              </w:rPr>
              <w:t xml:space="preserve">, round(gris))</w:t>
            </w:r>
          </w:p>
        </w:tc>
      </w:tr>
    </w:tbl>
    <w:p>
      <w:pPr>
        <w:spacing w:after="150"/>
      </w:pPr>
    </w:p>
    <w:p>
      <w:pPr>
        <w:spacing w:after="150"/>
      </w:pPr>
      <w:r>
        <w:rPr>
          <w:sz w:val="22"/>
          <w:szCs w:val="22"/>
        </w:rPr>
        <w:t xml:space="preserve">Cálculo: 0.114×0 + 0.587×255 + 0.299×255 = 0 + 149.685 + 76.245 = 225.93</w:t>
      </w:r>
    </w:p>
    <w:p>
      <w:pPr>
        <w:spacing w:after="150"/>
      </w:pPr>
      <w:r>
        <w:rPr>
          <w:b/>
          <w:bCs/>
          <w:sz w:val="22"/>
          <w:szCs w:val="22"/>
        </w:rPr>
        <w:t xml:space="preserve">Respuesta: un amarillo puro arroja un gris ≈ 226 (muy cercano al blanco).</w:t>
      </w:r>
    </w:p>
    <w:p>
      <w:pPr>
        <w:spacing w:after="150"/>
      </w:pPr>
      <w:r>
        <w:rPr>
          <w:sz w:val="22"/>
          <w:szCs w:val="22"/>
        </w:rPr>
        <w:t xml:space="preserve">Esto tiene sentido físicamente: el amarillo combina el 100% del canal rojo y verde — los dos canales a los que el ojo humano es más sensible —, así que se percibe casi tan luminoso como el blanco puro (255), muy por encima de lo que daría un promedio simple (0+255+255)/3 = 170.</w:t>
      </w:r>
    </w:p>
    <w:p>
      <w:pPr>
        <w:spacing w:after="15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6A9955"/>
                <w:sz w:val="18"/>
                <w:szCs w:val="18"/>
              </w:rPr>
              <w:t xml:space="preserve"># 4. Verificación con la función optimizada de OpenCV</w:t>
            </w:r>
          </w:p>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cv2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imagen = cv2.imread(</w:t>
            </w:r>
            <w:r>
              <w:rPr>
                <w:rFonts w:ascii="Consolas" w:cs="Consolas" w:eastAsia="Consolas" w:hAnsi="Consolas"/>
                <w:color w:val="CE9178"/>
                <w:sz w:val="18"/>
                <w:szCs w:val="18"/>
              </w:rPr>
              <w:t xml:space="preserve">'foto_descargada.jpg'</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img_gris = cv2.cvtColor(imagen, cv2.COLOR_BGR2GRAY)</w:t>
            </w:r>
          </w:p>
          <w:p>
            <w:pPr>
              <w:spacing w:after="0"/>
            </w:pPr>
            <w:r>
              <w:rPr>
                <w:rFonts w:ascii="Consolas" w:cs="Consolas" w:eastAsia="Consolas" w:hAnsi="Consolas"/>
                <w:color w:val="C586C0"/>
                <w:sz w:val="18"/>
                <w:szCs w:val="18"/>
              </w:rPr>
              <w:t xml:space="preserve">print</w:t>
            </w:r>
            <w:r>
              <w:rPr>
                <w:rFonts w:ascii="Consolas" w:cs="Consolas" w:eastAsia="Consolas" w:hAnsi="Consolas"/>
                <w:color w:val="D4D4D4"/>
                <w:sz w:val="18"/>
                <w:szCs w:val="18"/>
              </w:rPr>
              <w:t xml:space="preserve">(</w:t>
            </w:r>
            <w:r>
              <w:rPr>
                <w:rFonts w:ascii="Consolas" w:cs="Consolas" w:eastAsia="Consolas" w:hAnsi="Consolas"/>
                <w:color w:val="CE9178"/>
                <w:sz w:val="18"/>
                <w:szCs w:val="18"/>
              </w:rPr>
              <w:t xml:space="preserve">"Shape imagen gris:"</w:t>
            </w:r>
            <w:r>
              <w:rPr>
                <w:rFonts w:ascii="Consolas" w:cs="Consolas" w:eastAsia="Consolas" w:hAnsi="Consolas"/>
                <w:color w:val="D4D4D4"/>
                <w:sz w:val="18"/>
                <w:szCs w:val="18"/>
              </w:rPr>
              <w:t xml:space="preserve">, img_gris.shape)</w:t>
            </w:r>
          </w:p>
        </w:tc>
      </w:tr>
    </w:tbl>
    <w:p>
      <w:pPr>
        <w:spacing w:after="150"/>
      </w:pPr>
    </w:p>
    <w:p>
      <w:pPr>
        <w:spacing w:after="150"/>
      </w:pPr>
      <w:r>
        <w:rPr>
          <w:sz w:val="22"/>
          <w:szCs w:val="22"/>
        </w:rPr>
        <w:t xml:space="preserve">cv2.cvtColor con COLOR_BGR2GRAY aplica internamente la misma combinación lineal ponderada (ajustada a BGR), así que el resultado sobre un píxel amarillo puro dentro de una imagen real debería coincidir con el ≈226 calculado a mano.</w:t>
      </w:r>
    </w:p>
    <w:p>
      <w:pPr>
        <w:spacing w:after="400"/>
      </w:pPr>
    </w:p>
    <w:p>
      <w:pPr>
        <w:pBdr>
          <w:bottom w:val="single" w:color="1F6FEB" w:sz="8" w:space="4"/>
        </w:pBdr>
        <w:spacing w:after="120" w:before="300"/>
      </w:pPr>
      <w:r>
        <w:rPr>
          <w:b/>
          <w:bCs/>
          <w:color w:val="1F6FEB"/>
          <w:sz w:val="26"/>
          <w:szCs w:val="26"/>
        </w:rPr>
        <w:t xml:space="preserve">Taller de Laboratorio 2: Análisis Estadístico (Misión Final)</w:t>
      </w:r>
    </w:p>
    <w:p>
      <w:pPr>
        <w:spacing w:after="150"/>
      </w:pPr>
      <w:r>
        <w:rPr>
          <w:sz w:val="22"/>
          <w:szCs w:val="22"/>
        </w:rPr>
        <w:t xml:space="preserve">Misión: cargar una imagen RGB propia, separar sus 3 canales, calcular el histograma de cada uno por separado y graficarlos superpuestos para identificar el color dominante de la iluminación.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cv2</w:t>
            </w:r>
          </w:p>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matplotlib.pyplot </w:t>
            </w:r>
            <w:r>
              <w:rPr>
                <w:rFonts w:ascii="Consolas" w:cs="Consolas" w:eastAsia="Consolas" w:hAnsi="Consolas"/>
                <w:color w:val="C586C0"/>
                <w:sz w:val="18"/>
                <w:szCs w:val="18"/>
              </w:rPr>
              <w:t xml:space="preserve">as</w:t>
            </w:r>
            <w:r>
              <w:rPr>
                <w:rFonts w:ascii="Consolas" w:cs="Consolas" w:eastAsia="Consolas" w:hAnsi="Consolas"/>
                <w:color w:val="D4D4D4"/>
                <w:sz w:val="18"/>
                <w:szCs w:val="18"/>
              </w:rPr>
              <w:t xml:space="preserve">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1. Cargar una imagen RGB (OpenCV la carga en orden BGR)</w:t>
            </w:r>
          </w:p>
          <w:p>
            <w:pPr>
              <w:spacing w:after="0"/>
            </w:pPr>
            <w:r>
              <w:rPr>
                <w:rFonts w:ascii="Consolas" w:cs="Consolas" w:eastAsia="Consolas" w:hAnsi="Consolas"/>
                <w:color w:val="D4D4D4"/>
                <w:sz w:val="18"/>
                <w:szCs w:val="18"/>
              </w:rPr>
              <w:t xml:space="preserve">imagen = cv2.imread(</w:t>
            </w:r>
            <w:r>
              <w:rPr>
                <w:rFonts w:ascii="Consolas" w:cs="Consolas" w:eastAsia="Consolas" w:hAnsi="Consolas"/>
                <w:color w:val="CE9178"/>
                <w:sz w:val="18"/>
                <w:szCs w:val="18"/>
              </w:rPr>
              <w:t xml:space="preserve">'mi_foto.jpg'</w:t>
            </w:r>
            <w:r>
              <w:rPr>
                <w:rFonts w:ascii="Consolas" w:cs="Consolas" w:eastAsia="Consolas" w:hAnsi="Consolas"/>
                <w:color w:val="D4D4D4"/>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2. Separar la imagen en sus 3 canales (B, G, R)</w:t>
            </w:r>
          </w:p>
          <w:p>
            <w:pPr>
              <w:spacing w:after="0"/>
            </w:pPr>
            <w:r>
              <w:rPr>
                <w:rFonts w:ascii="Consolas" w:cs="Consolas" w:eastAsia="Consolas" w:hAnsi="Consolas"/>
                <w:color w:val="D4D4D4"/>
                <w:sz w:val="18"/>
                <w:szCs w:val="18"/>
              </w:rPr>
              <w:t xml:space="preserve">canal_b, canal_g, canal_r = cv2.split(imagen)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3. Calcular el histograma de cada canal por separado</w:t>
            </w:r>
          </w:p>
          <w:p>
            <w:pPr>
              <w:spacing w:after="0"/>
            </w:pPr>
            <w:r>
              <w:rPr>
                <w:rFonts w:ascii="Consolas" w:cs="Consolas" w:eastAsia="Consolas" w:hAnsi="Consolas"/>
                <w:color w:val="D4D4D4"/>
                <w:sz w:val="18"/>
                <w:szCs w:val="18"/>
              </w:rPr>
              <w:t xml:space="preserve">hist_b = cv2.calcHist([canal_b], [0], </w:t>
            </w:r>
            <w:r>
              <w:rPr>
                <w:rFonts w:ascii="Consolas" w:cs="Consolas" w:eastAsia="Consolas" w:hAnsi="Consolas"/>
                <w:color w:val="C586C0"/>
                <w:sz w:val="18"/>
                <w:szCs w:val="18"/>
              </w:rPr>
              <w:t xml:space="preserve">None</w:t>
            </w:r>
            <w:r>
              <w:rPr>
                <w:rFonts w:ascii="Consolas" w:cs="Consolas" w:eastAsia="Consolas" w:hAnsi="Consolas"/>
                <w:color w:val="D4D4D4"/>
                <w:sz w:val="18"/>
                <w:szCs w:val="18"/>
              </w:rPr>
              <w:t xml:space="preserve">, [256], [0, 256])</w:t>
            </w:r>
          </w:p>
          <w:p>
            <w:pPr>
              <w:spacing w:after="0"/>
            </w:pPr>
            <w:r>
              <w:rPr>
                <w:rFonts w:ascii="Consolas" w:cs="Consolas" w:eastAsia="Consolas" w:hAnsi="Consolas"/>
                <w:color w:val="D4D4D4"/>
                <w:sz w:val="18"/>
                <w:szCs w:val="18"/>
              </w:rPr>
              <w:t xml:space="preserve">hist_g = cv2.calcHist([canal_g], [0], </w:t>
            </w:r>
            <w:r>
              <w:rPr>
                <w:rFonts w:ascii="Consolas" w:cs="Consolas" w:eastAsia="Consolas" w:hAnsi="Consolas"/>
                <w:color w:val="C586C0"/>
                <w:sz w:val="18"/>
                <w:szCs w:val="18"/>
              </w:rPr>
              <w:t xml:space="preserve">None</w:t>
            </w:r>
            <w:r>
              <w:rPr>
                <w:rFonts w:ascii="Consolas" w:cs="Consolas" w:eastAsia="Consolas" w:hAnsi="Consolas"/>
                <w:color w:val="D4D4D4"/>
                <w:sz w:val="18"/>
                <w:szCs w:val="18"/>
              </w:rPr>
              <w:t xml:space="preserve">, [256], [0, 256])</w:t>
            </w:r>
          </w:p>
          <w:p>
            <w:pPr>
              <w:spacing w:after="0"/>
            </w:pPr>
            <w:r>
              <w:rPr>
                <w:rFonts w:ascii="Consolas" w:cs="Consolas" w:eastAsia="Consolas" w:hAnsi="Consolas"/>
                <w:color w:val="D4D4D4"/>
                <w:sz w:val="18"/>
                <w:szCs w:val="18"/>
              </w:rPr>
              <w:t xml:space="preserve">hist_r = cv2.calcHist([canal_r], [0], </w:t>
            </w:r>
            <w:r>
              <w:rPr>
                <w:rFonts w:ascii="Consolas" w:cs="Consolas" w:eastAsia="Consolas" w:hAnsi="Consolas"/>
                <w:color w:val="C586C0"/>
                <w:sz w:val="18"/>
                <w:szCs w:val="18"/>
              </w:rPr>
              <w:t xml:space="preserve">None</w:t>
            </w:r>
            <w:r>
              <w:rPr>
                <w:rFonts w:ascii="Consolas" w:cs="Consolas" w:eastAsia="Consolas" w:hAnsi="Consolas"/>
                <w:color w:val="D4D4D4"/>
                <w:sz w:val="18"/>
                <w:szCs w:val="18"/>
              </w:rPr>
              <w:t xml:space="preserve">, [256], [0,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4. Graficar los tres histogramas superpuestos</w:t>
            </w:r>
          </w:p>
          <w:p>
            <w:pPr>
              <w:spacing w:after="0"/>
            </w:pPr>
            <w:r>
              <w:rPr>
                <w:rFonts w:ascii="Consolas" w:cs="Consolas" w:eastAsia="Consolas" w:hAnsi="Consolas"/>
                <w:color w:val="D4D4D4"/>
                <w:sz w:val="18"/>
                <w:szCs w:val="18"/>
              </w:rPr>
              <w:t xml:space="preserve">plt.figure(figsize=(8, 5))</w:t>
            </w:r>
          </w:p>
          <w:p>
            <w:pPr>
              <w:spacing w:after="0"/>
            </w:pPr>
            <w:r>
              <w:rPr>
                <w:rFonts w:ascii="Consolas" w:cs="Consolas" w:eastAsia="Consolas" w:hAnsi="Consolas"/>
                <w:color w:val="D4D4D4"/>
                <w:sz w:val="18"/>
                <w:szCs w:val="18"/>
              </w:rPr>
              <w:t xml:space="preserve">plt.plot(hist_b, color=</w:t>
            </w:r>
            <w:r>
              <w:rPr>
                <w:rFonts w:ascii="Consolas" w:cs="Consolas" w:eastAsia="Consolas" w:hAnsi="Consolas"/>
                <w:color w:val="CE9178"/>
                <w:sz w:val="18"/>
                <w:szCs w:val="18"/>
              </w:rPr>
              <w:t xml:space="preserve">'blue'</w:t>
            </w:r>
            <w:r>
              <w:rPr>
                <w:rFonts w:ascii="Consolas" w:cs="Consolas" w:eastAsia="Consolas" w:hAnsi="Consolas"/>
                <w:color w:val="D4D4D4"/>
                <w:sz w:val="18"/>
                <w:szCs w:val="18"/>
              </w:rPr>
              <w:t xml:space="preserve">, label=</w:t>
            </w:r>
            <w:r>
              <w:rPr>
                <w:rFonts w:ascii="Consolas" w:cs="Consolas" w:eastAsia="Consolas" w:hAnsi="Consolas"/>
                <w:color w:val="CE9178"/>
                <w:sz w:val="18"/>
                <w:szCs w:val="18"/>
              </w:rPr>
              <w:t xml:space="preserve">'Canal Azul'</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plt.plot(hist_g, color=</w:t>
            </w:r>
            <w:r>
              <w:rPr>
                <w:rFonts w:ascii="Consolas" w:cs="Consolas" w:eastAsia="Consolas" w:hAnsi="Consolas"/>
                <w:color w:val="CE9178"/>
                <w:sz w:val="18"/>
                <w:szCs w:val="18"/>
              </w:rPr>
              <w:t xml:space="preserve">'green'</w:t>
            </w:r>
            <w:r>
              <w:rPr>
                <w:rFonts w:ascii="Consolas" w:cs="Consolas" w:eastAsia="Consolas" w:hAnsi="Consolas"/>
                <w:color w:val="D4D4D4"/>
                <w:sz w:val="18"/>
                <w:szCs w:val="18"/>
              </w:rPr>
              <w:t xml:space="preserve">, label=</w:t>
            </w:r>
            <w:r>
              <w:rPr>
                <w:rFonts w:ascii="Consolas" w:cs="Consolas" w:eastAsia="Consolas" w:hAnsi="Consolas"/>
                <w:color w:val="CE9178"/>
                <w:sz w:val="18"/>
                <w:szCs w:val="18"/>
              </w:rPr>
              <w:t xml:space="preserve">'Canal Verde'</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plt.plot(hist_r, color=</w:t>
            </w:r>
            <w:r>
              <w:rPr>
                <w:rFonts w:ascii="Consolas" w:cs="Consolas" w:eastAsia="Consolas" w:hAnsi="Consolas"/>
                <w:color w:val="CE9178"/>
                <w:sz w:val="18"/>
                <w:szCs w:val="18"/>
              </w:rPr>
              <w:t xml:space="preserve">'red'</w:t>
            </w:r>
            <w:r>
              <w:rPr>
                <w:rFonts w:ascii="Consolas" w:cs="Consolas" w:eastAsia="Consolas" w:hAnsi="Consolas"/>
                <w:color w:val="D4D4D4"/>
                <w:sz w:val="18"/>
                <w:szCs w:val="18"/>
              </w:rPr>
              <w:t xml:space="preserve">, label=</w:t>
            </w:r>
            <w:r>
              <w:rPr>
                <w:rFonts w:ascii="Consolas" w:cs="Consolas" w:eastAsia="Consolas" w:hAnsi="Consolas"/>
                <w:color w:val="CE9178"/>
                <w:sz w:val="18"/>
                <w:szCs w:val="18"/>
              </w:rPr>
              <w:t xml:space="preserve">'Canal Rojo'</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plt.title(</w:t>
            </w:r>
            <w:r>
              <w:rPr>
                <w:rFonts w:ascii="Consolas" w:cs="Consolas" w:eastAsia="Consolas" w:hAnsi="Consolas"/>
                <w:color w:val="CE9178"/>
                <w:sz w:val="18"/>
                <w:szCs w:val="18"/>
              </w:rPr>
              <w:t xml:space="preserve">"Histogramas de los 3 canales BGR"</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plt.xlabel(</w:t>
            </w:r>
            <w:r>
              <w:rPr>
                <w:rFonts w:ascii="Consolas" w:cs="Consolas" w:eastAsia="Consolas" w:hAnsi="Consolas"/>
                <w:color w:val="CE9178"/>
                <w:sz w:val="18"/>
                <w:szCs w:val="18"/>
              </w:rPr>
              <w:t xml:space="preserve">"Valor del Pixel (0-255)"</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plt.ylabel(</w:t>
            </w:r>
            <w:r>
              <w:rPr>
                <w:rFonts w:ascii="Consolas" w:cs="Consolas" w:eastAsia="Consolas" w:hAnsi="Consolas"/>
                <w:color w:val="CE9178"/>
                <w:sz w:val="18"/>
                <w:szCs w:val="18"/>
              </w:rPr>
              <w:t xml:space="preserve">"Frecuencia (Cantidad de píxeles)"</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plt.legend()</w:t>
            </w:r>
          </w:p>
          <w:p>
            <w:pPr>
              <w:spacing w:after="0"/>
            </w:pPr>
            <w:r>
              <w:rPr>
                <w:rFonts w:ascii="Consolas" w:cs="Consolas" w:eastAsia="Consolas" w:hAnsi="Consolas"/>
                <w:color w:val="D4D4D4"/>
                <w:sz w:val="18"/>
                <w:szCs w:val="18"/>
              </w:rPr>
              <w:t xml:space="preserve">plt.show()</w:t>
            </w:r>
          </w:p>
        </w:tc>
      </w:tr>
    </w:tbl>
    <w:p>
      <w:pPr>
        <w:spacing w:after="150"/>
      </w:pPr>
    </w:p>
    <w:p>
      <w:pPr>
        <w:spacing w:after="150"/>
      </w:pPr>
      <w:r>
        <w:rPr>
          <w:b/>
          <w:bCs/>
          <w:sz w:val="22"/>
          <w:szCs w:val="22"/>
        </w:rPr>
        <w:t xml:space="preserve">5. Conclusión (cómo interpretarla con la imagen real): el color dominante en la iluminación general es el canal cuya curva se concentre con mayor área hacia valores altos (derecha del histograma) o cuyo pico de frecuencia sea más alto frente a los otros dos.</w:t>
      </w:r>
    </w:p>
    <w:p>
      <w:pPr>
        <w:spacing w:after="150"/>
      </w:pPr>
      <w:r>
        <w:rPr>
          <w:sz w:val="22"/>
          <w:szCs w:val="22"/>
        </w:rPr>
        <w:t xml:space="preserve">Por ejemplo, una foto con luz cálida (atardecer, luz incandescente) suele mostrar el canal Rojo desplazado hacia la derecha frente a Azul y Verde; una foto con cielo o vegetación predominante mostrará picos más altos en Azul o Verde respectivamente. Al ejecutar el código sobre la fotografía específica que se use, el canal cuya curva domine visualmente el gráfico es la respuesta.</w:t>
      </w:r>
    </w:p>
    <w:p>
      <w:pPr>
        <w:spacing w:after="400"/>
      </w:pPr>
    </w:p>
    <w:p>
      <w:pPr>
        <w:spacing w:before="300"/>
        <w:jc w:val="center"/>
      </w:pPr>
      <w:r>
        <w:rPr>
          <w:i/>
          <w:iCs/>
          <w:color w:val="555555"/>
          <w:sz w:val="18"/>
          <w:szCs w:val="18"/>
        </w:rPr>
        <w:t xml:space="preserve">Taller resuelto por: Nicolas Fontecha — 2026</w:t>
      </w:r>
    </w:p>
    <w:p>
      <w:pPr>
        <w:jc w:val="center"/>
      </w:pPr>
      <w:r>
        <w:rPr>
          <w:i/>
          <w:iCs/>
          <w:color w:val="555555"/>
          <w:sz w:val="18"/>
          <w:szCs w:val="18"/>
        </w:rPr>
        <w:t xml:space="preserve">Institución Universitaria de Colombia — Ingeniería de Sistemas — V Semestre</w:t>
      </w:r>
    </w:p>
    <w:sectPr>
      <w:footerReference w:type="default" r:id="rId7"/>
      <w:pgSz w:w="12240" w:h="15840" w:orient="portrait"/>
      <w:pgMar w:top="72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1F3A" w:sz="4" w:space="6"/>
      </w:pBdr>
      <w:jc w:val="center"/>
    </w:pPr>
    <w:r>
      <w:rPr>
        <w:color w:val="555555"/>
        <w:sz w:val="14"/>
        <w:szCs w:val="14"/>
      </w:rPr>
      <w:t xml:space="preserve">Carrera 7 No.35-85. Teléfono: 288-0871, 232-4070. Fax: 245-4705. www.universitariadecolombia.edu.co. Bogotá, D.C. (Colombia).</w:t>
    </w:r>
  </w:p>
  <w:p>
    <w:pPr>
      <w:jc w:val="center"/>
    </w:pPr>
    <w:r>
      <w:rPr>
        <w:color w:val="555555"/>
        <w:sz w:val="14"/>
        <w:szCs w:val="14"/>
      </w:rPr>
      <w:t xml:space="preserve">© Todos los derechos reservados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2026-09-11T00:06:36.229Z</dcterms:created>
  <dcterms:modified xsi:type="dcterms:W3CDTF">2026-09-11T00:06:36.229Z</dcterms:modified>
</cp:coreProperties>
</file>

<file path=docProps/custom.xml><?xml version="1.0" encoding="utf-8"?>
<Properties xmlns="http://schemas.openxmlformats.org/officeDocument/2006/custom-properties" xmlns:vt="http://schemas.openxmlformats.org/officeDocument/2006/docPropsVTypes"/>
</file>