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Slogan: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"Transformamos ideas en impacto."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Misión y Mensaje: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"Creación de Activos Tangibles"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"A través de nuestro enfoque integral, desarrollamos productos, marcas y estrategias que no solo fortalecen tu presencia en el mercado, sino que también se convierten en activos estratégicos que impulsan el valor de tu empresa."</w:t>
      </w:r>
    </w:p>
    <w:p w:rsidR="00000000" w:rsidDel="00000000" w:rsidP="00000000" w:rsidRDefault="00000000" w:rsidRPr="00000000" w14:paraId="0000000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Otra Opción de Misión y Mensaje: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"De Proyectos a Activos Valiosos"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"En Tetrada, no solo creamos proyectos; construimos activos. Nuestros servicios están diseñados para generar valor sostenible, desde colecciones de productos exclusivas hasta plataformas de comunicación que potencian tu marca."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Slogan a incorporar antes de productos y servicios: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"Cuatro Pilares para transformar ideas en activos valiosos, a cualquier escala (locales y globales)."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Productos y servicios: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Innovación y Estrategia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"Impulsamos la evolución de las empresas con soluciones innovadoras que integran marketing, comunicación y desarrollo de productos."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Desarrollo de Productos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"Desde la idea hasta el lanzamiento: creamos y gestionamos colecciones de marca propia y productos personalizados para fortalecer la identidad de tu empresa."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Marketing y Comunicación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"Diseñamos estrategias de marketing y comunicación que conectan con tu audiencia y potencian tu presencia en el mercado."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"Desarrollamos programas educativos y de capacitación a medida para empoderar a equipos y liderar la transformación en tu empresa."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Sourcing Inteligente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"Gestionamos el sourcing de productos de manera eficiente y sostenible, asegurando calidad y competitividad."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Tétrada es versátil en su capacidad de sourcing, abarcando desde lo local hasta lo global, dependiendo de lo que mejor se adapte a las necesidades estratégicas del cliente.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Work Sans" w:cs="Work Sans" w:eastAsia="Work Sans" w:hAnsi="Work San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Elementos Clave: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 a Largo Plazo: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Destaca que cada servicio ofrecido por Tétrada está orientado a generar valor duradero, ya sea a través de productos, marcas o conocimientos que permanecen como activos estratégicos.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Multiplicación del Valor: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Enfatiza que Tétrada no solo desarrolla proyectos, sino que transforma esos proyectos en activos que multiplican el valor de la empresa a lo largo del tiempo.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Crecimiento Sostenible: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Utiliza frases como "crecimiento sostenible" o "valor estratégico" para comunicar que los resultados no son efímeros, sino que aportan beneficios a largo plazo.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Tétrada tiene la capacidad no solo de ofrecer servicios, sino de convertir esos servicios en activos que generan valor real y sostenible para las empresas.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kHPSVPB49tB42p3AbXD4c2fGWw==">CgMxLjA4AHIhMWEzcnNQQktlZTBBQ3l6YTFDbHBwaE10c29YNW5oYTlE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2024-08-30T15:28:00Z</dcterms:created>
  <dc:creator>Patricia Seizer</dc:creator>
</cp:coreProperties>
</file>