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737F" w:rsidRDefault="003470E0">
      <w:pPr>
        <w:spacing w:before="1200" w:after="200"/>
        <w:jc w:val="center"/>
      </w:pPr>
      <w:r>
        <w:rPr>
          <w:b/>
          <w:bCs/>
          <w:color w:val="1A237E"/>
          <w:sz w:val="72"/>
          <w:szCs w:val="72"/>
        </w:rPr>
        <w:t>PAS ALERT</w:t>
      </w:r>
    </w:p>
    <w:p w:rsidR="00F2737F" w:rsidRDefault="003470E0">
      <w:pPr>
        <w:spacing w:after="400"/>
        <w:jc w:val="center"/>
      </w:pPr>
      <w:proofErr w:type="spellStart"/>
      <w:r>
        <w:rPr>
          <w:i/>
          <w:iCs/>
          <w:color w:val="757575"/>
          <w:sz w:val="32"/>
          <w:szCs w:val="32"/>
        </w:rPr>
        <w:t>Insurance</w:t>
      </w:r>
      <w:proofErr w:type="spellEnd"/>
      <w:r>
        <w:rPr>
          <w:i/>
          <w:iCs/>
          <w:color w:val="757575"/>
          <w:sz w:val="32"/>
          <w:szCs w:val="32"/>
        </w:rPr>
        <w:t xml:space="preserve"> </w:t>
      </w:r>
      <w:proofErr w:type="spellStart"/>
      <w:r>
        <w:rPr>
          <w:i/>
          <w:iCs/>
          <w:color w:val="757575"/>
          <w:sz w:val="32"/>
          <w:szCs w:val="32"/>
        </w:rPr>
        <w:t>Tech</w:t>
      </w:r>
      <w:proofErr w:type="spellEnd"/>
    </w:p>
    <w:p w:rsidR="00F2737F" w:rsidRDefault="003470E0">
      <w:pPr>
        <w:spacing w:after="400"/>
        <w:jc w:val="center"/>
      </w:pPr>
      <w:r>
        <w:rPr>
          <w:color w:val="1A237E"/>
          <w:sz w:val="28"/>
          <w:szCs w:val="28"/>
        </w:rPr>
        <w:t>─────────────────────────────────</w:t>
      </w:r>
    </w:p>
    <w:p w:rsidR="00F2737F" w:rsidRDefault="003470E0">
      <w:pPr>
        <w:spacing w:after="300"/>
        <w:jc w:val="center"/>
      </w:pPr>
      <w:r>
        <w:rPr>
          <w:b/>
          <w:bCs/>
          <w:sz w:val="36"/>
          <w:szCs w:val="36"/>
        </w:rPr>
        <w:t>DOCUMENTO DE REQUERIMIENTOS DE PRODUCTO</w:t>
      </w:r>
    </w:p>
    <w:p w:rsidR="00F2737F" w:rsidRDefault="003470E0">
      <w:pPr>
        <w:spacing w:after="600"/>
        <w:jc w:val="center"/>
      </w:pPr>
      <w:r>
        <w:rPr>
          <w:i/>
          <w:iCs/>
          <w:color w:val="757575"/>
          <w:sz w:val="24"/>
          <w:szCs w:val="24"/>
        </w:rPr>
        <w:t xml:space="preserve">(PRD — </w:t>
      </w:r>
      <w:proofErr w:type="spellStart"/>
      <w:r>
        <w:rPr>
          <w:i/>
          <w:iCs/>
          <w:color w:val="757575"/>
          <w:sz w:val="24"/>
          <w:szCs w:val="24"/>
        </w:rPr>
        <w:t>Product</w:t>
      </w:r>
      <w:proofErr w:type="spellEnd"/>
      <w:r>
        <w:rPr>
          <w:i/>
          <w:iCs/>
          <w:color w:val="757575"/>
          <w:sz w:val="24"/>
          <w:szCs w:val="24"/>
        </w:rPr>
        <w:t xml:space="preserve"> </w:t>
      </w:r>
      <w:proofErr w:type="spellStart"/>
      <w:r>
        <w:rPr>
          <w:i/>
          <w:iCs/>
          <w:color w:val="757575"/>
          <w:sz w:val="24"/>
          <w:szCs w:val="24"/>
        </w:rPr>
        <w:t>Requirements</w:t>
      </w:r>
      <w:proofErr w:type="spellEnd"/>
      <w:r>
        <w:rPr>
          <w:i/>
          <w:iCs/>
          <w:color w:val="757575"/>
          <w:sz w:val="24"/>
          <w:szCs w:val="24"/>
        </w:rPr>
        <w:t xml:space="preserve"> </w:t>
      </w:r>
      <w:proofErr w:type="spellStart"/>
      <w:r>
        <w:rPr>
          <w:i/>
          <w:iCs/>
          <w:color w:val="757575"/>
          <w:sz w:val="24"/>
          <w:szCs w:val="24"/>
        </w:rPr>
        <w:t>Document</w:t>
      </w:r>
      <w:proofErr w:type="spellEnd"/>
      <w:r>
        <w:rPr>
          <w:i/>
          <w:iCs/>
          <w:color w:val="757575"/>
          <w:sz w:val="24"/>
          <w:szCs w:val="24"/>
        </w:rPr>
        <w:t>)</w:t>
      </w:r>
    </w:p>
    <w:p w:rsidR="00F2737F" w:rsidRDefault="003470E0">
      <w:pPr>
        <w:spacing w:after="200"/>
        <w:jc w:val="center"/>
      </w:pPr>
      <w:r>
        <w:rPr>
          <w:color w:val="757575"/>
        </w:rPr>
        <w:t>Versión 1.1  |  Marzo 2026</w:t>
      </w:r>
    </w:p>
    <w:p w:rsidR="00F2737F" w:rsidRDefault="003470E0">
      <w:pPr>
        <w:spacing w:after="200"/>
        <w:jc w:val="center"/>
      </w:pPr>
      <w:r>
        <w:rPr>
          <w:color w:val="757575"/>
        </w:rPr>
        <w:t>Preparado por: Equipo de Desarrollo</w:t>
      </w:r>
    </w:p>
    <w:p w:rsidR="00F2737F" w:rsidRDefault="003470E0">
      <w:pPr>
        <w:spacing w:after="1200"/>
        <w:jc w:val="center"/>
      </w:pPr>
      <w:r>
        <w:rPr>
          <w:color w:val="757575"/>
        </w:rPr>
        <w:t>Cliente: Productor de Seguros (PAS)</w:t>
      </w:r>
    </w:p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1.  RESUMEN EJECUTIVO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 xml:space="preserve">PAS </w:t>
      </w:r>
      <w:proofErr w:type="spellStart"/>
      <w:r>
        <w:t>Alert</w:t>
      </w:r>
      <w:proofErr w:type="spellEnd"/>
      <w:r>
        <w:t xml:space="preserve"> es una plataforma web diseñada exclusivamente para Productores Asesores de Seguros (PAS) de Argentina. Su objetivo es digitalizar y automatizar la gestión de la cartera de pólizas, reemplazando planillas de Excel o anotac</w:t>
      </w:r>
      <w:r>
        <w:t>iones manuales por un sistema profesional, seguro y accesible desde cualquier dispositivo.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>La plataforma permite que cada productor tenga su propio panel privado donde puede cargar, organizar y hacer seguimiento de todas sus pólizas: vencimientos, comisio</w:t>
      </w:r>
      <w:r>
        <w:t>nes, clientes y empresas, todo en un solo lugar.</w:t>
      </w:r>
    </w:p>
    <w:p w:rsidR="00F2737F" w:rsidRDefault="00F2737F">
      <w:pPr>
        <w:spacing w:before="100" w:after="100"/>
      </w:pPr>
    </w:p>
    <w:tbl>
      <w:tblPr>
        <w:tblW w:w="5000" w:type="pct"/>
        <w:tblInd w:w="-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0"/>
        <w:gridCol w:w="6258"/>
      </w:tblGrid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17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Dato</w:t>
            </w:r>
          </w:p>
        </w:tc>
        <w:tc>
          <w:tcPr>
            <w:tcW w:w="32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Detalle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Nombre del producto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 xml:space="preserve">PAS </w:t>
            </w:r>
            <w:proofErr w:type="spellStart"/>
            <w:r>
              <w:rPr>
                <w:sz w:val="20"/>
                <w:szCs w:val="20"/>
              </w:rPr>
              <w:t>Alert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Insurance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Tech</w:t>
            </w:r>
            <w:proofErr w:type="spellEnd"/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Tipo de sistema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Aplicación web, accesible desde cualquier navegador sin instalar nada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Usuarios objetivo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Productores Asesores de Seguros (PAS) de Argentina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Período de prueba gratuita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10 días con todas las funciones habilitadas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Pagos en línea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t>MercadoPago</w:t>
            </w:r>
            <w:proofErr w:type="spellEnd"/>
            <w:r>
              <w:rPr>
                <w:sz w:val="20"/>
                <w:szCs w:val="20"/>
              </w:rPr>
              <w:t xml:space="preserve"> — cupón, débito CBU o tarjeta de crédito/débito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Exportación de datos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Excel (.</w:t>
            </w:r>
            <w:proofErr w:type="spellStart"/>
            <w:r>
              <w:rPr>
                <w:sz w:val="20"/>
                <w:szCs w:val="20"/>
              </w:rPr>
              <w:t>xlsx</w:t>
            </w:r>
            <w:proofErr w:type="spellEnd"/>
            <w:r>
              <w:rPr>
                <w:sz w:val="20"/>
                <w:szCs w:val="20"/>
              </w:rPr>
              <w:t>) — disponible en todas las secciones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Idioma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Español</w:t>
            </w:r>
          </w:p>
        </w:tc>
      </w:tr>
    </w:tbl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2.  OPCIONES DE DESARROLLO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>Se acordaron dos versiones del sistema, con diferente nivel de funcionalidad y precio.</w:t>
      </w:r>
    </w:p>
    <w:p w:rsidR="00F2737F" w:rsidRDefault="00F2737F">
      <w:pPr>
        <w:spacing w:before="200" w:after="2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Opción 1 — Sistema Lite</w:t>
      </w:r>
    </w:p>
    <w:p w:rsidR="00F2737F" w:rsidRDefault="003470E0">
      <w:pPr>
        <w:spacing w:before="80" w:after="80"/>
      </w:pPr>
      <w:r>
        <w:rPr>
          <w:b/>
          <w:bCs/>
          <w:sz w:val="24"/>
          <w:szCs w:val="24"/>
        </w:rPr>
        <w:t xml:space="preserve">Precio de desarrollo: $150.000 + </w:t>
      </w:r>
      <w:proofErr w:type="spellStart"/>
      <w:r>
        <w:rPr>
          <w:b/>
          <w:bCs/>
          <w:sz w:val="24"/>
          <w:szCs w:val="24"/>
        </w:rPr>
        <w:t>hosting</w:t>
      </w:r>
      <w:proofErr w:type="spellEnd"/>
      <w:r>
        <w:rPr>
          <w:b/>
          <w:bCs/>
          <w:sz w:val="24"/>
          <w:szCs w:val="24"/>
        </w:rPr>
        <w:t xml:space="preserve"> + dominio</w:t>
      </w:r>
    </w:p>
    <w:p w:rsidR="00F2737F" w:rsidRDefault="00F2737F">
      <w:pPr>
        <w:spacing w:before="100" w:after="100"/>
      </w:pP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Landing</w:t>
      </w:r>
      <w:proofErr w:type="spellEnd"/>
      <w:r>
        <w:t xml:space="preserve"> Page profesional con secciones y diseño optimizado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Login</w:t>
      </w:r>
      <w:proofErr w:type="spellEnd"/>
      <w:r>
        <w:t xml:space="preserve"> de usuarios (registro e inicio de sesión seguros)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Panel privado por productor (cada usuario solo ve sus propios datos)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Carga de pólizas de </w:t>
      </w:r>
      <w:r>
        <w:t>seguros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Organización de pólizas por rubros (Automotor, Hogar, ART, Flotas, etc.)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Visualización de pólizas vigentes y vencidas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Alertas cuando una póliza está por vencer o ya venció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Sistema de membresía paga (distintos planes de suscripción)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Edición y elimin</w:t>
      </w:r>
      <w:r>
        <w:t>ación de pólizas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Panel administrador para gestionar todos los productores</w:t>
      </w:r>
    </w:p>
    <w:p w:rsidR="00F2737F" w:rsidRDefault="00F2737F">
      <w:pPr>
        <w:spacing w:before="200" w:after="2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Opción 2 — Sistema Pro</w:t>
      </w:r>
    </w:p>
    <w:p w:rsidR="00F2737F" w:rsidRDefault="003470E0">
      <w:pPr>
        <w:spacing w:before="80" w:after="80"/>
      </w:pPr>
      <w:r>
        <w:rPr>
          <w:b/>
          <w:bCs/>
          <w:sz w:val="24"/>
          <w:szCs w:val="24"/>
        </w:rPr>
        <w:t xml:space="preserve">Precio de desarrollo: $200.000 + </w:t>
      </w:r>
      <w:proofErr w:type="spellStart"/>
      <w:r>
        <w:rPr>
          <w:b/>
          <w:bCs/>
          <w:sz w:val="24"/>
          <w:szCs w:val="24"/>
        </w:rPr>
        <w:t>hosting</w:t>
      </w:r>
      <w:proofErr w:type="spellEnd"/>
      <w:r>
        <w:rPr>
          <w:b/>
          <w:bCs/>
          <w:sz w:val="24"/>
          <w:szCs w:val="24"/>
        </w:rPr>
        <w:t xml:space="preserve"> + dominio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>Incluye todo lo de la versión Lite, más:</w:t>
      </w:r>
    </w:p>
    <w:p w:rsidR="00F2737F" w:rsidRDefault="00F2737F">
      <w:pPr>
        <w:spacing w:before="100" w:after="100"/>
      </w:pP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Dashboard</w:t>
      </w:r>
      <w:proofErr w:type="spellEnd"/>
      <w:r>
        <w:t xml:space="preserve"> con estadísticas de la cartera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Filtros avanzados por rubros, vencimientos y estado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Exportación de pólizas a Excel / CSV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Sistema de recordatorios automáticos por email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Reportes y métricas del sistema</w:t>
      </w:r>
    </w:p>
    <w:p w:rsidR="00F2737F" w:rsidRDefault="00F2737F">
      <w:pPr>
        <w:spacing w:before="200" w:after="2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Comparativo rápido</w:t>
      </w:r>
    </w:p>
    <w:p w:rsidR="00F2737F" w:rsidRDefault="00F2737F">
      <w:pPr>
        <w:spacing w:before="100" w:after="100"/>
      </w:pPr>
    </w:p>
    <w:tbl>
      <w:tblPr>
        <w:tblW w:w="5000" w:type="pct"/>
        <w:tblInd w:w="-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96"/>
        <w:gridCol w:w="2118"/>
        <w:gridCol w:w="2214"/>
      </w:tblGrid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27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Funcionalidad</w:t>
            </w:r>
          </w:p>
        </w:tc>
        <w:tc>
          <w:tcPr>
            <w:tcW w:w="110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Lite</w:t>
            </w:r>
          </w:p>
        </w:tc>
        <w:tc>
          <w:tcPr>
            <w:tcW w:w="11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Pro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lastRenderedPageBreak/>
              <w:t>Landing</w:t>
            </w:r>
            <w:proofErr w:type="spellEnd"/>
            <w:r>
              <w:rPr>
                <w:sz w:val="20"/>
                <w:szCs w:val="20"/>
              </w:rPr>
              <w:t xml:space="preserve"> Page profesional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 y panel privado por PAS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Carga y gestión de pólizas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Prima y % de comisión por rubro/compañía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Medio de pago en cada póliza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Organización por rubros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Alertas de vencimiento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 xml:space="preserve">Contacto por </w:t>
            </w:r>
            <w:proofErr w:type="spellStart"/>
            <w:r>
              <w:rPr>
                <w:sz w:val="20"/>
                <w:szCs w:val="20"/>
              </w:rPr>
              <w:t>WhatsApp</w:t>
            </w:r>
            <w:proofErr w:type="spellEnd"/>
            <w:r>
              <w:rPr>
                <w:sz w:val="20"/>
                <w:szCs w:val="20"/>
              </w:rPr>
              <w:t xml:space="preserve"> y Email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Sistema de membresía paga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Panel administrador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con estadísticas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Filtros avanzados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Exportación a Excel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Cierres de comisión mensuales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Recordatorios automáticos por email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Reportes y métricas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color w:val="757575"/>
              </w:rPr>
              <w:t>—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00C853"/>
              </w:rPr>
              <w:t>✓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Precio de desarrollo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$150.000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b/>
                <w:bCs/>
                <w:sz w:val="20"/>
                <w:szCs w:val="20"/>
              </w:rPr>
              <w:t>$200.000</w:t>
            </w:r>
          </w:p>
        </w:tc>
      </w:tr>
    </w:tbl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3.  FUNCIONALIDADES DETALLADAS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>A continuación se describe cada módulo de la aplicación tal como está construido en el prototipo entregado.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 xml:space="preserve">3.1  Pantalla de </w:t>
      </w:r>
      <w:proofErr w:type="spellStart"/>
      <w:r>
        <w:rPr>
          <w:b/>
          <w:bCs/>
          <w:color w:val="1A237E"/>
          <w:sz w:val="28"/>
          <w:szCs w:val="28"/>
        </w:rPr>
        <w:t>Login</w:t>
      </w:r>
      <w:proofErr w:type="spellEnd"/>
    </w:p>
    <w:p w:rsidR="00F2737F" w:rsidRDefault="003470E0">
      <w:pPr>
        <w:spacing w:before="80" w:after="80"/>
      </w:pPr>
      <w:r>
        <w:t>Es la puerta de entrada a la plataforma. Diseñada con imagen de marca y formulario de acceso seguro.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Lo que ve el usuario: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Lado izquierdo: logo PAS </w:t>
      </w:r>
      <w:proofErr w:type="spellStart"/>
      <w:r>
        <w:t>Alert</w:t>
      </w:r>
      <w:proofErr w:type="spellEnd"/>
      <w:r>
        <w:t>, slogan y descripción de la plataforma.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Lado derecho: formulario con campo de email, contraseña (con </w:t>
      </w:r>
      <w:r>
        <w:t>opción de mostrar/ocultar) y botón "Ingresar".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Link de "¿Olvidaste tu contraseña?" y opción de registro para nuevos usuarios.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Lo que hace el sistema: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Verifica las credenciales contra la base de datos.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Si son correctas, redirige al panel del productor.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Si </w:t>
      </w:r>
      <w:r>
        <w:t>son incorrectas, muestra un mensaje de error claro.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3.2  Panel Principal y Navegación</w:t>
      </w:r>
    </w:p>
    <w:p w:rsidR="00F2737F" w:rsidRDefault="003470E0">
      <w:pPr>
        <w:spacing w:before="80" w:after="80"/>
      </w:pPr>
      <w:r>
        <w:t>Una vez dentro, el productor accede a su espacio de trabajo. La interfaz tiene:</w:t>
      </w:r>
    </w:p>
    <w:p w:rsidR="00F2737F" w:rsidRDefault="00F2737F">
      <w:pPr>
        <w:spacing w:before="100" w:after="100"/>
      </w:pP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Barra lateral izquierda (menú) con acceso a todas las secciones.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Barra superior con: reloj en tiempo real, notificación de pólizas por vencer (</w:t>
      </w:r>
      <w:proofErr w:type="spellStart"/>
      <w:r>
        <w:t>badge</w:t>
      </w:r>
      <w:proofErr w:type="spellEnd"/>
      <w:r>
        <w:t xml:space="preserve"> con número), avatar del usuario y opción de cerrar sesión.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Modo oscuro / modo claro activable con un botón.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Diseño </w:t>
      </w:r>
      <w:proofErr w:type="spellStart"/>
      <w:r>
        <w:t>responsive</w:t>
      </w:r>
      <w:proofErr w:type="spellEnd"/>
      <w:r>
        <w:t xml:space="preserve">: funciona en computadora, </w:t>
      </w:r>
      <w:proofErr w:type="spellStart"/>
      <w:r>
        <w:t>tablet</w:t>
      </w:r>
      <w:proofErr w:type="spellEnd"/>
      <w:r>
        <w:t xml:space="preserve"> y celular.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Í</w:t>
      </w:r>
      <w:r>
        <w:rPr>
          <w:b/>
          <w:bCs/>
          <w:color w:val="303F9F"/>
          <w:sz w:val="24"/>
          <w:szCs w:val="24"/>
        </w:rPr>
        <w:t>tems del menú: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proofErr w:type="spellStart"/>
      <w:r>
        <w:t>Dashboard</w:t>
      </w:r>
      <w:proofErr w:type="spellEnd"/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Clientes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Empresas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Vida y Finanzas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lastRenderedPageBreak/>
        <w:t>Pólizas (agregar nuevas)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Comisiones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Referidos</w:t>
      </w:r>
    </w:p>
    <w:p w:rsidR="00F2737F" w:rsidRDefault="003470E0">
      <w:pPr>
        <w:pStyle w:val="Prrafodelista"/>
        <w:numPr>
          <w:ilvl w:val="1"/>
          <w:numId w:val="1"/>
        </w:numPr>
        <w:spacing w:before="60" w:after="60"/>
        <w:ind w:left="720"/>
      </w:pPr>
      <w:r>
        <w:t>Suscripción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 xml:space="preserve">3.3  </w:t>
      </w:r>
      <w:proofErr w:type="spellStart"/>
      <w:r>
        <w:rPr>
          <w:b/>
          <w:bCs/>
          <w:color w:val="1A237E"/>
          <w:sz w:val="28"/>
          <w:szCs w:val="28"/>
        </w:rPr>
        <w:t>Dashboard</w:t>
      </w:r>
      <w:proofErr w:type="spellEnd"/>
      <w:r>
        <w:rPr>
          <w:b/>
          <w:bCs/>
          <w:color w:val="1A237E"/>
          <w:sz w:val="28"/>
          <w:szCs w:val="28"/>
        </w:rPr>
        <w:t xml:space="preserve"> (Panel de Control)</w:t>
      </w:r>
    </w:p>
    <w:p w:rsidR="00F2737F" w:rsidRDefault="003470E0">
      <w:pPr>
        <w:spacing w:before="80" w:after="80"/>
      </w:pPr>
      <w:r>
        <w:t>Vista general del estado de la cartera del productor. Es la primera pantalla que ve al ingresar.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Tarjetas de resumen (parte superior):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Pólizas Activas: total de pólizas en vigencia.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Vencen en 7 días: cantidad que requieren atención inmediata (con alerta visual).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Pólizas Vencidas: las que ya expiraron.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Clientes Totales: tamaño de la cartera activa.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Tablas de pólizas: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Tabla de pólizas de clientes individuales.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Tabla de pólizas de empresas.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Tabla de pólizas de Vida y Retiro.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Cada fila muestra: cliente, aseguradora, fecha de vencimiento, días restantes, medio de pago, estado (Activa / Vence pronto / Ven</w:t>
      </w:r>
      <w:r>
        <w:t>cida) y acciones.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Acciones desde las tablas: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Botón </w:t>
      </w:r>
      <w:proofErr w:type="spellStart"/>
      <w:r>
        <w:t>WhatsApp</w:t>
      </w:r>
      <w:proofErr w:type="spellEnd"/>
      <w:r>
        <w:t xml:space="preserve">: abre </w:t>
      </w:r>
      <w:proofErr w:type="spellStart"/>
      <w:r>
        <w:t>WhatsApp</w:t>
      </w:r>
      <w:proofErr w:type="spellEnd"/>
      <w:r>
        <w:t xml:space="preserve"> con un mensaje pre-armado al cliente avisando del vencimiento.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Botón Email: abre el cliente de correo con un mensaje pre-armado al cliente.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Botón Editar: accede al formulario de ed</w:t>
      </w:r>
      <w:r>
        <w:t>ición de la póliza.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Botón "Agregar Póliza": acceso rápido al formulario de nueva póliza.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Alertas del sistema: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Se muestran notificaciones en pantalla con avisos como "La póliza #XXXX de Juan Pérez vence en 3 días" o "Póliza vencida".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Filtro rápido para ver</w:t>
      </w:r>
      <w:r>
        <w:t xml:space="preserve"> solo las pólizas que vencen pronto.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3.4  Gestión de Clientes (Individuales)</w:t>
      </w:r>
    </w:p>
    <w:p w:rsidR="00F2737F" w:rsidRDefault="003470E0">
      <w:pPr>
        <w:spacing w:before="80" w:after="80"/>
      </w:pPr>
      <w:r>
        <w:lastRenderedPageBreak/>
        <w:t>Sección para administrar la cartera de personas físicas del productor.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Datos de cada cliente: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Nombre completo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DNI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Teléfono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Email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Dirección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Código Postal (C.P.)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Funcionalidades: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Buscar por nombre o DNI en tiempo real.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Agregar nuevo cliente (individuo) o redirigir a "Nueva Empresa".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Editar datos de un cliente existente.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Eliminar cliente (con confirmación para evitar errores).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Contactar por </w:t>
      </w:r>
      <w:proofErr w:type="spellStart"/>
      <w:r>
        <w:t>WhatsApp</w:t>
      </w:r>
      <w:proofErr w:type="spellEnd"/>
      <w:r>
        <w:t xml:space="preserve"> con un clic.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Enviar email direct</w:t>
      </w:r>
      <w:r>
        <w:t>amente desde la plataforma con un clic.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Exportar toda la lista a Excel (.</w:t>
      </w:r>
      <w:proofErr w:type="spellStart"/>
      <w:r>
        <w:t>xlsx</w:t>
      </w:r>
      <w:proofErr w:type="spellEnd"/>
      <w:r>
        <w:t>).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3.5  Gestión de Empresas</w:t>
      </w:r>
    </w:p>
    <w:p w:rsidR="00F2737F" w:rsidRDefault="003470E0">
      <w:pPr>
        <w:spacing w:before="80" w:after="80"/>
      </w:pPr>
      <w:r>
        <w:t>Sección para administrar clientes corporativos, organizada en pestañas por tipo de seguro empresarial.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Tipos de empresa (pestañas):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ART (Aseguradora de Riesgos del Trabajo)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Flotas (vehículos de empresa)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TRO (Todo Riesgo Operativo)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Consorcio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Integral de Comercio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Datos de cada empresa: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Razón social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CUIT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Rubro / actividad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Cantidad de empleados o vehículos (según tipo)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lastRenderedPageBreak/>
        <w:t>Aseguradora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Email y teléfono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Código Postal (C.P.)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Funcionalidades: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Buscar por razón social o CUIT.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Agregar, editar y eliminar empresas.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Contactar por </w:t>
      </w:r>
      <w:proofErr w:type="spellStart"/>
      <w:r>
        <w:t>WhatsApp</w:t>
      </w:r>
      <w:proofErr w:type="spellEnd"/>
      <w:r>
        <w:t xml:space="preserve"> con un clic.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Enviar email directamente desde la plataforma con un clic.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Exportar la pestaña activa a Excel (</w:t>
      </w:r>
      <w:r>
        <w:t>por tipo de empresa).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3.6  Vida y Finanzas</w:t>
      </w:r>
    </w:p>
    <w:p w:rsidR="00F2737F" w:rsidRDefault="003470E0">
      <w:pPr>
        <w:spacing w:before="80" w:after="80"/>
      </w:pPr>
      <w:r>
        <w:t>Sección dedicada a seguros de largo plazo, separada en dos categorías con campos específicos.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Pestaña: Seguros de Vida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Datos del asegurado: nombre, CUIT, aseguradora.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Suma asegurada (capital en caso de fallecimi</w:t>
      </w:r>
      <w:r>
        <w:t>ento).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Prima mensual.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Pestaña: Seguros de Retiro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Datos del asegurado: nombre, CUIT, aseguradora.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Aporte mensual.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Fondo acumulado (se muestra en verde para destacar el progreso).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Funcionalidades comunes: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Buscar por cliente o CUIT.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Agregar, editar y eliminar pólizas.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Contactar por </w:t>
      </w:r>
      <w:proofErr w:type="spellStart"/>
      <w:r>
        <w:t>WhatsApp</w:t>
      </w:r>
      <w:proofErr w:type="spellEnd"/>
      <w:r>
        <w:t xml:space="preserve"> o Email con un clic.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Exportar a Excel por tipo.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3.7  Formulario de Nueva Póliza</w:t>
      </w:r>
    </w:p>
    <w:p w:rsidR="00F2737F" w:rsidRDefault="003470E0">
      <w:pPr>
        <w:spacing w:before="80" w:after="80"/>
      </w:pPr>
      <w:r>
        <w:t>Formulario para cargar pólizas generales (individuales, hogar, automotor, etc.). Incluye validación automática de to</w:t>
      </w:r>
      <w:r>
        <w:t>dos los campos.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Sección: Datos del Cliente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Nombre completo (mínimo 3 caracteres)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DNI (mínimo 7 dígitos)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Teléfono (mínimo 8 dígitos)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Sección: Detalles de la Póliza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Aseguradora (con autocompletado): </w:t>
      </w:r>
      <w:proofErr w:type="spellStart"/>
      <w:r>
        <w:t>Sancor</w:t>
      </w:r>
      <w:proofErr w:type="spellEnd"/>
      <w:r>
        <w:t>, Federación Patronal, La Segunda, Mercantil Andina</w:t>
      </w:r>
      <w:r>
        <w:t xml:space="preserve">, </w:t>
      </w:r>
      <w:proofErr w:type="spellStart"/>
      <w:r>
        <w:t>Zurich</w:t>
      </w:r>
      <w:proofErr w:type="spellEnd"/>
      <w:r>
        <w:t>, etc.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Rubro (con autocompletado): Automotor, Hogar, Vida, Retiro, ART, Integral de Comercio, TRO, Consorcio.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Número de póliza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Fecha de inicio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Fecha de vencimiento (por defecto: 1 año desde hoy)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Medio de pago: Cupón, Débito CBU o Débito / Tarjeta de crédito.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Sección: Comisión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Prima (monto en pesos que paga el asegurado).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Porcentaje de comisión: editable manualmente. Cada compañía aseguradora tiene su propio porcentaje por rubro (por ejemplo, Auto</w:t>
      </w:r>
      <w:r>
        <w:t>motor puede ser 15% pero Moto puede ser 10%, según lo que pague la aseguradora).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Comisión calculada automáticamente en tiempo real (Prima × % comisión).</w:t>
      </w:r>
    </w:p>
    <w:p w:rsidR="00F2737F" w:rsidRDefault="003470E0">
      <w:pPr>
        <w:spacing w:before="60" w:after="60"/>
      </w:pPr>
      <w:r>
        <w:rPr>
          <w:i/>
          <w:iCs/>
          <w:color w:val="757575"/>
          <w:sz w:val="20"/>
          <w:szCs w:val="20"/>
        </w:rPr>
        <w:t>El productor puede modificar el porcentaje libremente en cada póliza. Si algún campo no está completo o</w:t>
      </w:r>
      <w:r>
        <w:rPr>
          <w:i/>
          <w:iCs/>
          <w:color w:val="757575"/>
          <w:sz w:val="20"/>
          <w:szCs w:val="20"/>
        </w:rPr>
        <w:t xml:space="preserve"> es inválido, el sistema lo resalta en rojo con un mensaje explicativo antes de guardar.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3.8  Análisis de Comisiones</w:t>
      </w:r>
    </w:p>
    <w:p w:rsidR="00F2737F" w:rsidRDefault="003470E0">
      <w:pPr>
        <w:spacing w:before="80" w:after="80"/>
      </w:pPr>
      <w:r>
        <w:t>Vista de rendimiento económico de la cartera. El productor puede ver en un solo lugar cuánto está ganando y cerrar su período mensual.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Po</w:t>
      </w:r>
      <w:r>
        <w:rPr>
          <w:b/>
          <w:bCs/>
          <w:color w:val="303F9F"/>
          <w:sz w:val="24"/>
          <w:szCs w:val="24"/>
        </w:rPr>
        <w:t>rcentajes configurables por compañía y rubro:</w:t>
      </w:r>
    </w:p>
    <w:p w:rsidR="00F2737F" w:rsidRDefault="003470E0">
      <w:pPr>
        <w:spacing w:before="80" w:after="80"/>
      </w:pPr>
      <w:r>
        <w:t>Cada compañía aseguradora paga un porcentaje distinto según el tipo de póliza. Por ejemplo: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Sancor</w:t>
      </w:r>
      <w:proofErr w:type="spellEnd"/>
      <w:r>
        <w:t xml:space="preserve"> — Automotor: 15%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Sancor</w:t>
      </w:r>
      <w:proofErr w:type="spellEnd"/>
      <w:r>
        <w:t xml:space="preserve"> — Moto: 10%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Zurich</w:t>
      </w:r>
      <w:proofErr w:type="spellEnd"/>
      <w:r>
        <w:t xml:space="preserve"> — Hogar: 12%</w:t>
      </w:r>
    </w:p>
    <w:p w:rsidR="00F2737F" w:rsidRDefault="003470E0">
      <w:pPr>
        <w:spacing w:before="80" w:after="80"/>
      </w:pPr>
      <w:r>
        <w:t>El productor puede definir y modificar estos porcentaje</w:t>
      </w:r>
      <w:r>
        <w:t>s desde el sistema. Al cargar una póliza, el % se puede ajustar manualmente y la comisión se recalcula de forma automática.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Cierre mensual de comisiones: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Al final de cada mes, el productor puede realizar el "cierre mensual", que congela los datos de ese p</w:t>
      </w:r>
      <w:r>
        <w:t>eríodo para llevar un historial ordenado.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Cada cierre queda guardado y se puede consultar en cualquier momento.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Los cierres permiten comparar la evolución mes a mes de forma clara.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Tarjetas de resumen: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Comisión proyectada del mes (basada en renovaciones pendientes).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Progreso hacia el objetivo mensual (barra de porcentaje).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Comisión promedio por póliza.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Gráficos: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Gráfico de barras: evolución mensual de comisiones.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Gráfico de torta: distribución de comisi</w:t>
      </w:r>
      <w:r>
        <w:t>ones por rubro (Automotor, Hogar, Vida, Otros).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Tabla de detalle mensual: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Mes a mes: total de prima, comisión bruta y porcentaje de crecimiento respecto al mes anterior.</w:t>
      </w:r>
    </w:p>
    <w:p w:rsidR="00F2737F" w:rsidRDefault="00F2737F">
      <w:pPr>
        <w:spacing w:before="100" w:after="100"/>
      </w:pP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Exportación a Excel de todos los datos de comisiones.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3.9  Programa de Referidos</w:t>
      </w:r>
    </w:p>
    <w:p w:rsidR="00F2737F" w:rsidRDefault="003470E0">
      <w:pPr>
        <w:spacing w:before="80" w:after="80"/>
      </w:pPr>
      <w:r>
        <w:t>Si</w:t>
      </w:r>
      <w:r>
        <w:t>stema de incentivos para que los productores recomienden la plataforma a sus colegas PAS.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Código de referido: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Cada usuario tiene un código único y personalizado.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Se puede copiar con un clic o compartir directamente por </w:t>
      </w:r>
      <w:proofErr w:type="spellStart"/>
      <w:r>
        <w:t>WhatsApp</w:t>
      </w:r>
      <w:proofErr w:type="spellEnd"/>
      <w:r>
        <w:t xml:space="preserve"> o email.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Beneficios por ca</w:t>
      </w:r>
      <w:r>
        <w:rPr>
          <w:b/>
          <w:bCs/>
          <w:color w:val="303F9F"/>
          <w:sz w:val="24"/>
          <w:szCs w:val="24"/>
        </w:rPr>
        <w:t>ntidad de referidos en el mes: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1 referido → 10% de descuento en la próxima cuota.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5 referidos → 50% de descuento en la próxima cuota.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10 referidos → Mes 100% bonificado (gratis).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lastRenderedPageBreak/>
        <w:t>Panel de estado: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Contador de referidos del mes actual.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Barra de progreso hacia el próximo objetivo.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Total histórico de referidos desde la creación de la cuenta.</w:t>
      </w:r>
    </w:p>
    <w:p w:rsidR="00F2737F" w:rsidRDefault="003470E0">
      <w:pPr>
        <w:spacing w:before="60" w:after="60"/>
      </w:pPr>
      <w:r>
        <w:rPr>
          <w:i/>
          <w:iCs/>
          <w:color w:val="757575"/>
          <w:sz w:val="20"/>
          <w:szCs w:val="20"/>
        </w:rPr>
        <w:t>Los referidos se reinician el día 1 de cada mes.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3.10  Suscripción y Pagos</w:t>
      </w:r>
    </w:p>
    <w:p w:rsidR="00F2737F" w:rsidRDefault="003470E0">
      <w:pPr>
        <w:spacing w:before="80" w:after="80"/>
      </w:pPr>
      <w:r>
        <w:t>Sección donde el productor puede ver su plan actual, los planes disponible</w:t>
      </w:r>
      <w:r>
        <w:t xml:space="preserve">s y pagar dentro de la misma plataforma. Los pagos se procesan a través de </w:t>
      </w:r>
      <w:proofErr w:type="spellStart"/>
      <w:r>
        <w:t>MercadoPago</w:t>
      </w:r>
      <w:proofErr w:type="spellEnd"/>
      <w:r>
        <w:t xml:space="preserve"> y se aceptan: cupón de pago, débito CBU y tarjeta de crédito/débito.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 xml:space="preserve">Planes disponibles </w:t>
      </w:r>
      <w:proofErr w:type="spellStart"/>
      <w:r>
        <w:rPr>
          <w:b/>
          <w:bCs/>
          <w:color w:val="303F9F"/>
          <w:sz w:val="24"/>
          <w:szCs w:val="24"/>
        </w:rPr>
        <w:t>Mockup</w:t>
      </w:r>
      <w:proofErr w:type="spellEnd"/>
      <w:r>
        <w:rPr>
          <w:b/>
          <w:bCs/>
          <w:color w:val="303F9F"/>
          <w:sz w:val="24"/>
          <w:szCs w:val="24"/>
        </w:rPr>
        <w:t xml:space="preserve"> (a definir)</w:t>
      </w:r>
      <w:r>
        <w:rPr>
          <w:b/>
          <w:bCs/>
          <w:color w:val="303F9F"/>
          <w:sz w:val="24"/>
          <w:szCs w:val="24"/>
        </w:rPr>
        <w:t>:</w:t>
      </w:r>
    </w:p>
    <w:p w:rsidR="00F2737F" w:rsidRDefault="00F2737F">
      <w:pPr>
        <w:spacing w:before="100" w:after="100"/>
      </w:pPr>
    </w:p>
    <w:tbl>
      <w:tblPr>
        <w:tblW w:w="5000" w:type="pct"/>
        <w:tblInd w:w="-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5"/>
        <w:gridCol w:w="1733"/>
        <w:gridCol w:w="2888"/>
        <w:gridCol w:w="3562"/>
      </w:tblGrid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7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Plan</w:t>
            </w:r>
          </w:p>
        </w:tc>
        <w:tc>
          <w:tcPr>
            <w:tcW w:w="90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Precio</w:t>
            </w:r>
          </w:p>
        </w:tc>
        <w:tc>
          <w:tcPr>
            <w:tcW w:w="150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Límite</w:t>
            </w:r>
          </w:p>
        </w:tc>
        <w:tc>
          <w:tcPr>
            <w:tcW w:w="18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clear" w:color="auto" w:fill="auto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Incluye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Gratis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$0 — 10 días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Ilimitado (prueba)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Todas las funciones habilitadas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Emprendedor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$4.999/mes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20 pólizas / 20 clientes / 20 empresas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 xml:space="preserve">CRM, alertas </w:t>
            </w:r>
            <w:proofErr w:type="spellStart"/>
            <w:r>
              <w:rPr>
                <w:sz w:val="20"/>
                <w:szCs w:val="20"/>
              </w:rPr>
              <w:t>WhatsApp</w:t>
            </w:r>
            <w:proofErr w:type="spellEnd"/>
            <w:r>
              <w:rPr>
                <w:sz w:val="20"/>
                <w:szCs w:val="20"/>
              </w:rPr>
              <w:t xml:space="preserve"> y Email, gestión completa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Profesional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$12.999/mes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100 pólizas / 100 clientes / 100 empresas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Todo Emprendedor + análisis de comisiones y cierres mensuales</w:t>
            </w:r>
          </w:p>
        </w:tc>
      </w:tr>
      <w:tr w:rsidR="00F2737F" w:rsidTr="003470E0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Agencia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$29.999/mes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500 pólizas / 500 clientes / 500 empresas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Todo Profesional + múltiples usuarios</w:t>
            </w:r>
          </w:p>
        </w:tc>
      </w:tr>
    </w:tbl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Funcionalidades: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Al hacer clic en "Seleccionar"</w:t>
      </w:r>
      <w:r>
        <w:t xml:space="preserve">, el sistema redirige a </w:t>
      </w:r>
      <w:proofErr w:type="spellStart"/>
      <w:r>
        <w:t>MercadoPago</w:t>
      </w:r>
      <w:proofErr w:type="spellEnd"/>
      <w:r>
        <w:t xml:space="preserve"> para completar el pago.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Métodos de pago aceptados: cupón de pago, débito CBU, tarjeta de crédito o débito.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El plan "Profesional" aparece destacado como "Más popular".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Se muestra el estado de la cuenta: plan actual, fecha</w:t>
      </w:r>
      <w:r>
        <w:t xml:space="preserve"> de vencimiento y días restantes.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Historial de pagos realizados.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3.11  Mi Perfil</w:t>
      </w:r>
    </w:p>
    <w:p w:rsidR="00F2737F" w:rsidRDefault="003470E0">
      <w:pPr>
        <w:spacing w:before="80" w:after="80"/>
      </w:pPr>
      <w:r>
        <w:t>Sección donde el productor puede actualizar su información personal y de contacto.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Datos editables: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lastRenderedPageBreak/>
        <w:t>Foto de perfil (carga desde el dispositivo).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Nombre completo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Correo electrónico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Teléfono de contacto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Dirección de oficina</w:t>
      </w:r>
    </w:p>
    <w:p w:rsidR="00F2737F" w:rsidRDefault="00F2737F">
      <w:pPr>
        <w:spacing w:before="100" w:after="100"/>
      </w:pPr>
    </w:p>
    <w:p w:rsidR="00F2737F" w:rsidRDefault="003470E0">
      <w:pPr>
        <w:spacing w:before="240" w:after="120"/>
      </w:pPr>
      <w:r>
        <w:rPr>
          <w:b/>
          <w:bCs/>
          <w:color w:val="303F9F"/>
          <w:sz w:val="24"/>
          <w:szCs w:val="24"/>
        </w:rPr>
        <w:t>Información fija visible: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Número de matrícula PAS.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Último inicio de sesión.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Opción de cambiar contraseña.</w:t>
      </w:r>
    </w:p>
    <w:p w:rsidR="00F2737F" w:rsidRDefault="003470E0">
      <w:pPr>
        <w:spacing w:before="60" w:after="60"/>
      </w:pPr>
      <w:r>
        <w:rPr>
          <w:i/>
          <w:iCs/>
          <w:color w:val="757575"/>
          <w:sz w:val="20"/>
          <w:szCs w:val="20"/>
        </w:rPr>
        <w:t>Al guardar los cambios, el sistema confirma la actualización con un mensaje verde en pan</w:t>
      </w:r>
      <w:r>
        <w:rPr>
          <w:i/>
          <w:iCs/>
          <w:color w:val="757575"/>
          <w:sz w:val="20"/>
          <w:szCs w:val="20"/>
        </w:rPr>
        <w:t>talla.</w:t>
      </w:r>
    </w:p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4.  FLUJOS PRINCIPALES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Flujo 1 — Registrarse e ingresar por primera vez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1. El productor entra a la URL de la plataforma.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2. Hace clic en "Registrarse" e ingresa nombre, email y contraseña.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3. Accede automáticamente con 10 días de prueba gratuit</w:t>
      </w:r>
      <w:r>
        <w:t>a (todas las funciones activas).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4. Es redirigido al </w:t>
      </w:r>
      <w:proofErr w:type="spellStart"/>
      <w:r>
        <w:t>Dashboard</w:t>
      </w:r>
      <w:proofErr w:type="spellEnd"/>
      <w:r>
        <w:t xml:space="preserve"> con su cartera vacía.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Flujo 2 — Cargar una póliza nueva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1. Desde el menú, hace clic en "Pólizas".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2. Completa el formulario: datos del cliente, aseguradora, rubro, fechas y prima.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3. El sistema calcula la comisión automáticamente.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4. Hace clic en "Guardar". La póliza aparece en el </w:t>
      </w:r>
      <w:proofErr w:type="spellStart"/>
      <w:r>
        <w:t>Dashboard</w:t>
      </w:r>
      <w:proofErr w:type="spellEnd"/>
      <w:r>
        <w:t xml:space="preserve"> y en la sección correspondiente.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 xml:space="preserve">Flujo 3 — Aviso de vencimiento por </w:t>
      </w:r>
      <w:proofErr w:type="spellStart"/>
      <w:r>
        <w:rPr>
          <w:b/>
          <w:bCs/>
          <w:color w:val="1A237E"/>
          <w:sz w:val="28"/>
          <w:szCs w:val="28"/>
        </w:rPr>
        <w:t>WhatsApp</w:t>
      </w:r>
      <w:proofErr w:type="spellEnd"/>
      <w:r>
        <w:rPr>
          <w:b/>
          <w:bCs/>
          <w:color w:val="1A237E"/>
          <w:sz w:val="28"/>
          <w:szCs w:val="28"/>
        </w:rPr>
        <w:t xml:space="preserve"> o Email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1. El productor ve en el </w:t>
      </w:r>
      <w:proofErr w:type="spellStart"/>
      <w:r>
        <w:t>Dashboard</w:t>
      </w:r>
      <w:proofErr w:type="spellEnd"/>
      <w:r>
        <w:t xml:space="preserve"> que una póliza "Vence p</w:t>
      </w:r>
      <w:r>
        <w:t>ronto".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2. Hace clic en el ícono de </w:t>
      </w:r>
      <w:proofErr w:type="spellStart"/>
      <w:r>
        <w:t>WhatsApp</w:t>
      </w:r>
      <w:proofErr w:type="spellEnd"/>
      <w:r>
        <w:t xml:space="preserve"> o Email en esa fila.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3. Se abre </w:t>
      </w:r>
      <w:proofErr w:type="spellStart"/>
      <w:r>
        <w:t>WhatsApp</w:t>
      </w:r>
      <w:proofErr w:type="spellEnd"/>
      <w:r>
        <w:t xml:space="preserve"> Web/móvil (o el cliente de correo) con un mensaje pre-armado dirigido al cliente.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4. El productor lo envía con un clic.</w:t>
      </w:r>
    </w:p>
    <w:p w:rsidR="00F2737F" w:rsidRDefault="00F2737F">
      <w:pPr>
        <w:spacing w:before="100" w:after="100"/>
      </w:pPr>
    </w:p>
    <w:p w:rsidR="00F2737F" w:rsidRDefault="003470E0">
      <w:pPr>
        <w:pBdr>
          <w:bottom w:val="thick" w:sz="4" w:space="0" w:color="1A237E"/>
        </w:pBdr>
        <w:spacing w:before="360" w:after="160"/>
      </w:pPr>
      <w:r>
        <w:rPr>
          <w:b/>
          <w:bCs/>
          <w:color w:val="1A237E"/>
          <w:sz w:val="28"/>
          <w:szCs w:val="28"/>
        </w:rPr>
        <w:t>Flujo 4 — Suscribirse a un plan pago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1. El produc</w:t>
      </w:r>
      <w:r>
        <w:t>tor entra a "Suscripción".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2. Elige el plan (Emprendedor, Profesional o Agencia).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3. Hace clic en "Seleccionar". El sistema lo redirige a </w:t>
      </w:r>
      <w:proofErr w:type="spellStart"/>
      <w:r>
        <w:t>MercadoPago</w:t>
      </w:r>
      <w:proofErr w:type="spellEnd"/>
      <w:r>
        <w:t>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4. Completa el pago. Al volver, su plan queda activo automáticamente.</w:t>
      </w:r>
    </w:p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5.  FUERA DEL ALCANCE</w:t>
      </w:r>
    </w:p>
    <w:p w:rsidR="00F2737F" w:rsidRDefault="00F2737F">
      <w:pPr>
        <w:spacing w:before="100" w:after="100"/>
      </w:pPr>
    </w:p>
    <w:p w:rsidR="00F2737F" w:rsidRDefault="003470E0">
      <w:pPr>
        <w:spacing w:before="80" w:after="80"/>
      </w:pPr>
      <w:r>
        <w:t>Las sigu</w:t>
      </w:r>
      <w:r>
        <w:t>ientes funcionalidades NO están incluidas en ning</w:t>
      </w:r>
      <w:bookmarkStart w:id="0" w:name="_GoBack"/>
      <w:bookmarkEnd w:id="0"/>
      <w:r>
        <w:t>una de las dos opciones cotizadas, y requerirían una cotización adicional:</w:t>
      </w:r>
    </w:p>
    <w:p w:rsidR="00F2737F" w:rsidRDefault="00F2737F">
      <w:pPr>
        <w:spacing w:before="100" w:after="100"/>
      </w:pP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Aplicación móvil nativa (</w:t>
      </w:r>
      <w:proofErr w:type="spellStart"/>
      <w:r>
        <w:t>iOS</w:t>
      </w:r>
      <w:proofErr w:type="spellEnd"/>
      <w:r>
        <w:t xml:space="preserve"> / </w:t>
      </w:r>
      <w:proofErr w:type="spellStart"/>
      <w:r>
        <w:t>Android</w:t>
      </w:r>
      <w:proofErr w:type="spellEnd"/>
      <w:r>
        <w:t>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 xml:space="preserve">Envío automático de emails o </w:t>
      </w:r>
      <w:proofErr w:type="spellStart"/>
      <w:r>
        <w:t>WhatsApp</w:t>
      </w:r>
      <w:proofErr w:type="spellEnd"/>
      <w:r>
        <w:t xml:space="preserve"> (</w:t>
      </w:r>
      <w:proofErr w:type="spellStart"/>
      <w:r>
        <w:t>bot</w:t>
      </w:r>
      <w:proofErr w:type="spellEnd"/>
      <w:r>
        <w:t xml:space="preserve"> automatizado).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Integración con sistemas de aseguradoras externas.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Módulo contable o de facturación.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r>
        <w:t>Reportes en PDF (solo Excel está contemplado en la opción Pro).</w:t>
      </w:r>
    </w:p>
    <w:p w:rsidR="00F2737F" w:rsidRDefault="003470E0">
      <w:pPr>
        <w:pStyle w:val="Prrafodelista"/>
        <w:numPr>
          <w:ilvl w:val="0"/>
          <w:numId w:val="1"/>
        </w:numPr>
        <w:spacing w:before="60" w:after="60"/>
        <w:ind w:left="360"/>
      </w:pPr>
      <w:proofErr w:type="spellStart"/>
      <w:r>
        <w:t>Multi</w:t>
      </w:r>
      <w:proofErr w:type="spellEnd"/>
      <w:r>
        <w:t>-idioma (la plataforma está en español únicamente).</w:t>
      </w:r>
    </w:p>
    <w:p w:rsidR="00F2737F" w:rsidRDefault="003470E0">
      <w:r>
        <w:br w:type="page"/>
      </w:r>
    </w:p>
    <w:p w:rsidR="00F2737F" w:rsidRDefault="003470E0">
      <w:pPr>
        <w:pBdr>
          <w:left w:val="thick" w:sz="16" w:space="0" w:color="00C853"/>
          <w:bottom w:val="thick" w:sz="8" w:space="0" w:color="1A237E"/>
        </w:pBdr>
        <w:spacing w:before="400" w:after="200"/>
        <w:ind w:left="200" w:right="200"/>
      </w:pPr>
      <w:r>
        <w:rPr>
          <w:b/>
          <w:bCs/>
          <w:color w:val="1A237E"/>
          <w:sz w:val="36"/>
          <w:szCs w:val="36"/>
        </w:rPr>
        <w:lastRenderedPageBreak/>
        <w:t xml:space="preserve">  6.  GLOSARIO</w:t>
      </w:r>
    </w:p>
    <w:p w:rsidR="00F2737F" w:rsidRDefault="00F2737F">
      <w:pPr>
        <w:spacing w:before="100" w:after="100"/>
      </w:pPr>
    </w:p>
    <w:tbl>
      <w:tblPr>
        <w:tblW w:w="5000" w:type="pct"/>
        <w:tblInd w:w="-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7"/>
        <w:gridCol w:w="7221"/>
      </w:tblGrid>
      <w:tr w:rsidR="00F2737F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solid" w:color="auto" w:fill="EEEEEE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Término</w:t>
            </w:r>
          </w:p>
        </w:tc>
        <w:tc>
          <w:tcPr>
            <w:tcW w:w="3750" w:type="pct"/>
            <w:tcBorders>
              <w:top w:val="single" w:sz="2" w:space="0" w:color="1A237E"/>
              <w:left w:val="single" w:sz="2" w:space="0" w:color="1A237E"/>
              <w:bottom w:val="single" w:sz="2" w:space="0" w:color="1A237E"/>
              <w:right w:val="single" w:sz="2" w:space="0" w:color="1A237E"/>
            </w:tcBorders>
            <w:shd w:val="solid" w:color="auto" w:fill="EEEEEE"/>
            <w:vAlign w:val="center"/>
          </w:tcPr>
          <w:p w:rsidR="00F2737F" w:rsidRDefault="003470E0">
            <w:pPr>
              <w:spacing w:before="80" w:after="80"/>
              <w:jc w:val="center"/>
            </w:pPr>
            <w:r>
              <w:rPr>
                <w:b/>
                <w:bCs/>
                <w:color w:val="1A237E"/>
                <w:sz w:val="20"/>
                <w:szCs w:val="20"/>
              </w:rPr>
              <w:t>Definición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Productor Asesor de Seguros. Usuario principal de la plataforma.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Póliza</w:t>
            </w:r>
          </w:p>
        </w:tc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Contrato de seguro entre una persona/empresa y una aseguradora.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Prima</w:t>
            </w:r>
          </w:p>
        </w:tc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Monto que paga el asegurado por su póliza (mensual, semestral o anual).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Comisión</w:t>
            </w:r>
          </w:p>
        </w:tc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Porcentaje de la prima que percibe el productor como honorario.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Cierre mensual</w:t>
            </w:r>
          </w:p>
        </w:tc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Proceso de cierre del período para registrar las comisiones del mes.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ART</w:t>
            </w:r>
          </w:p>
        </w:tc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Aseguradora de Riesgos del Trabajo. Cubre accidentes laborales.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TRO</w:t>
            </w:r>
          </w:p>
        </w:tc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Todo Riesgo Operativo. Seguro integral para empresas.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t>MercadoPago</w:t>
            </w:r>
            <w:proofErr w:type="spellEnd"/>
          </w:p>
        </w:tc>
        <w:tc>
          <w:tcPr>
            <w:tcW w:w="0" w:type="auto"/>
            <w:shd w:val="solid" w:color="auto" w:fill="F5F5F5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Plataforma de pagos en línea usada para gestionar las suscripciones.</w:t>
            </w:r>
          </w:p>
        </w:tc>
      </w:tr>
      <w:tr w:rsidR="00F2737F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0" w:type="auto"/>
            <w:shd w:val="solid" w:color="auto" w:fill="FFFFFF"/>
            <w:vAlign w:val="center"/>
          </w:tcPr>
          <w:p w:rsidR="00F2737F" w:rsidRDefault="003470E0">
            <w:pPr>
              <w:spacing w:before="80" w:after="80"/>
              <w:ind w:left="120"/>
            </w:pPr>
            <w:r>
              <w:rPr>
                <w:sz w:val="20"/>
                <w:szCs w:val="20"/>
              </w:rPr>
              <w:t>Panel de control con resumen visual de toda la información.</w:t>
            </w:r>
          </w:p>
        </w:tc>
      </w:tr>
    </w:tbl>
    <w:p w:rsidR="00F2737F" w:rsidRDefault="00F2737F">
      <w:pPr>
        <w:spacing w:before="200" w:after="200"/>
      </w:pPr>
    </w:p>
    <w:p w:rsidR="00F2737F" w:rsidRDefault="003470E0">
      <w:pPr>
        <w:spacing w:before="400" w:after="200"/>
        <w:jc w:val="center"/>
      </w:pPr>
      <w:r>
        <w:rPr>
          <w:color w:val="757575"/>
          <w:sz w:val="18"/>
          <w:szCs w:val="18"/>
        </w:rPr>
        <w:t>─────────────────────────────────────────────────────────────────</w:t>
      </w:r>
    </w:p>
    <w:p w:rsidR="00F2737F" w:rsidRDefault="003470E0">
      <w:pPr>
        <w:spacing w:after="200"/>
        <w:jc w:val="center"/>
      </w:pPr>
      <w:r>
        <w:rPr>
          <w:i/>
          <w:iCs/>
          <w:color w:val="757575"/>
          <w:sz w:val="18"/>
          <w:szCs w:val="18"/>
        </w:rPr>
        <w:t xml:space="preserve">Documento preparado para el cliente  |  PAS </w:t>
      </w:r>
      <w:proofErr w:type="spellStart"/>
      <w:r>
        <w:rPr>
          <w:i/>
          <w:iCs/>
          <w:color w:val="757575"/>
          <w:sz w:val="18"/>
          <w:szCs w:val="18"/>
        </w:rPr>
        <w:t>Alert</w:t>
      </w:r>
      <w:proofErr w:type="spellEnd"/>
      <w:r>
        <w:rPr>
          <w:i/>
          <w:iCs/>
          <w:color w:val="757575"/>
          <w:sz w:val="18"/>
          <w:szCs w:val="18"/>
        </w:rPr>
        <w:t xml:space="preserve"> — </w:t>
      </w:r>
      <w:proofErr w:type="spellStart"/>
      <w:r>
        <w:rPr>
          <w:i/>
          <w:iCs/>
          <w:color w:val="757575"/>
          <w:sz w:val="18"/>
          <w:szCs w:val="18"/>
        </w:rPr>
        <w:t>Insurance</w:t>
      </w:r>
      <w:proofErr w:type="spellEnd"/>
      <w:r>
        <w:rPr>
          <w:i/>
          <w:iCs/>
          <w:color w:val="757575"/>
          <w:sz w:val="18"/>
          <w:szCs w:val="18"/>
        </w:rPr>
        <w:t xml:space="preserve"> </w:t>
      </w:r>
      <w:proofErr w:type="spellStart"/>
      <w:r>
        <w:rPr>
          <w:i/>
          <w:iCs/>
          <w:color w:val="757575"/>
          <w:sz w:val="18"/>
          <w:szCs w:val="18"/>
        </w:rPr>
        <w:t>Tech</w:t>
      </w:r>
      <w:proofErr w:type="spellEnd"/>
      <w:r>
        <w:rPr>
          <w:i/>
          <w:iCs/>
          <w:color w:val="757575"/>
          <w:sz w:val="18"/>
          <w:szCs w:val="18"/>
        </w:rPr>
        <w:t xml:space="preserve">  |  Marzo 2026</w:t>
      </w:r>
    </w:p>
    <w:p w:rsidR="00F2737F" w:rsidRDefault="003470E0">
      <w:pPr>
        <w:jc w:val="center"/>
      </w:pPr>
      <w:r>
        <w:rPr>
          <w:i/>
          <w:iCs/>
          <w:color w:val="757575"/>
          <w:sz w:val="18"/>
          <w:szCs w:val="18"/>
        </w:rPr>
        <w:t>Este documento es de carácter confidencial y está dirigido exclusivamente al cliente al que fue entregado.</w:t>
      </w:r>
    </w:p>
    <w:sectPr w:rsidR="00F2737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C63FC2"/>
    <w:multiLevelType w:val="hybridMultilevel"/>
    <w:tmpl w:val="9154C594"/>
    <w:lvl w:ilvl="0" w:tplc="718EB736">
      <w:start w:val="1"/>
      <w:numFmt w:val="bullet"/>
      <w:lvlText w:val="●"/>
      <w:lvlJc w:val="left"/>
      <w:pPr>
        <w:ind w:left="720" w:hanging="360"/>
      </w:pPr>
    </w:lvl>
    <w:lvl w:ilvl="1" w:tplc="39F27B3A">
      <w:start w:val="1"/>
      <w:numFmt w:val="bullet"/>
      <w:lvlText w:val="○"/>
      <w:lvlJc w:val="left"/>
      <w:pPr>
        <w:ind w:left="1440" w:hanging="360"/>
      </w:pPr>
    </w:lvl>
    <w:lvl w:ilvl="2" w:tplc="C03A2A28">
      <w:start w:val="1"/>
      <w:numFmt w:val="bullet"/>
      <w:lvlText w:val="■"/>
      <w:lvlJc w:val="left"/>
      <w:pPr>
        <w:ind w:left="2160" w:hanging="360"/>
      </w:pPr>
    </w:lvl>
    <w:lvl w:ilvl="3" w:tplc="BA68A4E6">
      <w:start w:val="1"/>
      <w:numFmt w:val="bullet"/>
      <w:lvlText w:val="●"/>
      <w:lvlJc w:val="left"/>
      <w:pPr>
        <w:ind w:left="2880" w:hanging="360"/>
      </w:pPr>
    </w:lvl>
    <w:lvl w:ilvl="4" w:tplc="8ED2A0CC">
      <w:start w:val="1"/>
      <w:numFmt w:val="bullet"/>
      <w:lvlText w:val="○"/>
      <w:lvlJc w:val="left"/>
      <w:pPr>
        <w:ind w:left="3600" w:hanging="360"/>
      </w:pPr>
    </w:lvl>
    <w:lvl w:ilvl="5" w:tplc="186A105A">
      <w:start w:val="1"/>
      <w:numFmt w:val="bullet"/>
      <w:lvlText w:val="■"/>
      <w:lvlJc w:val="left"/>
      <w:pPr>
        <w:ind w:left="4320" w:hanging="360"/>
      </w:pPr>
    </w:lvl>
    <w:lvl w:ilvl="6" w:tplc="98E04054">
      <w:start w:val="1"/>
      <w:numFmt w:val="bullet"/>
      <w:lvlText w:val="●"/>
      <w:lvlJc w:val="left"/>
      <w:pPr>
        <w:ind w:left="5040" w:hanging="360"/>
      </w:pPr>
    </w:lvl>
    <w:lvl w:ilvl="7" w:tplc="457AC6C6">
      <w:start w:val="1"/>
      <w:numFmt w:val="bullet"/>
      <w:lvlText w:val="●"/>
      <w:lvlJc w:val="left"/>
      <w:pPr>
        <w:ind w:left="5760" w:hanging="360"/>
      </w:pPr>
    </w:lvl>
    <w:lvl w:ilvl="8" w:tplc="48C2B16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9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737F"/>
    <w:rsid w:val="003470E0"/>
    <w:rsid w:val="00F27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CFEA5D-C9B1-4A13-9F7A-33EEC2FEB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212121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2252</Words>
  <Characters>12388</Characters>
  <Application>Microsoft Office Word</Application>
  <DocSecurity>0</DocSecurity>
  <Lines>103</Lines>
  <Paragraphs>29</Paragraphs>
  <ScaleCrop>false</ScaleCrop>
  <Company/>
  <LinksUpToDate>false</LinksUpToDate>
  <CharactersWithSpaces>14611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Gomez</cp:lastModifiedBy>
  <cp:revision>2</cp:revision>
  <dcterms:created xsi:type="dcterms:W3CDTF">2026-03-28T18:51:00Z</dcterms:created>
  <dcterms:modified xsi:type="dcterms:W3CDTF">2026-03-28T18:53:00Z</dcterms:modified>
</cp:coreProperties>
</file>