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73F" w:rsidRDefault="00AC440F">
      <w:pPr>
        <w:spacing w:before="200" w:after="240"/>
        <w:jc w:val="center"/>
      </w:pPr>
      <w:proofErr w:type="spellStart"/>
      <w:r>
        <w:rPr>
          <w:rFonts w:ascii="Calibri" w:eastAsia="Calibri" w:hAnsi="Calibri" w:cs="Calibri"/>
          <w:b/>
          <w:bCs/>
          <w:color w:val="16324F"/>
          <w:sz w:val="34"/>
          <w:szCs w:val="34"/>
        </w:rPr>
        <w:t>Guia</w:t>
      </w:r>
      <w:proofErr w:type="spellEnd"/>
      <w:r>
        <w:rPr>
          <w:rFonts w:ascii="Calibri" w:eastAsia="Calibri" w:hAnsi="Calibri" w:cs="Calibri"/>
          <w:b/>
          <w:bCs/>
          <w:color w:val="16324F"/>
          <w:sz w:val="34"/>
          <w:szCs w:val="34"/>
        </w:rPr>
        <w:t xml:space="preserve"> simple para configurar Mercado Pago</w:t>
      </w:r>
    </w:p>
    <w:p w:rsidR="00EB173F" w:rsidRDefault="00AC440F">
      <w:pPr>
        <w:spacing w:before="20" w:after="80"/>
        <w:jc w:val="center"/>
      </w:pPr>
      <w:proofErr w:type="spellStart"/>
      <w:r>
        <w:rPr>
          <w:rFonts w:ascii="Calibri" w:eastAsia="Calibri" w:hAnsi="Calibri" w:cs="Calibri"/>
          <w:color w:val="475569"/>
          <w:sz w:val="22"/>
          <w:szCs w:val="22"/>
        </w:rPr>
        <w:t>Segui</w:t>
      </w:r>
      <w:proofErr w:type="spellEnd"/>
      <w:r>
        <w:rPr>
          <w:rFonts w:ascii="Calibri" w:eastAsia="Calibri" w:hAnsi="Calibri" w:cs="Calibri"/>
          <w:color w:val="475569"/>
          <w:sz w:val="22"/>
          <w:szCs w:val="22"/>
        </w:rPr>
        <w:t xml:space="preserve"> estos pasos exactamente. No hace falta entender nada </w:t>
      </w:r>
      <w:proofErr w:type="spellStart"/>
      <w:r>
        <w:rPr>
          <w:rFonts w:ascii="Calibri" w:eastAsia="Calibri" w:hAnsi="Calibri" w:cs="Calibri"/>
          <w:color w:val="475569"/>
          <w:sz w:val="22"/>
          <w:szCs w:val="22"/>
        </w:rPr>
        <w:t>tecnico</w:t>
      </w:r>
      <w:proofErr w:type="spellEnd"/>
      <w:r>
        <w:rPr>
          <w:rFonts w:ascii="Calibri" w:eastAsia="Calibri" w:hAnsi="Calibri" w:cs="Calibri"/>
          <w:color w:val="475569"/>
          <w:sz w:val="22"/>
          <w:szCs w:val="22"/>
        </w:rPr>
        <w:t xml:space="preserve">. Solo entrar, hacer </w:t>
      </w:r>
      <w:proofErr w:type="spellStart"/>
      <w:r>
        <w:rPr>
          <w:rFonts w:ascii="Calibri" w:eastAsia="Calibri" w:hAnsi="Calibri" w:cs="Calibri"/>
          <w:color w:val="475569"/>
          <w:sz w:val="22"/>
          <w:szCs w:val="22"/>
        </w:rPr>
        <w:t>click</w:t>
      </w:r>
      <w:proofErr w:type="spellEnd"/>
      <w:r>
        <w:rPr>
          <w:rFonts w:ascii="Calibri" w:eastAsia="Calibri" w:hAnsi="Calibri" w:cs="Calibri"/>
          <w:color w:val="475569"/>
          <w:sz w:val="22"/>
          <w:szCs w:val="22"/>
        </w:rPr>
        <w:t xml:space="preserve"> donde se indica y guardar.</w:t>
      </w:r>
    </w:p>
    <w:p w:rsidR="00EB173F" w:rsidRDefault="00AC440F">
      <w:pPr>
        <w:pStyle w:val="Ttulo1"/>
        <w:spacing w:before="220" w:after="120"/>
      </w:pP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 xml:space="preserve">1. Entrar a Mercado Pago </w:t>
      </w:r>
      <w:proofErr w:type="spellStart"/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Developers</w:t>
      </w:r>
      <w:proofErr w:type="spellEnd"/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1. </w:t>
      </w:r>
      <w:r>
        <w:rPr>
          <w:rFonts w:ascii="Calibri" w:eastAsia="Calibri" w:hAnsi="Calibri" w:cs="Calibri"/>
          <w:color w:val="0F172A"/>
          <w:sz w:val="22"/>
          <w:szCs w:val="22"/>
        </w:rPr>
        <w:t>Abrí este link: https://www.mercadopago.com.ar/developers/es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2.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Iniciá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sesión con la cuenta del negocio.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3. </w:t>
      </w:r>
      <w:r>
        <w:rPr>
          <w:rFonts w:ascii="Calibri" w:eastAsia="Calibri" w:hAnsi="Calibri" w:cs="Calibri"/>
          <w:color w:val="0F172A"/>
          <w:sz w:val="22"/>
          <w:szCs w:val="22"/>
        </w:rPr>
        <w:t xml:space="preserve">Una vez adentro,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buscá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arriba a la derecha la opción “Tus integraciones” o “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Your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integrations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>”.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4.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Hacé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click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ahí.</w:t>
      </w:r>
    </w:p>
    <w:p w:rsidR="00EB173F" w:rsidRDefault="00AC440F">
      <w:pPr>
        <w:pStyle w:val="Ttulo1"/>
        <w:spacing w:before="220" w:after="120"/>
      </w:pP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2. Abrir la aplicación correcta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>5</w:t>
      </w: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. </w:t>
      </w:r>
      <w:r>
        <w:rPr>
          <w:rFonts w:ascii="Calibri" w:eastAsia="Calibri" w:hAnsi="Calibri" w:cs="Calibri"/>
          <w:color w:val="0F172A"/>
          <w:sz w:val="22"/>
          <w:szCs w:val="22"/>
        </w:rPr>
        <w:t xml:space="preserve">Dentro de “Tus integraciones”,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buscá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la aplicación del negocio.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6.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Hacé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click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en la aplicación.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7. </w:t>
      </w:r>
      <w:r>
        <w:rPr>
          <w:rFonts w:ascii="Calibri" w:eastAsia="Calibri" w:hAnsi="Calibri" w:cs="Calibri"/>
          <w:color w:val="0F172A"/>
          <w:sz w:val="22"/>
          <w:szCs w:val="22"/>
        </w:rPr>
        <w:t xml:space="preserve">Si no la ves enseguida,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buscá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un botón como “Ver todas” o “View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all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” y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entrá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ahí.</w:t>
      </w:r>
    </w:p>
    <w:p w:rsidR="00EB173F" w:rsidRDefault="00AC440F">
      <w:pPr>
        <w:spacing w:before="20" w:after="80"/>
      </w:pPr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Si no aparece ninguna aplicación, </w:t>
      </w:r>
      <w:proofErr w:type="spellStart"/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>avisame</w:t>
      </w:r>
      <w:proofErr w:type="spellEnd"/>
      <w:r>
        <w:rPr>
          <w:rFonts w:ascii="Calibri" w:eastAsia="Calibri" w:hAnsi="Calibri" w:cs="Calibri"/>
          <w:b/>
          <w:bCs/>
          <w:color w:val="B45309"/>
          <w:sz w:val="22"/>
          <w:szCs w:val="22"/>
        </w:rPr>
        <w:t xml:space="preserve"> antes de seguir.</w:t>
      </w:r>
    </w:p>
    <w:p w:rsidR="00EB173F" w:rsidRDefault="00AC440F">
      <w:pPr>
        <w:pStyle w:val="Ttulo1"/>
        <w:spacing w:before="220" w:after="120"/>
      </w:pP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 xml:space="preserve">3. Ir a </w:t>
      </w:r>
      <w:proofErr w:type="spellStart"/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Webhoo</w:t>
      </w: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ks</w:t>
      </w:r>
      <w:proofErr w:type="spellEnd"/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8. </w:t>
      </w:r>
      <w:r>
        <w:rPr>
          <w:rFonts w:ascii="Calibri" w:eastAsia="Calibri" w:hAnsi="Calibri" w:cs="Calibri"/>
          <w:color w:val="0F172A"/>
          <w:sz w:val="22"/>
          <w:szCs w:val="22"/>
        </w:rPr>
        <w:t xml:space="preserve">Dentro de la aplicación,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buscá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la sección “Notificaciones” o “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Notifications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>”.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9.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Entrá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en “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Webhooks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>”.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10.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Buscá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el campo donde pide la URL del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webhook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>.</w:t>
      </w:r>
    </w:p>
    <w:p w:rsidR="00EB173F" w:rsidRDefault="00AC440F">
      <w:pPr>
        <w:pStyle w:val="Ttulo1"/>
        <w:spacing w:before="220" w:after="120"/>
      </w:pP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4. Pegar esta URL</w:t>
      </w:r>
    </w:p>
    <w:p w:rsidR="00EB173F" w:rsidRDefault="00AC440F">
      <w:pPr>
        <w:spacing w:before="20" w:after="80"/>
      </w:pPr>
      <w:r>
        <w:rPr>
          <w:rFonts w:ascii="Calibri" w:eastAsia="Calibri" w:hAnsi="Calibri" w:cs="Calibri"/>
          <w:b/>
          <w:bCs/>
          <w:color w:val="15803D"/>
          <w:sz w:val="22"/>
          <w:szCs w:val="22"/>
        </w:rPr>
        <w:t>https://pas-alert-api.onrender.com/api/subscriptions/webhook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11.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Copiá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esa URL exactamente como está.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12.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Pegala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en el campo de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Webhook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URL.</w:t>
      </w:r>
    </w:p>
    <w:p w:rsidR="00EB173F" w:rsidRDefault="00AC440F">
      <w:pPr>
        <w:pStyle w:val="Ttulo1"/>
        <w:spacing w:before="220" w:after="120"/>
      </w:pP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5. Marcar estos eventos</w:t>
      </w:r>
    </w:p>
    <w:p w:rsidR="00EB173F" w:rsidRDefault="00AC440F">
      <w:pPr>
        <w:spacing w:before="20" w:after="80"/>
      </w:pPr>
      <w:r>
        <w:rPr>
          <w:rFonts w:ascii="Calibri" w:eastAsia="Calibri" w:hAnsi="Calibri" w:cs="Calibri"/>
          <w:b/>
          <w:bCs/>
          <w:color w:val="0F172A"/>
          <w:sz w:val="22"/>
          <w:szCs w:val="22"/>
        </w:rPr>
        <w:t xml:space="preserve">En la misma pantalla, </w:t>
      </w:r>
      <w:proofErr w:type="spellStart"/>
      <w:r>
        <w:rPr>
          <w:rFonts w:ascii="Calibri" w:eastAsia="Calibri" w:hAnsi="Calibri" w:cs="Calibri"/>
          <w:b/>
          <w:bCs/>
          <w:color w:val="0F172A"/>
          <w:sz w:val="22"/>
          <w:szCs w:val="22"/>
        </w:rPr>
        <w:t>marcá</w:t>
      </w:r>
      <w:proofErr w:type="spellEnd"/>
      <w:r>
        <w:rPr>
          <w:rFonts w:ascii="Calibri" w:eastAsia="Calibri" w:hAnsi="Calibri" w:cs="Calibri"/>
          <w:b/>
          <w:bCs/>
          <w:color w:val="0F172A"/>
          <w:sz w:val="22"/>
          <w:szCs w:val="22"/>
        </w:rPr>
        <w:t xml:space="preserve"> estos eventos:</w:t>
      </w:r>
    </w:p>
    <w:p w:rsidR="00EB173F" w:rsidRDefault="00AC440F">
      <w:pPr>
        <w:pStyle w:val="Prrafodelista"/>
        <w:numPr>
          <w:ilvl w:val="0"/>
          <w:numId w:val="1"/>
        </w:numPr>
        <w:spacing w:before="10" w:after="30"/>
      </w:pP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payment</w:t>
      </w:r>
      <w:proofErr w:type="spellEnd"/>
    </w:p>
    <w:p w:rsidR="00EB173F" w:rsidRDefault="00AC440F">
      <w:pPr>
        <w:pStyle w:val="Prrafodelista"/>
        <w:numPr>
          <w:ilvl w:val="0"/>
          <w:numId w:val="1"/>
        </w:numPr>
        <w:spacing w:before="10" w:after="30"/>
      </w:pP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subscription_preapproval</w:t>
      </w:r>
      <w:proofErr w:type="spellEnd"/>
    </w:p>
    <w:p w:rsidR="00EB173F" w:rsidRDefault="00AC440F">
      <w:pPr>
        <w:pStyle w:val="Prrafodelista"/>
        <w:numPr>
          <w:ilvl w:val="0"/>
          <w:numId w:val="1"/>
        </w:numPr>
        <w:spacing w:before="10" w:after="30"/>
      </w:pP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subscription_authorized_payment</w:t>
      </w:r>
      <w:proofErr w:type="spellEnd"/>
    </w:p>
    <w:p w:rsidR="00EB173F" w:rsidRDefault="00AC440F">
      <w:pPr>
        <w:pStyle w:val="Prrafodelista"/>
        <w:numPr>
          <w:ilvl w:val="0"/>
          <w:numId w:val="1"/>
        </w:numPr>
        <w:spacing w:before="10" w:after="30"/>
      </w:pP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subscription_preapproval_plan</w:t>
      </w:r>
      <w:proofErr w:type="spellEnd"/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13.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Revisá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que esos cuatro estén seleccionados.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14. </w:t>
      </w:r>
      <w:r>
        <w:rPr>
          <w:rFonts w:ascii="Calibri" w:eastAsia="Calibri" w:hAnsi="Calibri" w:cs="Calibri"/>
          <w:color w:val="0F172A"/>
          <w:sz w:val="22"/>
          <w:szCs w:val="22"/>
        </w:rPr>
        <w:t xml:space="preserve">Después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hacé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click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en “Guardar” o “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Save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>”.</w:t>
      </w:r>
    </w:p>
    <w:p w:rsidR="00EB173F" w:rsidRDefault="00AC440F">
      <w:pPr>
        <w:pStyle w:val="Ttulo1"/>
        <w:spacing w:before="220" w:after="120"/>
      </w:pP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6. Si aparece una clave secreta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15. </w:t>
      </w:r>
      <w:r>
        <w:rPr>
          <w:rFonts w:ascii="Calibri" w:eastAsia="Calibri" w:hAnsi="Calibri" w:cs="Calibri"/>
          <w:color w:val="0F172A"/>
          <w:sz w:val="22"/>
          <w:szCs w:val="22"/>
        </w:rPr>
        <w:t>Si al guardar aparece una “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secret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key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”, “clave secreta” o algo parecido,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copiala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>.</w:t>
      </w:r>
    </w:p>
    <w:p w:rsidR="00EB173F" w:rsidRDefault="00AC440F">
      <w:pPr>
        <w:spacing w:before="20" w:after="50"/>
      </w:pPr>
      <w:r>
        <w:rPr>
          <w:rFonts w:ascii="Calibri" w:eastAsia="Calibri" w:hAnsi="Calibri" w:cs="Calibri"/>
          <w:b/>
          <w:bCs/>
          <w:color w:val="1D4ED8"/>
          <w:sz w:val="22"/>
          <w:szCs w:val="22"/>
        </w:rPr>
        <w:t xml:space="preserve">16.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Mandamela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por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WhatsApp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junto con una captura</w:t>
      </w:r>
      <w:r>
        <w:rPr>
          <w:rFonts w:ascii="Calibri" w:eastAsia="Calibri" w:hAnsi="Calibri" w:cs="Calibri"/>
          <w:color w:val="0F172A"/>
          <w:sz w:val="22"/>
          <w:szCs w:val="22"/>
        </w:rPr>
        <w:t xml:space="preserve"> de pantalla de cómo quedó configurado.</w:t>
      </w:r>
    </w:p>
    <w:p w:rsidR="00EB173F" w:rsidRDefault="00AC440F">
      <w:pPr>
        <w:pStyle w:val="Ttulo1"/>
        <w:spacing w:before="220" w:after="120"/>
      </w:pPr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 xml:space="preserve">7. Qué me </w:t>
      </w:r>
      <w:proofErr w:type="spellStart"/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>tenés</w:t>
      </w:r>
      <w:proofErr w:type="spellEnd"/>
      <w:r>
        <w:rPr>
          <w:rFonts w:ascii="Calibri" w:eastAsia="Calibri" w:hAnsi="Calibri" w:cs="Calibri"/>
          <w:b/>
          <w:bCs/>
          <w:color w:val="1D4ED8"/>
          <w:sz w:val="28"/>
          <w:szCs w:val="28"/>
        </w:rPr>
        <w:t xml:space="preserve"> que mandar al terminar</w:t>
      </w:r>
    </w:p>
    <w:p w:rsidR="00EB173F" w:rsidRDefault="00AC440F">
      <w:pPr>
        <w:pStyle w:val="Prrafodelista"/>
        <w:numPr>
          <w:ilvl w:val="0"/>
          <w:numId w:val="1"/>
        </w:numPr>
        <w:spacing w:before="10" w:after="30"/>
      </w:pPr>
      <w:r>
        <w:rPr>
          <w:rFonts w:ascii="Calibri" w:eastAsia="Calibri" w:hAnsi="Calibri" w:cs="Calibri"/>
          <w:color w:val="0F172A"/>
          <w:sz w:val="22"/>
          <w:szCs w:val="22"/>
        </w:rPr>
        <w:t>Una captura de la pantalla final.</w:t>
      </w:r>
    </w:p>
    <w:p w:rsidR="00EB173F" w:rsidRDefault="00AC440F" w:rsidP="00AC440F">
      <w:pPr>
        <w:pStyle w:val="Prrafodelista"/>
        <w:numPr>
          <w:ilvl w:val="0"/>
          <w:numId w:val="1"/>
        </w:numPr>
        <w:spacing w:before="10" w:after="30"/>
      </w:pPr>
      <w:r>
        <w:rPr>
          <w:rFonts w:ascii="Calibri" w:eastAsia="Calibri" w:hAnsi="Calibri" w:cs="Calibri"/>
          <w:color w:val="0F172A"/>
          <w:sz w:val="22"/>
          <w:szCs w:val="22"/>
        </w:rPr>
        <w:t xml:space="preserve">La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secret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color w:val="0F172A"/>
          <w:sz w:val="22"/>
          <w:szCs w:val="22"/>
        </w:rPr>
        <w:t>key</w:t>
      </w:r>
      <w:proofErr w:type="spellEnd"/>
      <w:r>
        <w:rPr>
          <w:rFonts w:ascii="Calibri" w:eastAsia="Calibri" w:hAnsi="Calibri" w:cs="Calibri"/>
          <w:color w:val="0F172A"/>
          <w:sz w:val="22"/>
          <w:szCs w:val="22"/>
        </w:rPr>
        <w:t>, si Mercado Pago la muestra.</w:t>
      </w:r>
      <w:bookmarkStart w:id="0" w:name="_GoBack"/>
      <w:bookmarkEnd w:id="0"/>
    </w:p>
    <w:sectPr w:rsidR="00EB173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5C37A6"/>
    <w:multiLevelType w:val="hybridMultilevel"/>
    <w:tmpl w:val="1864F56C"/>
    <w:lvl w:ilvl="0" w:tplc="F26471B8">
      <w:start w:val="1"/>
      <w:numFmt w:val="bullet"/>
      <w:lvlText w:val="●"/>
      <w:lvlJc w:val="left"/>
      <w:pPr>
        <w:ind w:left="720" w:hanging="360"/>
      </w:pPr>
    </w:lvl>
    <w:lvl w:ilvl="1" w:tplc="24B0EF26">
      <w:start w:val="1"/>
      <w:numFmt w:val="bullet"/>
      <w:lvlText w:val="○"/>
      <w:lvlJc w:val="left"/>
      <w:pPr>
        <w:ind w:left="1440" w:hanging="360"/>
      </w:pPr>
    </w:lvl>
    <w:lvl w:ilvl="2" w:tplc="07BACF18">
      <w:start w:val="1"/>
      <w:numFmt w:val="bullet"/>
      <w:lvlText w:val="■"/>
      <w:lvlJc w:val="left"/>
      <w:pPr>
        <w:ind w:left="2160" w:hanging="360"/>
      </w:pPr>
    </w:lvl>
    <w:lvl w:ilvl="3" w:tplc="438E0FC0">
      <w:start w:val="1"/>
      <w:numFmt w:val="bullet"/>
      <w:lvlText w:val="●"/>
      <w:lvlJc w:val="left"/>
      <w:pPr>
        <w:ind w:left="2880" w:hanging="360"/>
      </w:pPr>
    </w:lvl>
    <w:lvl w:ilvl="4" w:tplc="B2B6647C">
      <w:start w:val="1"/>
      <w:numFmt w:val="bullet"/>
      <w:lvlText w:val="○"/>
      <w:lvlJc w:val="left"/>
      <w:pPr>
        <w:ind w:left="3600" w:hanging="360"/>
      </w:pPr>
    </w:lvl>
    <w:lvl w:ilvl="5" w:tplc="72E88E44">
      <w:start w:val="1"/>
      <w:numFmt w:val="bullet"/>
      <w:lvlText w:val="■"/>
      <w:lvlJc w:val="left"/>
      <w:pPr>
        <w:ind w:left="4320" w:hanging="360"/>
      </w:pPr>
    </w:lvl>
    <w:lvl w:ilvl="6" w:tplc="41D61E4E">
      <w:start w:val="1"/>
      <w:numFmt w:val="bullet"/>
      <w:lvlText w:val="●"/>
      <w:lvlJc w:val="left"/>
      <w:pPr>
        <w:ind w:left="5040" w:hanging="360"/>
      </w:pPr>
    </w:lvl>
    <w:lvl w:ilvl="7" w:tplc="09DA75C0">
      <w:start w:val="1"/>
      <w:numFmt w:val="bullet"/>
      <w:lvlText w:val="●"/>
      <w:lvlJc w:val="left"/>
      <w:pPr>
        <w:ind w:left="5760" w:hanging="360"/>
      </w:pPr>
    </w:lvl>
    <w:lvl w:ilvl="8" w:tplc="C1FEAB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73F"/>
    <w:rsid w:val="00AC440F"/>
    <w:rsid w:val="00EB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E9C8CF-EC29-4C93-83E8-63868354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simple para configurar Mercado Pago</dc:title>
  <dc:creator>Codex</dc:creator>
  <cp:lastModifiedBy>Nicolas Gomez</cp:lastModifiedBy>
  <cp:revision>2</cp:revision>
  <dcterms:created xsi:type="dcterms:W3CDTF">2026-04-22T18:57:00Z</dcterms:created>
  <dcterms:modified xsi:type="dcterms:W3CDTF">2026-04-22T19:15:00Z</dcterms:modified>
</cp:coreProperties>
</file>