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0B3527">
      <w:pPr>
        <w:pStyle w:val="Style-1"/>
        <w:spacing w:line="276" w:lineRule="auto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 xml:space="preserve">Demo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Self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Management</w:t>
      </w:r>
    </w:p>
    <w:p w:rsidR="00A77B3E" w:rsidRDefault="000B3527">
      <w:pPr>
        <w:pStyle w:val="Style-1"/>
        <w:spacing w:line="276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Hoja de ruta</w:t>
      </w:r>
    </w:p>
    <w:p w:rsidR="00A77B3E" w:rsidRDefault="000B3527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campañas</w:t>
      </w:r>
      <w:r>
        <w:rPr>
          <w:rFonts w:ascii="Arial" w:eastAsia="Arial" w:hAnsi="Arial" w:cs="Arial"/>
          <w:color w:val="000000"/>
          <w:sz w:val="22"/>
          <w:szCs w:val="22"/>
        </w:rPr>
        <w:t>, seleccionamos la campaña Coca-Cola.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2.1.       Mostramos quienes son los supervisores: scoca1 y scoca2 (posibilidad dar de   alta/baja un supervisor).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2.2.       Mostramos cuales son los agentes: acoca1, acoca2, acoca3.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-323850</wp:posOffset>
            </wp:positionH>
            <wp:positionV relativeFrom="paragraph">
              <wp:posOffset>449580</wp:posOffset>
            </wp:positionV>
            <wp:extent cx="6524625" cy="885825"/>
            <wp:effectExtent l="1905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2.3.       Mostramos y explicamos las métricas, los rangos de cada métrica: QA_MONITORS, QA_PTS_ACHIEVED, QA_PTS_POSSIBLE </w:t>
      </w:r>
    </w:p>
    <w:p w:rsidR="00A77B3E" w:rsidRDefault="00A77B3E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2.4.       Posibilidad dar de alta una métrica, ver q no puedo más de 3 y menos de 1, ver validaciones de rangos.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supervisores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se puede ver la lista de supervisores y a qué campaña pertenecen: scoca1 y scoca2 pertenecen Coca-Cola, el resto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nó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3.1.       Posibilidad de dar de alta o editar un supervisor.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     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Logout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el supervisor scoca1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123).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  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salario por agente</w:t>
      </w:r>
      <w:r>
        <w:rPr>
          <w:rFonts w:ascii="Arial" w:eastAsia="Arial" w:hAnsi="Arial" w:cs="Arial"/>
          <w:color w:val="000000"/>
          <w:sz w:val="22"/>
          <w:szCs w:val="22"/>
        </w:rPr>
        <w:t>, seleccionamos el agente acoca1, explicamos un         poco los gráficos, vemos que coinciden los rangos con los que vimos en 2.3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6.1.   Vemos las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proyecciones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6.2.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Mostramos datos históricos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agente (ya no hay proyección)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260350</wp:posOffset>
            </wp:positionV>
            <wp:extent cx="6524625" cy="1171575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6.3.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Cambiamos de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ver que son otros datos.</w:t>
      </w:r>
    </w:p>
    <w:p w:rsidR="00A77B3E" w:rsidRDefault="00A77B3E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7.  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supervisor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son coherentes (suma de agente acoca1 y acoca2)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8.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volvemos a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9.  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campaña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son coherentes (suma de agente acoca1, acoca2 y acoca3)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10.   Por último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con un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(acoca1, acoca2) para ver que tiene menos visibilidad.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11.   </w:t>
      </w:r>
      <w:r w:rsidR="00DE393A">
        <w:rPr>
          <w:rFonts w:ascii="Arial" w:eastAsia="Arial" w:hAnsi="Arial" w:cs="Arial"/>
          <w:color w:val="000000"/>
          <w:sz w:val="22"/>
          <w:szCs w:val="22"/>
        </w:rPr>
        <w:t xml:space="preserve">Cargar datos del archivo de </w:t>
      </w:r>
      <w:proofErr w:type="spellStart"/>
      <w:r w:rsidR="00DE393A">
        <w:rPr>
          <w:rFonts w:ascii="Arial" w:eastAsia="Arial" w:hAnsi="Arial" w:cs="Arial"/>
          <w:color w:val="000000"/>
          <w:sz w:val="22"/>
          <w:szCs w:val="22"/>
        </w:rPr>
        <w:t>qa</w:t>
      </w:r>
      <w:proofErr w:type="spellEnd"/>
      <w:r w:rsidR="00DE393A">
        <w:rPr>
          <w:rFonts w:ascii="Arial" w:eastAsia="Arial" w:hAnsi="Arial" w:cs="Arial"/>
          <w:color w:val="000000"/>
          <w:sz w:val="22"/>
          <w:szCs w:val="22"/>
        </w:rPr>
        <w:t xml:space="preserve"> (ejecutar </w:t>
      </w:r>
      <w:r w:rsidR="00BA6033">
        <w:rPr>
          <w:rFonts w:ascii="Arial" w:eastAsia="Arial" w:hAnsi="Arial" w:cs="Arial"/>
          <w:color w:val="000000"/>
          <w:sz w:val="22"/>
          <w:szCs w:val="22"/>
        </w:rPr>
        <w:t>%repo/presentación/</w:t>
      </w:r>
      <w:proofErr w:type="spellStart"/>
      <w:r w:rsidR="00BA6033">
        <w:rPr>
          <w:rFonts w:ascii="Arial" w:eastAsia="Arial" w:hAnsi="Arial" w:cs="Arial"/>
          <w:color w:val="000000"/>
          <w:sz w:val="22"/>
          <w:szCs w:val="22"/>
        </w:rPr>
        <w:t>import</w:t>
      </w:r>
      <w:proofErr w:type="spellEnd"/>
      <w:r w:rsidR="00BA603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BA6033">
        <w:rPr>
          <w:rFonts w:ascii="Arial" w:eastAsia="Arial" w:hAnsi="Arial" w:cs="Arial"/>
          <w:color w:val="000000"/>
          <w:sz w:val="22"/>
          <w:szCs w:val="22"/>
        </w:rPr>
        <w:t>file</w:t>
      </w:r>
      <w:proofErr w:type="spellEnd"/>
      <w:r w:rsidR="00BA6033">
        <w:rPr>
          <w:rFonts w:ascii="Arial" w:eastAsia="Arial" w:hAnsi="Arial" w:cs="Arial"/>
          <w:color w:val="000000"/>
          <w:sz w:val="22"/>
          <w:szCs w:val="22"/>
        </w:rPr>
        <w:t>/import.</w:t>
      </w:r>
      <w:r w:rsidR="00DE393A">
        <w:rPr>
          <w:rFonts w:ascii="Arial" w:eastAsia="Arial" w:hAnsi="Arial" w:cs="Arial"/>
          <w:color w:val="000000"/>
          <w:sz w:val="22"/>
          <w:szCs w:val="22"/>
        </w:rPr>
        <w:t>bat)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sectPr w:rsidR="00A77B3E" w:rsidSect="00D82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A77B3E"/>
    <w:rsid w:val="000B3527"/>
    <w:rsid w:val="00A77B3E"/>
    <w:rsid w:val="00BA6033"/>
    <w:rsid w:val="00D36BAB"/>
    <w:rsid w:val="00D82D26"/>
    <w:rsid w:val="00DE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2D2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sid w:val="00D82D26"/>
  </w:style>
  <w:style w:type="paragraph" w:customStyle="1" w:styleId="Style-2">
    <w:name w:val="Style-2"/>
    <w:rsid w:val="00D82D26"/>
  </w:style>
  <w:style w:type="paragraph" w:customStyle="1" w:styleId="Style-3">
    <w:name w:val="Style-3"/>
    <w:rsid w:val="00D82D26"/>
  </w:style>
  <w:style w:type="paragraph" w:customStyle="1" w:styleId="Style-4">
    <w:name w:val="Style-4"/>
    <w:rsid w:val="00D82D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Duilio</cp:lastModifiedBy>
  <cp:revision>4</cp:revision>
  <cp:lastPrinted>2010-11-22T20:47:00Z</cp:lastPrinted>
  <dcterms:created xsi:type="dcterms:W3CDTF">2010-11-22T20:47:00Z</dcterms:created>
  <dcterms:modified xsi:type="dcterms:W3CDTF">2010-11-28T18:23:00Z</dcterms:modified>
</cp:coreProperties>
</file>