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ldfrg1sikd7v" w:id="0"/>
      <w:bookmarkEnd w:id="0"/>
      <w:r w:rsidDel="00000000" w:rsidR="00000000" w:rsidRPr="00000000">
        <w:rPr>
          <w:sz w:val="40"/>
          <w:szCs w:val="40"/>
          <w:rtl w:val="0"/>
        </w:rPr>
        <w:t xml:space="preserve">Servidor NETRNA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Instalación de POSTFIX: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