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B8293" w14:textId="77777777" w:rsidR="000C44FF" w:rsidRPr="000C44FF" w:rsidRDefault="000C44FF" w:rsidP="000C44FF">
      <w:pPr>
        <w:rPr>
          <w:b/>
          <w:bCs/>
        </w:rPr>
      </w:pPr>
      <w:r w:rsidRPr="000C44FF">
        <w:rPr>
          <w:b/>
          <w:bCs/>
        </w:rPr>
        <w:t>Problématique :</w:t>
      </w:r>
    </w:p>
    <w:p w14:paraId="60FD079C" w14:textId="77777777" w:rsidR="000C44FF" w:rsidRPr="000C44FF" w:rsidRDefault="000C44FF" w:rsidP="000C44FF">
      <w:r w:rsidRPr="000C44FF">
        <w:t>"Analyse et prédiction de l'évolution des prix de vente des appartements par commune au Luxembourg : Quels facteurs influencent la hausse continue des prix, et comment peut-on anticiper les tendances futures pour les prochaines années ?"</w:t>
      </w:r>
    </w:p>
    <w:p w14:paraId="6619CD14" w14:textId="77777777" w:rsidR="000C44FF" w:rsidRPr="000C44FF" w:rsidRDefault="000C44FF" w:rsidP="000C44FF">
      <w:pPr>
        <w:rPr>
          <w:b/>
          <w:bCs/>
        </w:rPr>
      </w:pPr>
      <w:r w:rsidRPr="000C44FF">
        <w:rPr>
          <w:b/>
          <w:bCs/>
        </w:rPr>
        <w:t>Contexte :</w:t>
      </w:r>
    </w:p>
    <w:p w14:paraId="06DD5734" w14:textId="77777777" w:rsidR="000C44FF" w:rsidRPr="000C44FF" w:rsidRDefault="000C44FF" w:rsidP="000C44FF">
      <w:r w:rsidRPr="000C44FF">
        <w:t>Le marché immobilier au Luxembourg est l'un des plus chers d'Europe, avec une croissance rapide des prix des logements. Cette hausse est principalement due à une forte demande, des contraintes d'offre et des investissements étrangers. Cette situation pose des défis pour l'accès à la propriété, incitant les autorités locales à chercher des solutions pour réguler le marché et garantir une offre de logements abordables. Il est donc crucial d'identifier les principaux facteurs qui influencent la hausse des prix et de développer des modèles prédictifs pour anticiper les tendances futures.</w:t>
      </w:r>
    </w:p>
    <w:p w14:paraId="74671EAF" w14:textId="77777777" w:rsidR="000C44FF" w:rsidRPr="000C44FF" w:rsidRDefault="000C44FF" w:rsidP="000C44FF">
      <w:pPr>
        <w:rPr>
          <w:b/>
          <w:bCs/>
        </w:rPr>
      </w:pPr>
      <w:r w:rsidRPr="000C44FF">
        <w:rPr>
          <w:b/>
          <w:bCs/>
        </w:rPr>
        <w:t>Objectifs :</w:t>
      </w:r>
    </w:p>
    <w:p w14:paraId="331113A4" w14:textId="77777777" w:rsidR="000C44FF" w:rsidRPr="000C44FF" w:rsidRDefault="000C44FF" w:rsidP="000C44FF">
      <w:pPr>
        <w:numPr>
          <w:ilvl w:val="0"/>
          <w:numId w:val="3"/>
        </w:numPr>
      </w:pPr>
      <w:r w:rsidRPr="000C44FF">
        <w:t>Analyser les facteurs déterminants influençant l'évolution des prix de l'immobilier.</w:t>
      </w:r>
    </w:p>
    <w:p w14:paraId="312B3BFE" w14:textId="77777777" w:rsidR="000C44FF" w:rsidRPr="000C44FF" w:rsidRDefault="000C44FF" w:rsidP="000C44FF">
      <w:pPr>
        <w:numPr>
          <w:ilvl w:val="0"/>
          <w:numId w:val="3"/>
        </w:numPr>
      </w:pPr>
      <w:r w:rsidRPr="000C44FF">
        <w:t>Créer un modèle prédictif permettant d'anticiper les tendances futures du marché immobilier.</w:t>
      </w:r>
    </w:p>
    <w:p w14:paraId="62A948B4" w14:textId="77777777" w:rsidR="000C44FF" w:rsidRPr="000C44FF" w:rsidRDefault="000C44FF" w:rsidP="000C44FF">
      <w:pPr>
        <w:rPr>
          <w:b/>
          <w:bCs/>
        </w:rPr>
      </w:pPr>
      <w:r w:rsidRPr="000C44FF">
        <w:rPr>
          <w:b/>
          <w:bCs/>
        </w:rPr>
        <w:t>Données nécessaires :</w:t>
      </w:r>
    </w:p>
    <w:p w14:paraId="1356FB88" w14:textId="4277AE1D" w:rsidR="000C44FF" w:rsidRPr="000C44FF" w:rsidRDefault="000C44FF" w:rsidP="000C44FF">
      <w:pPr>
        <w:numPr>
          <w:ilvl w:val="0"/>
          <w:numId w:val="4"/>
        </w:numPr>
      </w:pPr>
      <w:r w:rsidRPr="000C44FF">
        <w:t>Prix de l'immobilier sur 10 ans</w:t>
      </w:r>
      <w:r w:rsidR="007A6FC7">
        <w:t xml:space="preserve"> par commune</w:t>
      </w:r>
      <w:r w:rsidRPr="000C44FF">
        <w:t>.</w:t>
      </w:r>
      <w:r w:rsidR="007A6FC7">
        <w:t xml:space="preserve"> C’est bon </w:t>
      </w:r>
    </w:p>
    <w:p w14:paraId="0AFC5797" w14:textId="71D0296F" w:rsidR="000C44FF" w:rsidRPr="000C44FF" w:rsidRDefault="007A6FC7" w:rsidP="000C44FF">
      <w:pPr>
        <w:numPr>
          <w:ilvl w:val="0"/>
          <w:numId w:val="4"/>
        </w:numPr>
      </w:pPr>
      <w:r>
        <w:t>Salaire moyenne par commune. A scrapper</w:t>
      </w:r>
    </w:p>
    <w:p w14:paraId="0DB904C4" w14:textId="73DA0399" w:rsidR="000C44FF" w:rsidRPr="000C44FF" w:rsidRDefault="007A6FC7" w:rsidP="000C44FF">
      <w:pPr>
        <w:numPr>
          <w:ilvl w:val="0"/>
          <w:numId w:val="4"/>
        </w:numPr>
      </w:pPr>
      <w:r>
        <w:t xml:space="preserve">Densité d’habitation par commune. A scrapper </w:t>
      </w:r>
    </w:p>
    <w:p w14:paraId="0DF87C91" w14:textId="617FB878" w:rsidR="000C44FF" w:rsidRPr="000C44FF" w:rsidRDefault="000C44FF" w:rsidP="000C44FF">
      <w:pPr>
        <w:numPr>
          <w:ilvl w:val="0"/>
          <w:numId w:val="4"/>
        </w:numPr>
      </w:pPr>
      <w:r w:rsidRPr="000C44FF">
        <w:t>Données sur l'offre de logements (nouvelles constructions, taux de vacance).</w:t>
      </w:r>
      <w:r w:rsidR="007A6FC7">
        <w:t xml:space="preserve"> C’est bon </w:t>
      </w:r>
    </w:p>
    <w:p w14:paraId="10CF8458" w14:textId="77777777" w:rsidR="000C44FF" w:rsidRPr="000C44FF" w:rsidRDefault="000C44FF" w:rsidP="000C44FF">
      <w:pPr>
        <w:numPr>
          <w:ilvl w:val="0"/>
          <w:numId w:val="4"/>
        </w:numPr>
        <w:rPr>
          <w:highlight w:val="yellow"/>
        </w:rPr>
      </w:pPr>
      <w:r w:rsidRPr="000C44FF">
        <w:rPr>
          <w:highlight w:val="yellow"/>
        </w:rPr>
        <w:t>Données sur les transports et la mobilité (infrastructures de transport, accessibilité).</w:t>
      </w:r>
    </w:p>
    <w:p w14:paraId="0414EA41" w14:textId="77777777" w:rsidR="000C44FF" w:rsidRPr="000C44FF" w:rsidRDefault="000C44FF" w:rsidP="000C44FF">
      <w:pPr>
        <w:rPr>
          <w:b/>
          <w:bCs/>
        </w:rPr>
      </w:pPr>
      <w:r w:rsidRPr="000C44FF">
        <w:rPr>
          <w:b/>
          <w:bCs/>
        </w:rPr>
        <w:t>Approches :</w:t>
      </w:r>
    </w:p>
    <w:p w14:paraId="316B81A0" w14:textId="77777777" w:rsidR="000C44FF" w:rsidRPr="000C44FF" w:rsidRDefault="000C44FF" w:rsidP="000C44FF">
      <w:r w:rsidRPr="000C44FF">
        <w:t>Dans un premier temps, nous nous concentrerons sur les données immobilières sur 10 ans :</w:t>
      </w:r>
    </w:p>
    <w:p w14:paraId="0458B1F1" w14:textId="28D4A1B4" w:rsidR="000C44FF" w:rsidRPr="000C44FF" w:rsidRDefault="000C44FF" w:rsidP="000C44FF">
      <w:pPr>
        <w:numPr>
          <w:ilvl w:val="0"/>
          <w:numId w:val="5"/>
        </w:numPr>
      </w:pPr>
      <w:r w:rsidRPr="000C44FF">
        <w:t>Collecte des données via le portail data.public.lu.</w:t>
      </w:r>
      <w:r>
        <w:t xml:space="preserve"> (</w:t>
      </w:r>
      <w:r w:rsidRPr="000C44FF">
        <w:t>https://data.public.lu/fr/datasets/prix-de-vente-des-appartements-par-commune/#resources</w:t>
      </w:r>
      <w:r>
        <w:t>)</w:t>
      </w:r>
    </w:p>
    <w:p w14:paraId="59AF23B8" w14:textId="77777777" w:rsidR="000C44FF" w:rsidRPr="000C44FF" w:rsidRDefault="000C44FF" w:rsidP="000C44FF">
      <w:pPr>
        <w:numPr>
          <w:ilvl w:val="0"/>
          <w:numId w:val="5"/>
        </w:numPr>
      </w:pPr>
      <w:r w:rsidRPr="000C44FF">
        <w:t>Analyse exploratoire des données (EDA) pour comprendre les tendances et corrélations.</w:t>
      </w:r>
    </w:p>
    <w:p w14:paraId="2EFA3A63" w14:textId="77777777" w:rsidR="000C44FF" w:rsidRPr="000C44FF" w:rsidRDefault="000C44FF" w:rsidP="000C44FF">
      <w:pPr>
        <w:numPr>
          <w:ilvl w:val="0"/>
          <w:numId w:val="5"/>
        </w:numPr>
      </w:pPr>
      <w:r w:rsidRPr="000C44FF">
        <w:t>Modélisation prédictive pour anticiper l'évolution des prix.</w:t>
      </w:r>
    </w:p>
    <w:p w14:paraId="509EBB0F" w14:textId="77777777" w:rsidR="000C44FF" w:rsidRPr="000C44FF" w:rsidRDefault="000C44FF" w:rsidP="000C44FF">
      <w:pPr>
        <w:numPr>
          <w:ilvl w:val="0"/>
          <w:numId w:val="5"/>
        </w:numPr>
      </w:pPr>
      <w:r w:rsidRPr="000C44FF">
        <w:t>Analyse géospatiale pour visualiser la répartition des prix et identifier les zones d'intérêt.</w:t>
      </w:r>
    </w:p>
    <w:p w14:paraId="747B1925" w14:textId="77777777" w:rsidR="000C44FF" w:rsidRPr="000C44FF" w:rsidRDefault="000C44FF" w:rsidP="000C44FF">
      <w:pPr>
        <w:rPr>
          <w:b/>
          <w:bCs/>
        </w:rPr>
      </w:pPr>
      <w:r w:rsidRPr="000C44FF">
        <w:rPr>
          <w:b/>
          <w:bCs/>
        </w:rPr>
        <w:t>Résultats attendus :</w:t>
      </w:r>
    </w:p>
    <w:p w14:paraId="31809375" w14:textId="77777777" w:rsidR="000C44FF" w:rsidRPr="000C44FF" w:rsidRDefault="000C44FF" w:rsidP="000C44FF">
      <w:pPr>
        <w:numPr>
          <w:ilvl w:val="0"/>
          <w:numId w:val="6"/>
        </w:numPr>
      </w:pPr>
      <w:r w:rsidRPr="000C44FF">
        <w:t>Une carte interactive illustrant les prix de l'immobilier par commune.</w:t>
      </w:r>
    </w:p>
    <w:p w14:paraId="2CA5C273" w14:textId="77777777" w:rsidR="000C44FF" w:rsidRPr="000C44FF" w:rsidRDefault="000C44FF" w:rsidP="000C44FF">
      <w:pPr>
        <w:numPr>
          <w:ilvl w:val="0"/>
          <w:numId w:val="6"/>
        </w:numPr>
      </w:pPr>
      <w:r w:rsidRPr="000C44FF">
        <w:t>Des insights sur les facteurs déterminants des variations de prix.</w:t>
      </w:r>
    </w:p>
    <w:p w14:paraId="57D3F691" w14:textId="773953BF" w:rsidR="004073FB" w:rsidRPr="000C44FF" w:rsidRDefault="000C44FF" w:rsidP="000C44FF">
      <w:pPr>
        <w:numPr>
          <w:ilvl w:val="0"/>
          <w:numId w:val="6"/>
        </w:numPr>
      </w:pPr>
      <w:r w:rsidRPr="000C44FF">
        <w:t>Des recommandations pour les décideurs politiques afin d'améliorer l'accès à la propriété et réguler le marché immobilier.</w:t>
      </w:r>
    </w:p>
    <w:sectPr w:rsidR="004073FB" w:rsidRPr="000C44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F1731"/>
    <w:multiLevelType w:val="hybridMultilevel"/>
    <w:tmpl w:val="1138DAB2"/>
    <w:lvl w:ilvl="0" w:tplc="140EC0E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0D6D9B"/>
    <w:multiLevelType w:val="multilevel"/>
    <w:tmpl w:val="5936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6112B"/>
    <w:multiLevelType w:val="multilevel"/>
    <w:tmpl w:val="AE80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03250"/>
    <w:multiLevelType w:val="multilevel"/>
    <w:tmpl w:val="B8EE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07F6C"/>
    <w:multiLevelType w:val="multilevel"/>
    <w:tmpl w:val="4BE0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33249E"/>
    <w:multiLevelType w:val="multilevel"/>
    <w:tmpl w:val="FA00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639961">
    <w:abstractNumId w:val="3"/>
  </w:num>
  <w:num w:numId="2" w16cid:durableId="696395244">
    <w:abstractNumId w:val="0"/>
  </w:num>
  <w:num w:numId="3" w16cid:durableId="932279220">
    <w:abstractNumId w:val="4"/>
  </w:num>
  <w:num w:numId="4" w16cid:durableId="1986232118">
    <w:abstractNumId w:val="1"/>
  </w:num>
  <w:num w:numId="5" w16cid:durableId="1717706011">
    <w:abstractNumId w:val="2"/>
  </w:num>
  <w:num w:numId="6" w16cid:durableId="9226840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67"/>
    <w:rsid w:val="000C44FF"/>
    <w:rsid w:val="00133CFC"/>
    <w:rsid w:val="00250BDD"/>
    <w:rsid w:val="00266CF0"/>
    <w:rsid w:val="003517F4"/>
    <w:rsid w:val="004073FB"/>
    <w:rsid w:val="004D5567"/>
    <w:rsid w:val="007A6FC7"/>
    <w:rsid w:val="00CB2467"/>
    <w:rsid w:val="00D92DCA"/>
    <w:rsid w:val="00EA45A5"/>
    <w:rsid w:val="00F16D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65FC"/>
  <w15:chartTrackingRefBased/>
  <w15:docId w15:val="{6276A8E0-2AD3-468A-ACB6-7759C4F3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4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4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4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4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4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4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4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4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4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4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4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4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467"/>
    <w:rPr>
      <w:rFonts w:eastAsiaTheme="majorEastAsia" w:cstheme="majorBidi"/>
      <w:color w:val="272727" w:themeColor="text1" w:themeTint="D8"/>
    </w:rPr>
  </w:style>
  <w:style w:type="paragraph" w:styleId="Title">
    <w:name w:val="Title"/>
    <w:basedOn w:val="Normal"/>
    <w:next w:val="Normal"/>
    <w:link w:val="TitleChar"/>
    <w:uiPriority w:val="10"/>
    <w:qFormat/>
    <w:rsid w:val="00CB2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4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467"/>
    <w:pPr>
      <w:spacing w:before="160"/>
      <w:jc w:val="center"/>
    </w:pPr>
    <w:rPr>
      <w:i/>
      <w:iCs/>
      <w:color w:val="404040" w:themeColor="text1" w:themeTint="BF"/>
    </w:rPr>
  </w:style>
  <w:style w:type="character" w:customStyle="1" w:styleId="QuoteChar">
    <w:name w:val="Quote Char"/>
    <w:basedOn w:val="DefaultParagraphFont"/>
    <w:link w:val="Quote"/>
    <w:uiPriority w:val="29"/>
    <w:rsid w:val="00CB2467"/>
    <w:rPr>
      <w:i/>
      <w:iCs/>
      <w:color w:val="404040" w:themeColor="text1" w:themeTint="BF"/>
    </w:rPr>
  </w:style>
  <w:style w:type="paragraph" w:styleId="ListParagraph">
    <w:name w:val="List Paragraph"/>
    <w:basedOn w:val="Normal"/>
    <w:uiPriority w:val="34"/>
    <w:qFormat/>
    <w:rsid w:val="00CB2467"/>
    <w:pPr>
      <w:ind w:left="720"/>
      <w:contextualSpacing/>
    </w:pPr>
  </w:style>
  <w:style w:type="character" w:styleId="IntenseEmphasis">
    <w:name w:val="Intense Emphasis"/>
    <w:basedOn w:val="DefaultParagraphFont"/>
    <w:uiPriority w:val="21"/>
    <w:qFormat/>
    <w:rsid w:val="00CB2467"/>
    <w:rPr>
      <w:i/>
      <w:iCs/>
      <w:color w:val="0F4761" w:themeColor="accent1" w:themeShade="BF"/>
    </w:rPr>
  </w:style>
  <w:style w:type="paragraph" w:styleId="IntenseQuote">
    <w:name w:val="Intense Quote"/>
    <w:basedOn w:val="Normal"/>
    <w:next w:val="Normal"/>
    <w:link w:val="IntenseQuoteChar"/>
    <w:uiPriority w:val="30"/>
    <w:qFormat/>
    <w:rsid w:val="00CB2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467"/>
    <w:rPr>
      <w:i/>
      <w:iCs/>
      <w:color w:val="0F4761" w:themeColor="accent1" w:themeShade="BF"/>
    </w:rPr>
  </w:style>
  <w:style w:type="character" w:styleId="IntenseReference">
    <w:name w:val="Intense Reference"/>
    <w:basedOn w:val="DefaultParagraphFont"/>
    <w:uiPriority w:val="32"/>
    <w:qFormat/>
    <w:rsid w:val="00CB24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5502">
      <w:bodyDiv w:val="1"/>
      <w:marLeft w:val="0"/>
      <w:marRight w:val="0"/>
      <w:marTop w:val="0"/>
      <w:marBottom w:val="0"/>
      <w:divBdr>
        <w:top w:val="none" w:sz="0" w:space="0" w:color="auto"/>
        <w:left w:val="none" w:sz="0" w:space="0" w:color="auto"/>
        <w:bottom w:val="none" w:sz="0" w:space="0" w:color="auto"/>
        <w:right w:val="none" w:sz="0" w:space="0" w:color="auto"/>
      </w:divBdr>
    </w:div>
    <w:div w:id="305545908">
      <w:bodyDiv w:val="1"/>
      <w:marLeft w:val="0"/>
      <w:marRight w:val="0"/>
      <w:marTop w:val="0"/>
      <w:marBottom w:val="0"/>
      <w:divBdr>
        <w:top w:val="none" w:sz="0" w:space="0" w:color="auto"/>
        <w:left w:val="none" w:sz="0" w:space="0" w:color="auto"/>
        <w:bottom w:val="none" w:sz="0" w:space="0" w:color="auto"/>
        <w:right w:val="none" w:sz="0" w:space="0" w:color="auto"/>
      </w:divBdr>
    </w:div>
    <w:div w:id="382604562">
      <w:bodyDiv w:val="1"/>
      <w:marLeft w:val="0"/>
      <w:marRight w:val="0"/>
      <w:marTop w:val="0"/>
      <w:marBottom w:val="0"/>
      <w:divBdr>
        <w:top w:val="none" w:sz="0" w:space="0" w:color="auto"/>
        <w:left w:val="none" w:sz="0" w:space="0" w:color="auto"/>
        <w:bottom w:val="none" w:sz="0" w:space="0" w:color="auto"/>
        <w:right w:val="none" w:sz="0" w:space="0" w:color="auto"/>
      </w:divBdr>
    </w:div>
    <w:div w:id="407771556">
      <w:bodyDiv w:val="1"/>
      <w:marLeft w:val="0"/>
      <w:marRight w:val="0"/>
      <w:marTop w:val="0"/>
      <w:marBottom w:val="0"/>
      <w:divBdr>
        <w:top w:val="none" w:sz="0" w:space="0" w:color="auto"/>
        <w:left w:val="none" w:sz="0" w:space="0" w:color="auto"/>
        <w:bottom w:val="none" w:sz="0" w:space="0" w:color="auto"/>
        <w:right w:val="none" w:sz="0" w:space="0" w:color="auto"/>
      </w:divBdr>
    </w:div>
    <w:div w:id="749812981">
      <w:bodyDiv w:val="1"/>
      <w:marLeft w:val="0"/>
      <w:marRight w:val="0"/>
      <w:marTop w:val="0"/>
      <w:marBottom w:val="0"/>
      <w:divBdr>
        <w:top w:val="none" w:sz="0" w:space="0" w:color="auto"/>
        <w:left w:val="none" w:sz="0" w:space="0" w:color="auto"/>
        <w:bottom w:val="none" w:sz="0" w:space="0" w:color="auto"/>
        <w:right w:val="none" w:sz="0" w:space="0" w:color="auto"/>
      </w:divBdr>
    </w:div>
    <w:div w:id="1091195432">
      <w:bodyDiv w:val="1"/>
      <w:marLeft w:val="0"/>
      <w:marRight w:val="0"/>
      <w:marTop w:val="0"/>
      <w:marBottom w:val="0"/>
      <w:divBdr>
        <w:top w:val="none" w:sz="0" w:space="0" w:color="auto"/>
        <w:left w:val="none" w:sz="0" w:space="0" w:color="auto"/>
        <w:bottom w:val="none" w:sz="0" w:space="0" w:color="auto"/>
        <w:right w:val="none" w:sz="0" w:space="0" w:color="auto"/>
      </w:divBdr>
    </w:div>
    <w:div w:id="1395087077">
      <w:bodyDiv w:val="1"/>
      <w:marLeft w:val="0"/>
      <w:marRight w:val="0"/>
      <w:marTop w:val="0"/>
      <w:marBottom w:val="0"/>
      <w:divBdr>
        <w:top w:val="none" w:sz="0" w:space="0" w:color="auto"/>
        <w:left w:val="none" w:sz="0" w:space="0" w:color="auto"/>
        <w:bottom w:val="none" w:sz="0" w:space="0" w:color="auto"/>
        <w:right w:val="none" w:sz="0" w:space="0" w:color="auto"/>
      </w:divBdr>
    </w:div>
    <w:div w:id="1533957431">
      <w:bodyDiv w:val="1"/>
      <w:marLeft w:val="0"/>
      <w:marRight w:val="0"/>
      <w:marTop w:val="0"/>
      <w:marBottom w:val="0"/>
      <w:divBdr>
        <w:top w:val="none" w:sz="0" w:space="0" w:color="auto"/>
        <w:left w:val="none" w:sz="0" w:space="0" w:color="auto"/>
        <w:bottom w:val="none" w:sz="0" w:space="0" w:color="auto"/>
        <w:right w:val="none" w:sz="0" w:space="0" w:color="auto"/>
      </w:divBdr>
    </w:div>
    <w:div w:id="1637567256">
      <w:bodyDiv w:val="1"/>
      <w:marLeft w:val="0"/>
      <w:marRight w:val="0"/>
      <w:marTop w:val="0"/>
      <w:marBottom w:val="0"/>
      <w:divBdr>
        <w:top w:val="none" w:sz="0" w:space="0" w:color="auto"/>
        <w:left w:val="none" w:sz="0" w:space="0" w:color="auto"/>
        <w:bottom w:val="none" w:sz="0" w:space="0" w:color="auto"/>
        <w:right w:val="none" w:sz="0" w:space="0" w:color="auto"/>
      </w:divBdr>
    </w:div>
    <w:div w:id="1712221560">
      <w:bodyDiv w:val="1"/>
      <w:marLeft w:val="0"/>
      <w:marRight w:val="0"/>
      <w:marTop w:val="0"/>
      <w:marBottom w:val="0"/>
      <w:divBdr>
        <w:top w:val="none" w:sz="0" w:space="0" w:color="auto"/>
        <w:left w:val="none" w:sz="0" w:space="0" w:color="auto"/>
        <w:bottom w:val="none" w:sz="0" w:space="0" w:color="auto"/>
        <w:right w:val="none" w:sz="0" w:space="0" w:color="auto"/>
      </w:divBdr>
    </w:div>
    <w:div w:id="1775587652">
      <w:bodyDiv w:val="1"/>
      <w:marLeft w:val="0"/>
      <w:marRight w:val="0"/>
      <w:marTop w:val="0"/>
      <w:marBottom w:val="0"/>
      <w:divBdr>
        <w:top w:val="none" w:sz="0" w:space="0" w:color="auto"/>
        <w:left w:val="none" w:sz="0" w:space="0" w:color="auto"/>
        <w:bottom w:val="none" w:sz="0" w:space="0" w:color="auto"/>
        <w:right w:val="none" w:sz="0" w:space="0" w:color="auto"/>
      </w:divBdr>
    </w:div>
    <w:div w:id="1789741786">
      <w:bodyDiv w:val="1"/>
      <w:marLeft w:val="0"/>
      <w:marRight w:val="0"/>
      <w:marTop w:val="0"/>
      <w:marBottom w:val="0"/>
      <w:divBdr>
        <w:top w:val="none" w:sz="0" w:space="0" w:color="auto"/>
        <w:left w:val="none" w:sz="0" w:space="0" w:color="auto"/>
        <w:bottom w:val="none" w:sz="0" w:space="0" w:color="auto"/>
        <w:right w:val="none" w:sz="0" w:space="0" w:color="auto"/>
      </w:divBdr>
    </w:div>
    <w:div w:id="181175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Tysoun</dc:creator>
  <cp:keywords/>
  <dc:description/>
  <cp:lastModifiedBy>Phillip Tysoun</cp:lastModifiedBy>
  <cp:revision>2</cp:revision>
  <dcterms:created xsi:type="dcterms:W3CDTF">2024-10-04T07:51:00Z</dcterms:created>
  <dcterms:modified xsi:type="dcterms:W3CDTF">2024-10-11T11:29:00Z</dcterms:modified>
</cp:coreProperties>
</file>