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89" w:rsidRDefault="00EF2F89" w:rsidP="00EF2F89">
      <w:pPr>
        <w:pStyle w:val="Title"/>
      </w:pPr>
      <w:r>
        <w:t xml:space="preserve">Advanced topics in </w:t>
      </w:r>
      <w:r w:rsidR="00F318A0">
        <w:t>Machine Learning</w:t>
      </w:r>
    </w:p>
    <w:p w:rsidR="00EF2F89" w:rsidRDefault="00EF2F89" w:rsidP="00EF2F89">
      <w:pPr>
        <w:pStyle w:val="Title"/>
      </w:pPr>
      <w:r>
        <w:t>Assignment</w:t>
      </w:r>
      <w:r w:rsidR="00D14212">
        <w:t xml:space="preserve"> </w:t>
      </w:r>
      <w:r w:rsidR="00BA1307">
        <w:t>4</w:t>
      </w:r>
    </w:p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EF2F89" w:rsidP="00EF2F89"/>
    <w:p w:rsidR="00EF2F89" w:rsidRDefault="00F318A0" w:rsidP="00EF2F89">
      <w:proofErr w:type="spellStart"/>
      <w:r>
        <w:t>Mariuta</w:t>
      </w:r>
      <w:proofErr w:type="spellEnd"/>
      <w:r>
        <w:t xml:space="preserve"> Nicolae (rqt629)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BA1307">
        <w:t>October</w:t>
      </w:r>
      <w:r>
        <w:t xml:space="preserve"> </w:t>
      </w:r>
      <w:r w:rsidR="00EF2F89">
        <w:t xml:space="preserve"> </w:t>
      </w:r>
      <w:r w:rsidR="00BA1307">
        <w:t>4</w:t>
      </w:r>
      <w:proofErr w:type="gramEnd"/>
      <w:r w:rsidR="00EF2F89">
        <w:t>, 2015</w:t>
      </w:r>
    </w:p>
    <w:p w:rsidR="00914AC9" w:rsidRDefault="00914AC9" w:rsidP="00B5451A">
      <w:pPr>
        <w:pStyle w:val="Heading1"/>
      </w:pPr>
      <w:r w:rsidRPr="00413673">
        <w:lastRenderedPageBreak/>
        <w:t xml:space="preserve">Question </w:t>
      </w:r>
      <w:r w:rsidR="009D7CD3">
        <w:t>1</w:t>
      </w:r>
    </w:p>
    <w:p w:rsidR="00914AC9" w:rsidRDefault="009D7CD3" w:rsidP="00DB30D8">
      <w:pPr>
        <w:pStyle w:val="Heading2"/>
      </w:pPr>
      <w:r>
        <w:t>1.</w:t>
      </w:r>
      <w:r w:rsidR="00C46330">
        <w:t xml:space="preserve"> </w:t>
      </w:r>
    </w:p>
    <w:p w:rsidR="00C46330" w:rsidRDefault="00C46330" w:rsidP="00C46330">
      <w:r>
        <w:t xml:space="preserve">As </w:t>
      </w:r>
      <w:r w:rsidRPr="00057E6F">
        <w:t>d</w:t>
      </w:r>
      <w:r>
        <w:t>escribe</w:t>
      </w:r>
      <w:r w:rsidRPr="00057E6F">
        <w:t>d</w:t>
      </w:r>
      <w:r>
        <w:t xml:space="preserve"> in the lecture, the He</w:t>
      </w:r>
      <w:r w:rsidRPr="00057E6F">
        <w:t>d</w:t>
      </w:r>
      <w:r>
        <w:t>ge algorithm is:</w:t>
      </w:r>
    </w:p>
    <w:p w:rsidR="00C46330" w:rsidRDefault="00C46330" w:rsidP="00C46330">
      <w:pPr>
        <w:rPr>
          <w:rFonts w:eastAsiaTheme="minorEastAsia"/>
        </w:rPr>
      </w:pPr>
      <w:r>
        <w:rPr>
          <w:b/>
        </w:rPr>
        <w:t xml:space="preserve">Input: </w:t>
      </w:r>
      <w:r>
        <w:t xml:space="preserve">Learning rates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≥…&gt;0</m:t>
        </m:r>
      </m:oMath>
    </w:p>
    <w:p w:rsidR="00C46330" w:rsidRPr="00C46330" w:rsidRDefault="00C46330" w:rsidP="00C463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∀a: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F3C20" w:rsidRDefault="00C46330" w:rsidP="00463361">
      <w:pPr>
        <w:rPr>
          <w:b/>
        </w:rPr>
      </w:pPr>
      <w:proofErr w:type="gramStart"/>
      <w:r>
        <w:rPr>
          <w:rFonts w:eastAsiaTheme="minorEastAsia"/>
          <w:b/>
        </w:rPr>
        <w:t>for</w:t>
      </w:r>
      <w:proofErr w:type="gramEnd"/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t=1,2,… </w:t>
      </w:r>
      <w:r w:rsidRPr="00C46330">
        <w:rPr>
          <w:rFonts w:eastAsiaTheme="minorEastAsia"/>
          <w:b/>
        </w:rPr>
        <w:t>do</w:t>
      </w:r>
    </w:p>
    <w:p w:rsidR="00C46330" w:rsidRPr="00C53029" w:rsidRDefault="00C46330" w:rsidP="0046336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∀a: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(a)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a'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(a')</m:t>
                      </m:r>
                    </m:sup>
                  </m:sSup>
                </m:e>
              </m:nary>
            </m:den>
          </m:f>
        </m:oMath>
      </m:oMathPara>
    </w:p>
    <w:p w:rsidR="00C53029" w:rsidRDefault="00C53029" w:rsidP="00C53029">
      <w:r>
        <w:tab/>
        <w:t xml:space="preserve">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 accor</w:t>
      </w:r>
      <w:r w:rsidRPr="00057E6F">
        <w:t>d</w:t>
      </w:r>
      <w:r>
        <w:t xml:space="preserve">ing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</w:t>
      </w:r>
      <w:r w:rsidRPr="00057E6F">
        <w:t>d</w:t>
      </w:r>
      <w:r>
        <w:t xml:space="preserve"> play it</w:t>
      </w:r>
    </w:p>
    <w:p w:rsidR="00C53029" w:rsidRDefault="00C53029" w:rsidP="00C53029">
      <w:pPr>
        <w:rPr>
          <w:rFonts w:eastAsiaTheme="minorEastAsia"/>
        </w:rPr>
      </w:pPr>
      <w:r>
        <w:tab/>
        <w:t xml:space="preserve">Observe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,..,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</w:p>
    <w:p w:rsidR="00C53029" w:rsidRDefault="00C53029" w:rsidP="00C53029">
      <w:pPr>
        <w:rPr>
          <w:rFonts w:eastAsiaTheme="minorEastAsia"/>
          <w:sz w:val="28"/>
          <w:szCs w:val="28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  <w:sz w:val="28"/>
            <w:szCs w:val="28"/>
          </w:rPr>
          <m:t>∀a: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t-1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a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C53029" w:rsidRDefault="00C53029" w:rsidP="00C53029">
      <w:pPr>
        <w:rPr>
          <w:b/>
        </w:rPr>
      </w:pPr>
      <w:proofErr w:type="gramStart"/>
      <w:r>
        <w:rPr>
          <w:b/>
        </w:rPr>
        <w:t>e</w:t>
      </w:r>
      <w:r w:rsidRPr="00C53029">
        <w:rPr>
          <w:b/>
        </w:rPr>
        <w:t>nd</w:t>
      </w:r>
      <w:proofErr w:type="gramEnd"/>
    </w:p>
    <w:p w:rsidR="00C53029" w:rsidRDefault="00C53029" w:rsidP="00C53029">
      <w:pPr>
        <w:rPr>
          <w:b/>
        </w:rPr>
      </w:pPr>
    </w:p>
    <w:p w:rsidR="00C53029" w:rsidRDefault="00C53029" w:rsidP="00C53029">
      <w:r>
        <w:t>Now, for the analysis, let:</w:t>
      </w:r>
    </w:p>
    <w:p w:rsidR="00C53029" w:rsidRPr="005B0032" w:rsidRDefault="00222E23" w:rsidP="00C5302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(a)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-η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p>
                  </m:sSubSup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5B0032" w:rsidRDefault="005B0032" w:rsidP="005B0032">
      <w:r>
        <w:t>Now, we make the calculation:</w:t>
      </w:r>
    </w:p>
    <w:p w:rsidR="005B0032" w:rsidRPr="00C53029" w:rsidRDefault="00222E23" w:rsidP="00DD5D1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-1 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sup>
              </m:s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')</m:t>
                          </m:r>
                        </m:sup>
                      </m:sSup>
                    </m:e>
                  </m:nary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η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C53029" w:rsidRDefault="008A492D" w:rsidP="008A492D">
      <w:r>
        <w:t>At this point, in the lecture we boun</w:t>
      </w:r>
      <w:r w:rsidRPr="008A492D">
        <w:t>d</w:t>
      </w:r>
      <w:r>
        <w:t>e</w:t>
      </w:r>
      <w:r w:rsidRPr="008A492D">
        <w:t>d</w:t>
      </w:r>
      <w:r>
        <w:t xml:space="preserve"> the expectation of the exponent of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η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</m:sSubSup>
          </m:sup>
        </m:sSup>
      </m:oMath>
      <w:r>
        <w:rPr>
          <w:rFonts w:eastAsiaTheme="minorEastAsia"/>
        </w:rPr>
        <w:t xml:space="preserve">but since, we have the </w:t>
      </w:r>
      <w:proofErr w:type="spellStart"/>
      <w:r>
        <w:rPr>
          <w:rFonts w:eastAsiaTheme="minorEastAsia"/>
        </w:rPr>
        <w:t>Hoeff</w:t>
      </w:r>
      <w:r w:rsidRPr="008A492D">
        <w:t>d</w:t>
      </w:r>
      <w:r>
        <w:t>ing’s</w:t>
      </w:r>
      <w:proofErr w:type="spellEnd"/>
      <w:r>
        <w:t xml:space="preserve"> inequality from Lemma 5:</w:t>
      </w:r>
    </w:p>
    <w:p w:rsidR="008A492D" w:rsidRPr="00C53029" w:rsidRDefault="008A492D" w:rsidP="008A492D">
      <m:oMathPara>
        <m:oMath>
          <m:r>
            <w:rPr>
              <w:rFonts w:ascii="Cambria Math" w:hAnsi="Cambria Math"/>
            </w:rPr>
            <m:t>lnE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λX</m:t>
                  </m:r>
                </m:sup>
              </m:sSup>
            </m:e>
          </m:d>
          <m:r>
            <w:rPr>
              <w:rFonts w:ascii="Cambria Math" w:hAnsi="Cambria Math"/>
            </w:rPr>
            <m:t>≤ λE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:rsidR="00C53029" w:rsidRDefault="008A492D" w:rsidP="00C53029">
      <w:pPr>
        <w:rPr>
          <w:rFonts w:eastAsiaTheme="minorEastAsia"/>
        </w:rPr>
      </w:pPr>
      <w:r>
        <w:rPr>
          <w:rFonts w:eastAsiaTheme="minorEastAsia"/>
        </w:rPr>
        <w:t>An</w:t>
      </w:r>
      <w:r w:rsidRPr="008A492D">
        <w:t>d</w:t>
      </w:r>
      <w:r>
        <w:t xml:space="preserve"> I think that here it is where I have to make change in the analysis. In this case, the variable </w:t>
      </w:r>
      <w:r w:rsidR="00C53029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X=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C53029">
        <w:rPr>
          <w:rFonts w:eastAsiaTheme="minorEastAsia"/>
        </w:rPr>
        <w:tab/>
      </w:r>
      <w:r>
        <w:rPr>
          <w:rFonts w:eastAsiaTheme="minorEastAsia"/>
        </w:rPr>
        <w:t xml:space="preserve"> an</w:t>
      </w:r>
      <w:r w:rsidRPr="008A492D">
        <w:t>d</w:t>
      </w:r>
      <w:r w:rsidR="00080705">
        <w:t xml:space="preserve"> we know it has values in the interval </w:t>
      </w:r>
      <m:oMath>
        <m:r>
          <w:rPr>
            <w:rFonts w:ascii="Cambria Math" w:hAnsi="Cambria Math"/>
          </w:rPr>
          <m:t>[0,1]</m:t>
        </m:r>
      </m:oMath>
      <w:r w:rsidR="00080705">
        <w:rPr>
          <w:rFonts w:eastAsiaTheme="minorEastAsia"/>
        </w:rPr>
        <w:t xml:space="preserve"> so I think I can write:</w:t>
      </w:r>
    </w:p>
    <w:p w:rsidR="00080705" w:rsidRPr="00C53029" w:rsidRDefault="00080705" w:rsidP="00C53029"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1-0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 </m:t>
              </m:r>
            </m:e>
          </m:nary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-η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C53029" w:rsidRDefault="00080705" w:rsidP="00080705">
      <w:r>
        <w:lastRenderedPageBreak/>
        <w:t>So, I can conclu</w:t>
      </w:r>
      <w:r w:rsidRPr="008A492D">
        <w:t>d</w:t>
      </w:r>
      <w:r>
        <w:t>e that:</w:t>
      </w:r>
    </w:p>
    <w:p w:rsidR="00080705" w:rsidRPr="00F46D08" w:rsidRDefault="00F46D08" w:rsidP="00080705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ln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≤ -η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 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46D08" w:rsidRPr="00F46D08" w:rsidRDefault="00F46D08" w:rsidP="000807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-lnK≤-η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bSup>
                    </m:e>
                  </m:nary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  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F46D08" w:rsidRDefault="00F46D08" w:rsidP="00080705">
      <w:pPr>
        <w:rPr>
          <w:rFonts w:eastAsiaTheme="minorEastAsia"/>
          <w:iCs/>
        </w:rPr>
      </w:pPr>
      <w:r>
        <w:rPr>
          <w:rFonts w:eastAsiaTheme="minorEastAsia"/>
        </w:rPr>
        <w:t xml:space="preserve">By using the </w:t>
      </w:r>
      <w:proofErr w:type="spellStart"/>
      <w:r>
        <w:rPr>
          <w:rFonts w:eastAsiaTheme="minorEastAsia"/>
        </w:rPr>
        <w:t>Hoeff</w:t>
      </w:r>
      <w:r w:rsidRPr="008A492D">
        <w:t>d</w:t>
      </w:r>
      <w:r>
        <w:t>ing’s</w:t>
      </w:r>
      <w:proofErr w:type="spellEnd"/>
      <w:r>
        <w:t xml:space="preserve"> inequality I obtaine</w:t>
      </w:r>
      <w:r w:rsidRPr="008A492D">
        <w:t>d</w:t>
      </w:r>
      <w:r>
        <w:t xml:space="preserve"> a tighter boun</w:t>
      </w:r>
      <w:r w:rsidRPr="008A492D">
        <w:t>d</w:t>
      </w:r>
      <w:r>
        <w:t xml:space="preserve"> because in the lecture we ha</w:t>
      </w:r>
      <w:r w:rsidRPr="008A492D">
        <w:t>d</w:t>
      </w:r>
      <w:r>
        <w:t xml:space="preserve">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nary>
          </m:e>
        </m:nary>
      </m:oMath>
      <w:r>
        <w:t xml:space="preserve">  instead of mine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8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nary>
          </m:e>
        </m:nary>
      </m:oMath>
      <w:r>
        <w:rPr>
          <w:rFonts w:eastAsiaTheme="minorEastAsia"/>
          <w:iCs/>
        </w:rPr>
        <w:t xml:space="preserve"> which is lower. </w:t>
      </w:r>
    </w:p>
    <w:p w:rsidR="00F46D08" w:rsidRDefault="00F46D08" w:rsidP="00F46D08">
      <w:pPr>
        <w:pStyle w:val="Heading2"/>
      </w:pPr>
      <w:r>
        <w:t xml:space="preserve">2. </w:t>
      </w:r>
    </w:p>
    <w:p w:rsidR="00F46D08" w:rsidRDefault="00F46D08" w:rsidP="00F46D08">
      <w:pPr>
        <w:rPr>
          <w:rFonts w:eastAsiaTheme="minorEastAsia"/>
          <w:iCs/>
        </w:rPr>
      </w:pPr>
      <w:r>
        <w:t xml:space="preserve">Now </w:t>
      </w:r>
      <w:r w:rsidR="00657679">
        <w:t>we have the calculation summary</w:t>
      </w:r>
      <w:r w:rsidR="00EB6CD9">
        <w:t xml:space="preserve"> after </w:t>
      </w:r>
      <w:r w:rsidR="00EB6CD9" w:rsidRPr="008A492D">
        <w:t>d</w:t>
      </w:r>
      <w:r w:rsidR="00EB6CD9">
        <w:t>ivi</w:t>
      </w:r>
      <w:r w:rsidR="00EB6CD9" w:rsidRPr="008A492D">
        <w:t>d</w:t>
      </w:r>
      <w:r w:rsidR="00EB6CD9">
        <w:t xml:space="preserve">ing the equation above </w:t>
      </w:r>
      <w:proofErr w:type="gramStart"/>
      <w:r w:rsidR="00EB6CD9">
        <w:t xml:space="preserve">by  </w:t>
      </w:r>
      <w:proofErr w:type="gramEnd"/>
      <m:oMath>
        <m:r>
          <w:rPr>
            <w:rFonts w:ascii="Cambria Math" w:hAnsi="Cambria Math"/>
          </w:rPr>
          <m:t>η</m:t>
        </m:r>
      </m:oMath>
      <w:r w:rsidR="00657679">
        <w:t xml:space="preserve">: </w:t>
      </w:r>
    </w:p>
    <w:p w:rsidR="00657679" w:rsidRPr="00F46D08" w:rsidRDefault="00222E23" w:rsidP="00657679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η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nary>
            </m:e>
          </m:nary>
        </m:oMath>
      </m:oMathPara>
    </w:p>
    <w:p w:rsidR="00657679" w:rsidRDefault="00657679" w:rsidP="00F46D08">
      <w:pPr>
        <w:rPr>
          <w:rFonts w:eastAsiaTheme="minorEastAsia"/>
          <w:iCs/>
        </w:rPr>
      </w:pPr>
      <w:proofErr w:type="gramStart"/>
      <w:r>
        <w:t>an</w:t>
      </w:r>
      <w:r>
        <w:rPr>
          <w:rFonts w:eastAsiaTheme="minorEastAsia"/>
          <w:iCs/>
        </w:rPr>
        <w:t>d</w:t>
      </w:r>
      <w:proofErr w:type="gramEnd"/>
      <w:r>
        <w:rPr>
          <w:rFonts w:eastAsiaTheme="minorEastAsia"/>
          <w:iCs/>
        </w:rPr>
        <w:t xml:space="preserve"> as shown in the lecture, </w:t>
      </w:r>
      <w:r w:rsidR="00EB6CD9">
        <w:rPr>
          <w:rFonts w:eastAsiaTheme="minorEastAsia"/>
          <w:iCs/>
        </w:rPr>
        <w:t xml:space="preserve">we know that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bSup>
              </m:e>
            </m:nary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</m:t>
        </m:r>
      </m:oMath>
      <w:r w:rsidR="00EB6CD9">
        <w:rPr>
          <w:rFonts w:eastAsiaTheme="minorEastAsia"/>
        </w:rPr>
        <w:t xml:space="preserve"> is the expecte</w:t>
      </w:r>
      <w:r w:rsidR="00EB6CD9" w:rsidRPr="008A492D">
        <w:t>d</w:t>
      </w:r>
      <w:r w:rsidR="00EB6CD9">
        <w:t xml:space="preserve"> loss of He</w:t>
      </w:r>
      <w:r w:rsidR="00EB6CD9" w:rsidRPr="008A492D">
        <w:t>d</w:t>
      </w:r>
      <w:r w:rsidR="00EB6CD9">
        <w:t xml:space="preserve">ge,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</m:e>
        </m:func>
      </m:oMath>
      <w:r w:rsidR="00EB6CD9">
        <w:rPr>
          <w:rFonts w:eastAsiaTheme="minorEastAsia"/>
        </w:rPr>
        <w:t xml:space="preserve"> is the loss of the last row in hin</w:t>
      </w:r>
      <w:r w:rsidR="00EB6CD9" w:rsidRPr="008A492D">
        <w:t>d</w:t>
      </w:r>
      <w:r w:rsidR="00EB6CD9">
        <w:t xml:space="preserve">sight;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≤T</m:t>
        </m:r>
      </m:oMath>
      <w:r w:rsidR="00EB6CD9">
        <w:rPr>
          <w:rFonts w:eastAsiaTheme="minorEastAsia"/>
          <w:iCs/>
        </w:rPr>
        <w:t xml:space="preserve"> so we obtain that:</w:t>
      </w:r>
    </w:p>
    <w:p w:rsidR="00EB6CD9" w:rsidRPr="00EB6CD9" w:rsidRDefault="00EB6CD9" w:rsidP="00F46D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η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ηT </m:t>
          </m:r>
        </m:oMath>
      </m:oMathPara>
    </w:p>
    <w:p w:rsidR="00EB6CD9" w:rsidRDefault="00EB6CD9" w:rsidP="00F46D08">
      <w:r>
        <w:rPr>
          <w:rFonts w:eastAsiaTheme="minorEastAsia"/>
        </w:rPr>
        <w:t xml:space="preserve">So we minimize with respect </w:t>
      </w:r>
      <w:proofErr w:type="gramStart"/>
      <w:r>
        <w:rPr>
          <w:rFonts w:eastAsiaTheme="minorEastAsia"/>
        </w:rPr>
        <w:t>to  :</w:t>
      </w:r>
      <w:proofErr w:type="gramEnd"/>
      <w:r>
        <w:rPr>
          <w:rFonts w:eastAsiaTheme="minorEastAsia"/>
        </w:rPr>
        <w:t xml:space="preserve">     </w:t>
      </w:r>
      <m:oMath>
        <m:r>
          <w:rPr>
            <w:rFonts w:ascii="Cambria Math" w:hAnsi="Cambria Math"/>
          </w:rPr>
          <m:t xml:space="preserve">η=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8lnK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rad>
      </m:oMath>
      <w:r>
        <w:rPr>
          <w:rFonts w:eastAsiaTheme="minorEastAsia"/>
        </w:rPr>
        <w:t xml:space="preserve">  so we obtain the expectation of the loss of </w:t>
      </w:r>
      <w:r>
        <w:t>He</w:t>
      </w:r>
      <w:r w:rsidRPr="008A492D">
        <w:t>d</w:t>
      </w:r>
      <w:r>
        <w:t>ge:</w:t>
      </w:r>
    </w:p>
    <w:p w:rsidR="00EB6CD9" w:rsidRPr="00EB6CD9" w:rsidRDefault="00EB6CD9" w:rsidP="00EB6CD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8TlnK</m:t>
              </m:r>
            </m:e>
          </m:rad>
        </m:oMath>
      </m:oMathPara>
    </w:p>
    <w:p w:rsidR="00EB6CD9" w:rsidRDefault="00EB6CD9" w:rsidP="00EB6CD9">
      <w:pPr>
        <w:jc w:val="both"/>
      </w:pPr>
      <w:r>
        <w:rPr>
          <w:rFonts w:eastAsiaTheme="minorEastAsia"/>
        </w:rPr>
        <w:t>So I obtaine</w:t>
      </w:r>
      <w:r w:rsidRPr="008A492D">
        <w:t>d</w:t>
      </w:r>
      <w:r>
        <w:t xml:space="preserve"> an improvement </w:t>
      </w:r>
      <w:r w:rsidR="00B6527F">
        <w:t>in comparison with the result from the lecture.</w:t>
      </w:r>
      <w:r>
        <w:t xml:space="preserve"> </w:t>
      </w: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EB6CD9">
      <w:pPr>
        <w:jc w:val="both"/>
      </w:pPr>
    </w:p>
    <w:p w:rsidR="00B6527F" w:rsidRDefault="00B6527F" w:rsidP="00B6527F">
      <w:pPr>
        <w:pStyle w:val="Heading1"/>
      </w:pPr>
      <w:r w:rsidRPr="00413673">
        <w:lastRenderedPageBreak/>
        <w:t xml:space="preserve">Question </w:t>
      </w:r>
      <w:r>
        <w:t>2</w:t>
      </w:r>
    </w:p>
    <w:p w:rsidR="00B6527F" w:rsidRDefault="00B6527F" w:rsidP="00EB6CD9">
      <w:pPr>
        <w:jc w:val="both"/>
      </w:pPr>
    </w:p>
    <w:p w:rsidR="00B6527F" w:rsidRDefault="00222E23" w:rsidP="00222E23">
      <w:pPr>
        <w:pStyle w:val="Heading2"/>
      </w:pPr>
      <w:r>
        <w:t>1.</w:t>
      </w:r>
    </w:p>
    <w:p w:rsidR="00222E23" w:rsidRDefault="00222E23" w:rsidP="00222E23">
      <w:r>
        <w:t>Consi</w:t>
      </w:r>
      <w:r w:rsidRPr="00222E23">
        <w:t>d</w:t>
      </w:r>
      <w:r>
        <w:t>ering the fact that the sequence is binary an</w:t>
      </w:r>
      <w:r w:rsidRPr="00222E23">
        <w:t>d</w:t>
      </w:r>
      <w:r>
        <w:t xml:space="preserve"> it has a fixe</w:t>
      </w:r>
      <w:r w:rsidRPr="00222E23">
        <w:t>d</w:t>
      </w:r>
      <w:r>
        <w:t xml:space="preserve"> bias, I will have to somehow fin</w:t>
      </w:r>
      <w:r w:rsidRPr="00222E23">
        <w:t>d</w:t>
      </w:r>
      <w:r>
        <w:t xml:space="preserve"> the bias an</w:t>
      </w:r>
      <w:r w:rsidRPr="00222E23">
        <w:t>d</w:t>
      </w:r>
      <w:r>
        <w:t xml:space="preserve"> generate only value 0 if bias is smaller than 0.5 an</w:t>
      </w:r>
      <w:r w:rsidRPr="00222E23">
        <w:t>d</w:t>
      </w:r>
      <w:r>
        <w:t xml:space="preserve"> 1 otherwise.</w:t>
      </w:r>
    </w:p>
    <w:p w:rsidR="00222E23" w:rsidRDefault="00222E23" w:rsidP="00222E23">
      <w:r>
        <w:t>For this, I will consi</w:t>
      </w:r>
      <w:r w:rsidRPr="00222E23">
        <w:t>d</w:t>
      </w:r>
      <w:r>
        <w:t>er the a</w:t>
      </w:r>
      <w:r w:rsidR="00CF56DB" w:rsidRPr="00222E23">
        <w:t>d</w:t>
      </w:r>
      <w:r>
        <w:t>vice from the two experts an</w:t>
      </w:r>
      <w:r w:rsidRPr="00222E23">
        <w:t>d</w:t>
      </w:r>
      <w:r>
        <w:t xml:space="preserve"> at each step I will pre</w:t>
      </w:r>
      <w:r w:rsidRPr="00222E23">
        <w:t>d</w:t>
      </w:r>
      <w:r>
        <w:t>ict the value accor</w:t>
      </w:r>
      <w:r w:rsidRPr="00222E23">
        <w:t>d</w:t>
      </w:r>
      <w:r>
        <w:t xml:space="preserve">ing to the expert that has the lowest loss. </w:t>
      </w:r>
    </w:p>
    <w:p w:rsidR="00222E23" w:rsidRDefault="00222E23" w:rsidP="00222E23">
      <w:r>
        <w:t>So the algorithm is something like this:</w:t>
      </w:r>
    </w:p>
    <w:p w:rsidR="00222E23" w:rsidRDefault="00222E23" w:rsidP="00222E23">
      <w:pPr>
        <w:rPr>
          <w:rFonts w:eastAsiaTheme="minorEastAsia"/>
          <w:b/>
        </w:rPr>
      </w:pPr>
      <w:proofErr w:type="gramStart"/>
      <w:r>
        <w:rPr>
          <w:rFonts w:eastAsiaTheme="minorEastAsia"/>
          <w:b/>
        </w:rPr>
        <w:t>for</w:t>
      </w:r>
      <w:proofErr w:type="gramEnd"/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t=1,2,… </w:t>
      </w:r>
      <w:r w:rsidRPr="00C46330">
        <w:rPr>
          <w:rFonts w:eastAsiaTheme="minorEastAsia"/>
          <w:b/>
        </w:rPr>
        <w:t>do</w:t>
      </w:r>
    </w:p>
    <w:p w:rsidR="00222E23" w:rsidRDefault="00222E23" w:rsidP="00222E23">
      <w:pPr>
        <w:rPr>
          <w:rFonts w:eastAsiaTheme="minorEastAsia"/>
        </w:rPr>
      </w:pPr>
      <w:r>
        <w:rPr>
          <w:rFonts w:eastAsiaTheme="minorEastAsia"/>
          <w:b/>
        </w:rPr>
        <w:tab/>
      </w:r>
      <w:proofErr w:type="gramStart"/>
      <w:r>
        <w:rPr>
          <w:rFonts w:eastAsiaTheme="minorEastAsia"/>
          <w:b/>
        </w:rPr>
        <w:t>if</w:t>
      </w:r>
      <w:proofErr w:type="gramEnd"/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 &lt;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</m:e>
        </m:nary>
      </m:oMath>
    </w:p>
    <w:p w:rsidR="00222E23" w:rsidRDefault="00222E23" w:rsidP="00222E2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222E23" w:rsidRDefault="00222E23" w:rsidP="00222E23">
      <w:pPr>
        <w:rPr>
          <w:rFonts w:eastAsiaTheme="minorEastAsia"/>
          <w:b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  <w:b/>
        </w:rPr>
        <w:t>else</w:t>
      </w:r>
      <w:proofErr w:type="gramEnd"/>
    </w:p>
    <w:p w:rsidR="00222E23" w:rsidRPr="00222E23" w:rsidRDefault="00222E23" w:rsidP="00222E23"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:rsidR="00222E23" w:rsidRDefault="00222E23" w:rsidP="00222E23">
      <w:pPr>
        <w:rPr>
          <w:b/>
        </w:rPr>
      </w:pPr>
      <w:proofErr w:type="gramStart"/>
      <w:r>
        <w:rPr>
          <w:b/>
        </w:rPr>
        <w:t>e</w:t>
      </w:r>
      <w:r w:rsidRPr="00C53029">
        <w:rPr>
          <w:b/>
        </w:rPr>
        <w:t>nd</w:t>
      </w:r>
      <w:proofErr w:type="gramEnd"/>
    </w:p>
    <w:p w:rsidR="00B6527F" w:rsidRDefault="00222E23" w:rsidP="00EB6CD9">
      <w:pPr>
        <w:jc w:val="both"/>
      </w:pPr>
      <w:r>
        <w:t>The algorithm is very simple, we only take the sum of losses for each expert an</w:t>
      </w:r>
      <w:r w:rsidRPr="00222E23">
        <w:t>d</w:t>
      </w:r>
      <w:r>
        <w:t xml:space="preserve"> if the bias is somewhat far from 0.5 then we will have a </w:t>
      </w:r>
      <w:r w:rsidR="00CF56DB">
        <w:t xml:space="preserve">low regret since we choose the expert with the highest probability to be correct. With only a few samples, it may not work correctly but I think it will perform well for a large number of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CF56DB" w:rsidRDefault="00CF56DB" w:rsidP="00CF56DB">
      <w:pPr>
        <w:pStyle w:val="Heading2"/>
      </w:pPr>
      <w:r>
        <w:t>2</w:t>
      </w:r>
      <w:r>
        <w:t>.</w:t>
      </w:r>
    </w:p>
    <w:p w:rsidR="00CF56DB" w:rsidRDefault="00CF56DB" w:rsidP="00EB6CD9">
      <w:pPr>
        <w:jc w:val="both"/>
      </w:pPr>
      <w:r>
        <w:t>For this exercise, I implemente</w:t>
      </w:r>
      <w:r w:rsidRPr="00222E23">
        <w:t>d</w:t>
      </w:r>
      <w:r>
        <w:t xml:space="preserve"> the algorithm as </w:t>
      </w:r>
      <w:r w:rsidRPr="00222E23">
        <w:t>d</w:t>
      </w:r>
      <w:r>
        <w:t>escribe</w:t>
      </w:r>
      <w:r w:rsidRPr="00222E23">
        <w:t>d</w:t>
      </w:r>
      <w:r>
        <w:t xml:space="preserve"> previously an</w:t>
      </w:r>
      <w:r w:rsidRPr="00222E23">
        <w:t>d</w:t>
      </w:r>
      <w:r>
        <w:t xml:space="preserve"> the 4 variants of He</w:t>
      </w:r>
      <w:r w:rsidRPr="00222E23">
        <w:t>d</w:t>
      </w:r>
      <w:r>
        <w:t>ge that are propose</w:t>
      </w:r>
      <w:r w:rsidRPr="00222E23">
        <w:t>d</w:t>
      </w:r>
      <w:r>
        <w:t xml:space="preserve"> an</w:t>
      </w:r>
      <w:r w:rsidRPr="00222E23">
        <w:t>d</w:t>
      </w:r>
      <w:r>
        <w:t xml:space="preserve"> I have plotte</w:t>
      </w:r>
      <w:r w:rsidRPr="00222E23">
        <w:t>d</w:t>
      </w:r>
      <w:r>
        <w:t xml:space="preserve"> the results as </w:t>
      </w:r>
      <w:r w:rsidRPr="00222E23">
        <w:t>d</w:t>
      </w:r>
      <w:r>
        <w:t>escribe</w:t>
      </w:r>
      <w:r w:rsidRPr="00222E23">
        <w:t>d</w:t>
      </w:r>
      <w:r>
        <w:t>. I will also attach the co</w:t>
      </w:r>
      <w:r w:rsidRPr="00222E23">
        <w:t>d</w:t>
      </w:r>
      <w:r>
        <w:t>e that has comments an</w:t>
      </w:r>
      <w:r w:rsidRPr="00222E23">
        <w:t>d</w:t>
      </w:r>
      <w:r>
        <w:t xml:space="preserve"> I just implemente</w:t>
      </w:r>
      <w:r w:rsidRPr="00222E23">
        <w:t>d</w:t>
      </w:r>
      <w:r>
        <w:t xml:space="preserve"> the algorithms straightforwar</w:t>
      </w:r>
      <w:r w:rsidRPr="00222E23">
        <w:t>d</w:t>
      </w:r>
      <w:r>
        <w:t xml:space="preserve"> as they were shown.</w:t>
      </w:r>
    </w:p>
    <w:p w:rsidR="00CF56DB" w:rsidRDefault="00CF56DB" w:rsidP="00EB6CD9">
      <w:pPr>
        <w:jc w:val="both"/>
      </w:pPr>
      <w:r>
        <w:t>I use</w:t>
      </w:r>
      <w:r w:rsidRPr="00222E23">
        <w:t>d</w:t>
      </w:r>
      <w:r>
        <w:t xml:space="preserve"> the values of bias that were suggeste</w:t>
      </w:r>
      <w:r w:rsidRPr="00222E23">
        <w:t>d</w:t>
      </w:r>
      <w:r>
        <w:t xml:space="preserve"> an</w:t>
      </w:r>
      <w:r w:rsidRPr="00222E23">
        <w:t>d</w:t>
      </w:r>
      <w:r>
        <w:t xml:space="preserve"> use</w:t>
      </w:r>
      <w:r w:rsidRPr="00222E23">
        <w:t>d</w:t>
      </w:r>
      <w:r>
        <w:t xml:space="preserve"> time horizon T =10000 to make sure I obtain proper results.</w:t>
      </w:r>
    </w:p>
    <w:p w:rsidR="00CF56DB" w:rsidRDefault="00CF56DB" w:rsidP="00EB6CD9">
      <w:pPr>
        <w:jc w:val="both"/>
      </w:pPr>
      <w:r>
        <w:t xml:space="preserve">For the bias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I obtaine</w:t>
      </w:r>
      <w:r w:rsidRPr="00222E23">
        <w:t>d</w:t>
      </w:r>
      <w:r>
        <w:t>:</w:t>
      </w:r>
    </w:p>
    <w:p w:rsidR="00CF56DB" w:rsidRDefault="00CF56DB" w:rsidP="00EB6CD9">
      <w:pPr>
        <w:jc w:val="both"/>
      </w:pPr>
    </w:p>
    <w:p w:rsidR="00CF56DB" w:rsidRDefault="00CF56DB" w:rsidP="00EB6CD9">
      <w:pPr>
        <w:jc w:val="both"/>
      </w:pPr>
      <w:r>
        <w:rPr>
          <w:noProof/>
        </w:rPr>
        <w:lastRenderedPageBreak/>
        <w:drawing>
          <wp:inline distT="0" distB="0" distL="0" distR="0" wp14:anchorId="555D8E51" wp14:editId="01299478">
            <wp:extent cx="5718412" cy="299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408" cy="299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DB" w:rsidRDefault="00CF56DB" w:rsidP="00EB6CD9">
      <w:pPr>
        <w:jc w:val="both"/>
        <w:rPr>
          <w:rFonts w:eastAsiaTheme="minorEastAsia"/>
        </w:rPr>
      </w:pPr>
      <w:r>
        <w:t xml:space="preserve">For the </w:t>
      </w:r>
      <w:proofErr w:type="gramStart"/>
      <w:r>
        <w:t xml:space="preserve">bias </w:t>
      </w:r>
      <w:proofErr w:type="gramEnd"/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rPr>
          <w:rFonts w:eastAsiaTheme="minorEastAsia"/>
        </w:rPr>
        <w:t>:</w:t>
      </w:r>
    </w:p>
    <w:p w:rsidR="00CF56DB" w:rsidRDefault="00CF56DB" w:rsidP="00EB6CD9">
      <w:pPr>
        <w:jc w:val="both"/>
      </w:pPr>
      <w:r>
        <w:rPr>
          <w:noProof/>
        </w:rPr>
        <w:drawing>
          <wp:inline distT="0" distB="0" distL="0" distR="0" wp14:anchorId="48895EA2" wp14:editId="78753622">
            <wp:extent cx="5943600" cy="3040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6DB" w:rsidRDefault="00CF56DB" w:rsidP="00EB6CD9">
      <w:pPr>
        <w:jc w:val="both"/>
      </w:pPr>
    </w:p>
    <w:p w:rsidR="00B6527F" w:rsidRDefault="00CF56DB" w:rsidP="00EB6CD9">
      <w:pPr>
        <w:jc w:val="both"/>
      </w:pPr>
      <w:r>
        <w:t xml:space="preserve">For the </w:t>
      </w:r>
      <w:proofErr w:type="gramStart"/>
      <w:r>
        <w:t xml:space="preserve">bias </w:t>
      </w:r>
      <w:proofErr w:type="gramEnd"/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>:</w:t>
      </w:r>
    </w:p>
    <w:p w:rsidR="00CF56DB" w:rsidRDefault="00CF56DB" w:rsidP="00EB6CD9">
      <w:pPr>
        <w:jc w:val="both"/>
      </w:pPr>
    </w:p>
    <w:p w:rsidR="00B6527F" w:rsidRDefault="00CF56DB" w:rsidP="00EB6CD9">
      <w:pPr>
        <w:jc w:val="both"/>
      </w:pPr>
      <w:r>
        <w:rPr>
          <w:noProof/>
        </w:rPr>
        <w:lastRenderedPageBreak/>
        <w:drawing>
          <wp:inline distT="0" distB="0" distL="0" distR="0" wp14:anchorId="6971FA5B" wp14:editId="0B2171F4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7F" w:rsidRDefault="00B6527F" w:rsidP="00EB6CD9">
      <w:pPr>
        <w:jc w:val="both"/>
      </w:pPr>
    </w:p>
    <w:p w:rsidR="00B6527F" w:rsidRDefault="001D0770" w:rsidP="00EB6CD9">
      <w:pPr>
        <w:jc w:val="both"/>
      </w:pPr>
      <w:r>
        <w:t>For my algorithm it seems to be the lowest performance when the value of bias is close to 0.5 because, as expecte</w:t>
      </w:r>
      <w:r w:rsidRPr="00222E23">
        <w:t>d</w:t>
      </w:r>
      <w:r>
        <w:t>, both experts will have loss average close to 0.5 an</w:t>
      </w:r>
      <w:r w:rsidRPr="00222E23">
        <w:t>d</w:t>
      </w:r>
      <w:r>
        <w:t xml:space="preserve"> each </w:t>
      </w:r>
      <w:r w:rsidRPr="00222E23">
        <w:t>d</w:t>
      </w:r>
      <w:r>
        <w:t xml:space="preserve">ecision will have 50% chance to be wrong. </w:t>
      </w:r>
    </w:p>
    <w:p w:rsidR="001D0770" w:rsidRDefault="001D0770" w:rsidP="00EB6CD9">
      <w:pPr>
        <w:jc w:val="both"/>
      </w:pPr>
      <w:r>
        <w:t xml:space="preserve">I also observe that the results are slightly </w:t>
      </w:r>
      <w:r w:rsidRPr="00222E23">
        <w:t>d</w:t>
      </w:r>
      <w:r>
        <w:t>ifferent at each run but it looks like He</w:t>
      </w:r>
      <w:r w:rsidRPr="00222E23">
        <w:t>d</w:t>
      </w:r>
      <w:r>
        <w:t>ge anytime with tighter analysis has lower regret in general an</w:t>
      </w:r>
      <w:r w:rsidRPr="00222E23">
        <w:t>d</w:t>
      </w:r>
      <w:r>
        <w:t xml:space="preserve"> my algorithm seems to have a constant regret over all the time horizons.</w:t>
      </w:r>
    </w:p>
    <w:p w:rsidR="001D0770" w:rsidRDefault="001D0770" w:rsidP="00EB6CD9">
      <w:pPr>
        <w:jc w:val="both"/>
      </w:pPr>
    </w:p>
    <w:p w:rsidR="001D0770" w:rsidRDefault="001D0770" w:rsidP="001D0770">
      <w:pPr>
        <w:pStyle w:val="Heading1"/>
      </w:pPr>
      <w:r>
        <w:t>Question 3</w:t>
      </w:r>
    </w:p>
    <w:p w:rsidR="001D0770" w:rsidRDefault="00F36C0E" w:rsidP="00F36C0E">
      <w:pPr>
        <w:pStyle w:val="Heading2"/>
      </w:pPr>
      <w:r>
        <w:t>1.</w:t>
      </w:r>
    </w:p>
    <w:p w:rsidR="00E83211" w:rsidRDefault="00E83211" w:rsidP="001D0770">
      <w:r>
        <w:t>So we know from the exercise text that within a time perio</w:t>
      </w:r>
      <w:r w:rsidRPr="00222E23">
        <w:t>d</w:t>
      </w:r>
      <w:r>
        <w:t>, the regret of He</w:t>
      </w:r>
      <w:r w:rsidRPr="00222E23">
        <w:t>d</w:t>
      </w:r>
      <w:r>
        <w:t>ge is boun</w:t>
      </w:r>
      <w:r w:rsidRPr="00222E23">
        <w:t>d</w:t>
      </w:r>
      <w:r>
        <w:t>e</w:t>
      </w:r>
      <w:r w:rsidRPr="00222E23">
        <w:t>d</w:t>
      </w:r>
      <w:r>
        <w:t xml:space="preserve"> by:</w:t>
      </w:r>
    </w:p>
    <w:p w:rsidR="001D0770" w:rsidRPr="00E83211" w:rsidRDefault="00E83211" w:rsidP="00E83211">
      <w:pPr>
        <w:jc w:val="center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lnN</m:t>
              </m:r>
            </m:e>
          </m:rad>
        </m:oMath>
      </m:oMathPara>
    </w:p>
    <w:p w:rsidR="00E83211" w:rsidRDefault="00E83211" w:rsidP="00E83211">
      <w:pPr>
        <w:rPr>
          <w:rFonts w:eastAsiaTheme="minorEastAsia"/>
        </w:rPr>
      </w:pPr>
      <w:r>
        <w:rPr>
          <w:rFonts w:eastAsiaTheme="minorEastAsia"/>
        </w:rPr>
        <w:t>So I basically have to prove that:</w:t>
      </w:r>
    </w:p>
    <w:p w:rsidR="00E83211" w:rsidRPr="00E83211" w:rsidRDefault="00E83211" w:rsidP="00E8321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lnN</m:t>
                  </m:r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TlnN</m:t>
                  </m:r>
                </m:e>
              </m:rad>
            </m:e>
          </m:nary>
        </m:oMath>
      </m:oMathPara>
    </w:p>
    <w:p w:rsidR="00E83211" w:rsidRDefault="00E83211" w:rsidP="00E83211">
      <w:r>
        <w:rPr>
          <w:rFonts w:eastAsiaTheme="minorEastAsia"/>
        </w:rPr>
        <w:lastRenderedPageBreak/>
        <w:t>I can rewrite the regret within a time perio</w:t>
      </w:r>
      <w:r w:rsidRPr="00222E23">
        <w:t>d</w:t>
      </w:r>
      <w:r>
        <w:t xml:space="preserve"> as:</w:t>
      </w:r>
    </w:p>
    <w:p w:rsidR="00E83211" w:rsidRPr="00E83211" w:rsidRDefault="00E83211" w:rsidP="00E83211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lnN</m:t>
              </m:r>
            </m:e>
          </m:rad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lnN</m:t>
              </m:r>
            </m:e>
          </m:rad>
        </m:oMath>
      </m:oMathPara>
    </w:p>
    <w:p w:rsidR="00E83211" w:rsidRDefault="00E83211" w:rsidP="00E83211">
      <w:r>
        <w:rPr>
          <w:rFonts w:eastAsiaTheme="minorEastAsia"/>
        </w:rPr>
        <w:t>An</w:t>
      </w:r>
      <w:r w:rsidRPr="00222E23">
        <w:t>d</w:t>
      </w:r>
      <w:r>
        <w:t xml:space="preserve"> I think we have an infinite geometric series of the type:</w:t>
      </w:r>
    </w:p>
    <w:p w:rsidR="00E83211" w:rsidRDefault="00E83211" w:rsidP="00E8321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=a+ar+a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1-r</m:t>
            </m:r>
          </m:den>
        </m:f>
      </m:oMath>
      <w:r w:rsidR="002067B2">
        <w:rPr>
          <w:rFonts w:eastAsiaTheme="minorEastAsia"/>
        </w:rPr>
        <w:t xml:space="preserve">  </w:t>
      </w:r>
      <w:proofErr w:type="gramStart"/>
      <w:r w:rsidR="002067B2">
        <w:rPr>
          <w:rFonts w:eastAsiaTheme="minorEastAsia"/>
        </w:rPr>
        <w:t>but</w:t>
      </w:r>
      <w:proofErr w:type="gramEnd"/>
      <w:r w:rsidR="002067B2">
        <w:rPr>
          <w:rFonts w:eastAsiaTheme="minorEastAsia"/>
        </w:rPr>
        <w:t xml:space="preserve"> </w:t>
      </w:r>
      <w:r w:rsidR="002067B2">
        <w:t xml:space="preserve">in our case   </w:t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lnN</m:t>
            </m:r>
          </m:e>
        </m:rad>
        <m:r>
          <w:rPr>
            <w:rFonts w:ascii="Cambria Math" w:hAnsi="Cambria Math"/>
          </w:rPr>
          <m:t xml:space="preserve"> </m:t>
        </m:r>
      </m:oMath>
      <w:r w:rsidR="002067B2">
        <w:rPr>
          <w:rFonts w:eastAsiaTheme="minorEastAsia"/>
        </w:rPr>
        <w:t xml:space="preserve"> an</w:t>
      </w:r>
      <w:r w:rsidR="002067B2" w:rsidRPr="00222E23">
        <w:t>d</w:t>
      </w:r>
      <w:r w:rsidR="002067B2">
        <w:t xml:space="preserve"> </w:t>
      </w:r>
      <m:oMath>
        <m:r>
          <w:rPr>
            <w:rFonts w:ascii="Cambria Math" w:hAnsi="Cambria Math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 xml:space="preserve"> </m:t>
        </m:r>
      </m:oMath>
      <w:r w:rsidR="002067B2">
        <w:rPr>
          <w:rFonts w:eastAsiaTheme="minorEastAsia"/>
        </w:rPr>
        <w:t xml:space="preserve">  so the result shoul</w:t>
      </w:r>
      <w:r w:rsidR="002067B2" w:rsidRPr="00222E23">
        <w:t>d</w:t>
      </w:r>
      <w:r w:rsidR="002067B2">
        <w:t xml:space="preserve"> be:</w:t>
      </w:r>
    </w:p>
    <w:p w:rsidR="002067B2" w:rsidRPr="00E83211" w:rsidRDefault="002067B2" w:rsidP="002067B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lnN</m:t>
                  </m:r>
                </m:e>
              </m:ra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lnN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 xml:space="preserve">1-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 xml:space="preserve"> 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 xml:space="preserve">1-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nary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lnN</m:t>
              </m:r>
            </m:e>
          </m:rad>
        </m:oMath>
      </m:oMathPara>
    </w:p>
    <w:p w:rsidR="002067B2" w:rsidRDefault="002067B2" w:rsidP="00E83211">
      <w:pPr>
        <w:rPr>
          <w:rFonts w:eastAsiaTheme="minorEastAsia"/>
        </w:rPr>
      </w:pPr>
      <w:r>
        <w:rPr>
          <w:rFonts w:eastAsiaTheme="minorEastAsia"/>
        </w:rPr>
        <w:t>I think that we can write that:</w:t>
      </w:r>
    </w:p>
    <w:p w:rsidR="002067B2" w:rsidRPr="002067B2" w:rsidRDefault="002067B2" w:rsidP="002067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1-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lnN</m:t>
              </m:r>
            </m:e>
          </m:ra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 xml:space="preserve">-1 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lnN</m:t>
              </m:r>
            </m:e>
          </m:rad>
        </m:oMath>
      </m:oMathPara>
    </w:p>
    <w:p w:rsidR="002067B2" w:rsidRDefault="002067B2" w:rsidP="002067B2">
      <w:r>
        <w:rPr>
          <w:rFonts w:eastAsiaTheme="minorEastAsia"/>
        </w:rPr>
        <w:t>So I obtaine</w:t>
      </w:r>
      <w:r w:rsidRPr="00222E23">
        <w:t>d</w:t>
      </w:r>
      <w:r>
        <w:t xml:space="preserve"> that:</w:t>
      </w:r>
    </w:p>
    <w:p w:rsidR="002067B2" w:rsidRDefault="002067B2" w:rsidP="002067B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TlnN</m:t>
              </m:r>
            </m:e>
          </m:rad>
        </m:oMath>
      </m:oMathPara>
    </w:p>
    <w:p w:rsidR="002067B2" w:rsidRDefault="002067B2" w:rsidP="00E83211">
      <w:r>
        <w:rPr>
          <w:rFonts w:eastAsiaTheme="minorEastAsia"/>
        </w:rPr>
        <w:t xml:space="preserve">I think I </w:t>
      </w:r>
      <w:r w:rsidRPr="00222E23">
        <w:t>d</w:t>
      </w:r>
      <w:r>
        <w:t>i</w:t>
      </w:r>
      <w:r w:rsidRPr="00222E23">
        <w:t>d</w:t>
      </w:r>
      <w:r>
        <w:t xml:space="preserve"> not prove very correctly the result but I think this is almost the correct proce</w:t>
      </w:r>
      <w:r w:rsidR="00F36C0E" w:rsidRPr="00222E23">
        <w:t>d</w:t>
      </w:r>
      <w:r w:rsidR="00F36C0E">
        <w:t>ure to obtain that result.</w:t>
      </w:r>
    </w:p>
    <w:p w:rsidR="00F36C0E" w:rsidRDefault="00F36C0E" w:rsidP="00E83211"/>
    <w:p w:rsidR="00F36C0E" w:rsidRDefault="00F36C0E" w:rsidP="00F36C0E">
      <w:pPr>
        <w:pStyle w:val="Heading2"/>
      </w:pPr>
      <w:r>
        <w:t>2.</w:t>
      </w:r>
    </w:p>
    <w:p w:rsidR="00F36C0E" w:rsidRPr="00F36C0E" w:rsidRDefault="00F36C0E" w:rsidP="00F36C0E">
      <w:r>
        <w:t>I obtaine</w:t>
      </w:r>
      <w:r w:rsidRPr="00222E23">
        <w:t>d</w:t>
      </w:r>
      <w:r>
        <w:t xml:space="preserve"> previously that for </w:t>
      </w:r>
      <m:oMath>
        <m:r>
          <w:rPr>
            <w:rFonts w:ascii="Cambria Math" w:hAnsi="Cambria Math"/>
          </w:rPr>
          <m:t>T=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-1 </m:t>
        </m:r>
      </m:oMath>
      <w:r>
        <w:rPr>
          <w:rFonts w:eastAsiaTheme="minorEastAsia"/>
        </w:rPr>
        <w:t xml:space="preserve"> we have that </w:t>
      </w:r>
    </w:p>
    <w:p w:rsidR="00F36C0E" w:rsidRDefault="00F36C0E" w:rsidP="00F36C0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TlnN</m:t>
              </m:r>
            </m:e>
          </m:rad>
        </m:oMath>
      </m:oMathPara>
    </w:p>
    <w:p w:rsidR="00E62D8E" w:rsidRDefault="00F36C0E" w:rsidP="00E83211">
      <w:pPr>
        <w:rPr>
          <w:rFonts w:eastAsiaTheme="minorEastAsia"/>
        </w:rPr>
      </w:pPr>
      <w:r>
        <w:rPr>
          <w:rFonts w:eastAsiaTheme="minorEastAsia"/>
        </w:rPr>
        <w:t>I think I shoul</w:t>
      </w:r>
      <w:r w:rsidRPr="00222E23">
        <w:t>d</w:t>
      </w:r>
      <w:r>
        <w:t xml:space="preserve"> make calculations for when we have </w:t>
      </w:r>
      <w:proofErr w:type="gramStart"/>
      <w:r>
        <w:t xml:space="preserve">that </w:t>
      </w:r>
      <m:oMath>
        <m:r>
          <w:rPr>
            <w:rFonts w:ascii="Cambria Math" w:hAnsi="Cambria Math"/>
          </w:rPr>
          <m:t/>
        </m:r>
        <w:proofErr w:type="gramEnd"/>
        <m:r>
          <w:rPr>
            <w:rFonts w:ascii="Cambria Math" w:hAnsi="Cambria Math"/>
          </w:rPr>
          <m:t/>
        </m:r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>
        <w:rPr>
          <w:rFonts w:eastAsiaTheme="minorEastAsia"/>
        </w:rPr>
        <w:t xml:space="preserve"> . </w:t>
      </w:r>
      <w:r w:rsidR="00E62D8E">
        <w:rPr>
          <w:rFonts w:eastAsiaTheme="minorEastAsia"/>
        </w:rPr>
        <w:t>In the equation above, if we make the replacement, there it will be:</w:t>
      </w:r>
    </w:p>
    <w:p w:rsidR="00E62D8E" w:rsidRDefault="00E62D8E" w:rsidP="00E62D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TlnN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lnN</m:t>
              </m:r>
            </m:e>
          </m:rad>
          <m:r>
            <w:rPr>
              <w:rFonts w:ascii="Cambria Math" w:eastAsiaTheme="minorEastAsia" w:hAnsi="Cambria Math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>-1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lnN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lnN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62D8E" w:rsidRPr="00E83211" w:rsidRDefault="008E1CFA" w:rsidP="00E83211">
      <w:pPr>
        <w:rPr>
          <w:rFonts w:eastAsiaTheme="minorEastAsia"/>
        </w:rPr>
      </w:pPr>
      <w:r>
        <w:rPr>
          <w:rFonts w:eastAsiaTheme="minorEastAsia"/>
        </w:rPr>
        <w:t xml:space="preserve">I </w:t>
      </w:r>
      <w:r w:rsidRPr="00222E23">
        <w:t>d</w:t>
      </w:r>
      <w:r>
        <w:t>o not know how to continue, this but I think it shoul</w:t>
      </w:r>
      <w:r w:rsidRPr="00222E23">
        <w:t>d</w:t>
      </w:r>
      <w:r>
        <w:t xml:space="preserve"> continue with calculation aroun</w:t>
      </w:r>
      <w:r w:rsidRPr="00222E23">
        <w:t>d</w:t>
      </w:r>
      <w:r>
        <w:t xml:space="preserve"> the facts I thought about. </w:t>
      </w:r>
      <w:bookmarkStart w:id="0" w:name="_GoBack"/>
      <w:bookmarkEnd w:id="0"/>
    </w:p>
    <w:sectPr w:rsidR="00E62D8E" w:rsidRPr="00E8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DC"/>
    <w:rsid w:val="0004095E"/>
    <w:rsid w:val="00057E6F"/>
    <w:rsid w:val="00075BC3"/>
    <w:rsid w:val="00080705"/>
    <w:rsid w:val="00081A13"/>
    <w:rsid w:val="000D2617"/>
    <w:rsid w:val="0010533F"/>
    <w:rsid w:val="00136B59"/>
    <w:rsid w:val="00162520"/>
    <w:rsid w:val="00162665"/>
    <w:rsid w:val="00166EFC"/>
    <w:rsid w:val="001744EB"/>
    <w:rsid w:val="00184897"/>
    <w:rsid w:val="001C29B3"/>
    <w:rsid w:val="001D0770"/>
    <w:rsid w:val="001D5D1C"/>
    <w:rsid w:val="00201962"/>
    <w:rsid w:val="002067B2"/>
    <w:rsid w:val="002167EA"/>
    <w:rsid w:val="00222E23"/>
    <w:rsid w:val="002543DE"/>
    <w:rsid w:val="002734EE"/>
    <w:rsid w:val="0029779A"/>
    <w:rsid w:val="002B319D"/>
    <w:rsid w:val="002F2FD6"/>
    <w:rsid w:val="00300E54"/>
    <w:rsid w:val="0034584D"/>
    <w:rsid w:val="003E40C6"/>
    <w:rsid w:val="003E5042"/>
    <w:rsid w:val="003F3C20"/>
    <w:rsid w:val="004279A8"/>
    <w:rsid w:val="0043477A"/>
    <w:rsid w:val="00463361"/>
    <w:rsid w:val="004841A1"/>
    <w:rsid w:val="004B5DB9"/>
    <w:rsid w:val="004D7B4E"/>
    <w:rsid w:val="00517D1F"/>
    <w:rsid w:val="00525AED"/>
    <w:rsid w:val="00535433"/>
    <w:rsid w:val="005411EF"/>
    <w:rsid w:val="00546103"/>
    <w:rsid w:val="005566A9"/>
    <w:rsid w:val="005A3773"/>
    <w:rsid w:val="005B0032"/>
    <w:rsid w:val="005C2440"/>
    <w:rsid w:val="005D3FF1"/>
    <w:rsid w:val="005F7CC7"/>
    <w:rsid w:val="00630090"/>
    <w:rsid w:val="006427E4"/>
    <w:rsid w:val="006467EC"/>
    <w:rsid w:val="00654AD0"/>
    <w:rsid w:val="00657679"/>
    <w:rsid w:val="00683E02"/>
    <w:rsid w:val="00695D5C"/>
    <w:rsid w:val="006A438F"/>
    <w:rsid w:val="006B6EBF"/>
    <w:rsid w:val="006C38E6"/>
    <w:rsid w:val="006F38C4"/>
    <w:rsid w:val="00744EED"/>
    <w:rsid w:val="00755ECC"/>
    <w:rsid w:val="008173D8"/>
    <w:rsid w:val="00830001"/>
    <w:rsid w:val="00877B1E"/>
    <w:rsid w:val="008A492D"/>
    <w:rsid w:val="008D6349"/>
    <w:rsid w:val="008E1CFA"/>
    <w:rsid w:val="008E5220"/>
    <w:rsid w:val="00914AC9"/>
    <w:rsid w:val="009420D2"/>
    <w:rsid w:val="0094756D"/>
    <w:rsid w:val="009D7CD3"/>
    <w:rsid w:val="009E0FCF"/>
    <w:rsid w:val="00A17D88"/>
    <w:rsid w:val="00A749DC"/>
    <w:rsid w:val="00A76151"/>
    <w:rsid w:val="00AD2634"/>
    <w:rsid w:val="00AD467A"/>
    <w:rsid w:val="00AE0E4B"/>
    <w:rsid w:val="00B15A81"/>
    <w:rsid w:val="00B2624B"/>
    <w:rsid w:val="00B27063"/>
    <w:rsid w:val="00B35B87"/>
    <w:rsid w:val="00B42BEA"/>
    <w:rsid w:val="00B44C53"/>
    <w:rsid w:val="00B5451A"/>
    <w:rsid w:val="00B6527F"/>
    <w:rsid w:val="00B87739"/>
    <w:rsid w:val="00BA1307"/>
    <w:rsid w:val="00BC1B08"/>
    <w:rsid w:val="00BC5F07"/>
    <w:rsid w:val="00BE3B23"/>
    <w:rsid w:val="00C11F90"/>
    <w:rsid w:val="00C46330"/>
    <w:rsid w:val="00C53029"/>
    <w:rsid w:val="00C56113"/>
    <w:rsid w:val="00C70CBE"/>
    <w:rsid w:val="00C71D9F"/>
    <w:rsid w:val="00C8250A"/>
    <w:rsid w:val="00C91E78"/>
    <w:rsid w:val="00CB4E77"/>
    <w:rsid w:val="00CD27BB"/>
    <w:rsid w:val="00CD3F8D"/>
    <w:rsid w:val="00CF56DB"/>
    <w:rsid w:val="00D14212"/>
    <w:rsid w:val="00D25BFD"/>
    <w:rsid w:val="00D452C5"/>
    <w:rsid w:val="00D53CC8"/>
    <w:rsid w:val="00DB30D8"/>
    <w:rsid w:val="00DD5D1B"/>
    <w:rsid w:val="00E0652E"/>
    <w:rsid w:val="00E110B5"/>
    <w:rsid w:val="00E1483F"/>
    <w:rsid w:val="00E22262"/>
    <w:rsid w:val="00E62D8E"/>
    <w:rsid w:val="00E83211"/>
    <w:rsid w:val="00E9210C"/>
    <w:rsid w:val="00EA4096"/>
    <w:rsid w:val="00EB0381"/>
    <w:rsid w:val="00EB6CD9"/>
    <w:rsid w:val="00EF2F89"/>
    <w:rsid w:val="00F15ABC"/>
    <w:rsid w:val="00F318A0"/>
    <w:rsid w:val="00F36C0E"/>
    <w:rsid w:val="00F46D08"/>
    <w:rsid w:val="00F661F7"/>
    <w:rsid w:val="00F91C76"/>
    <w:rsid w:val="00F95CAF"/>
    <w:rsid w:val="00FA7040"/>
    <w:rsid w:val="00FC3125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F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F8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F8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F2F89"/>
    <w:rPr>
      <w:rFonts w:asciiTheme="majorHAnsi" w:eastAsiaTheme="majorEastAsia" w:hAnsiTheme="majorHAnsi" w:cstheme="majorBidi"/>
      <w:b/>
      <w:bCs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FC31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1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F2F8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F31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54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2">
    <w:name w:val="Medium Shading 2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45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5451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Shading">
    <w:name w:val="Colorful Shading"/>
    <w:basedOn w:val="TableNormal"/>
    <w:uiPriority w:val="71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B5451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99C2486-F141-4540-815F-275744C2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7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</dc:creator>
  <cp:keywords/>
  <dc:description/>
  <cp:lastModifiedBy>nicolae</cp:lastModifiedBy>
  <cp:revision>7</cp:revision>
  <dcterms:created xsi:type="dcterms:W3CDTF">2015-09-27T16:42:00Z</dcterms:created>
  <dcterms:modified xsi:type="dcterms:W3CDTF">2015-10-04T17:34:00Z</dcterms:modified>
</cp:coreProperties>
</file>