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PROVA D'ESAME TECNICO-PRATICA: HARDWARE, SISTEMI E CONFIGURAZIONE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Quaderno d'Esame per la Valutazione delle Competenze Professionali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212"/>
        <w:gridCol w:w="936"/>
        <w:gridCol w:w="2340"/>
        <w:tblGridChange w:id="0">
          <w:tblGrid>
            <w:gridCol w:w="1872"/>
            <w:gridCol w:w="4212"/>
            <w:gridCol w:w="936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1: GESTIONE DEI CASI DI TRIAGE E HELP DESK AZIENDALE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 aziendale. Analizza i 3 problemi tecnici reali estratti dalla commissione e pianifica l'ordine di intervento compilando i campi sottostanti. Motiva l'assegnazione delle priorità secondo criteri di gravità organizzativa (SLA), formula la corretta diagnosi tecnica e proponi la soluzione risolutiva.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Guasto 1 (Codice Estrazione: _____ 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Priorità Assegnata (Alta / Media / Bassa): ____________________________________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Motivazione di Priorità (SLA): ___________________________________________________________________________________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Diagnosi Tecnica (Causa del problema): ____________________________________________________________________________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Soluzione Pratica Risolutiva: ______________________________________________________________________________________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Guasto 2 (Codice Estrazione: _____ 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Priorità Assegnata (Alta / Media / Bassa): ____________________________________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Motivazione di Priorità (SLA): ___________________________________________________________________________________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Diagnosi Tecnica (Causa del problema): ____________________________________________________________________________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Soluzione Pratica Risolutiva: 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Guasto 3 (Codice Estrazione: _____ 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Priorità Assegnata (Alta / Media / Bassa): 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Motivazione di Priorità (SLA): ___________________________________________________________________________________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Diagnosi Tecnica (Causa del problema): ____________________________________________________________________________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22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Soluzione Pratica Risolutiva: 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2: LABORATORIO HARDWARE - SMONTAGGIO E RIMONTAGGIO PC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le operazioni di manutenzione ordinaria sulla macchina prototipo assegnata applicando i criteri di protezione elettrostatica delle componenti interne.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rimuovere, toccare o manipolare il blocco CPU-dissipatore.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 Componenti:</w:t>
      </w:r>
      <w:r w:rsidDel="00000000" w:rsidR="00000000" w:rsidRPr="00000000">
        <w:rPr>
          <w:rFonts w:ascii="Arial" w:cs="Arial" w:eastAsia="Arial" w:hAnsi="Arial"/>
          <w:rtl w:val="0"/>
        </w:rPr>
        <w:t xml:space="preserve"> Rimuovi in sicurezza i moduli di memoria RAM dai rispettivi slot di alloggiamento e scollega le unità di storage (SSD M.2 o SATA) presenti all'interno del case.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 Meccanico: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Riposiziona correttamente i banchi di RAM verificando il perfetto allineamento della tacca di guida e la chiusura automatica dei ganci laterali ("click"). Reinstalla i moduli di storage nei canali dedicati.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 e Sicurezza: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delle periferiche che sono stati intenzionalmente scollegati dal docente. Ottimizza la disposizione dei cavi interni legandoli stabili tramite fascette, assicurandoti che nessun filo si trovi in prossimità o intralci il raggio d'azione delle pale delle ventole.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3: INSTALLAZIONE SISTEMA OPERATIVO E SICUREZZA LOCALE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configurazione logica e la messa in funzione software della postazione di lavoro applicando i criteri di gestione degli utenti previsti: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da Media Esterno: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Connetti il supporto USB a computer spento. Avvia la macchina ed accedi esclusivamente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(tramite i tasti dedicati della scheda madre, es. F12, F11, F8) evitando modifiche o configurazioni errate all'interno del BIOS.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Windows 10: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un'installazione pulita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, gestendo correttamente la formattazione e il partizionamento dello spazio disco disponibile.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Creazione e Configurazione Account Utenti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 nell'ambiente locale del sistema operativo i seguenti due utenti distinti: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Account Amministratore: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Profilo utente ad alti privilegi per il controllo e la gestione totale del sistema.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Account Studente: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Profilo utente limitato (Standard) destinato all'utilizzo d'aula ordinario, privo di permessi di modifica sui servizi di sistema.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4: PREVENTIVO ECONOMICO E CONTROLLO BUDGET - AULA 11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Utilizzando un foglio di calcolo elettronico (Excel), progetta la fornitura completa di componenti hardware, accessori e apparati per l'allestimento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quale deve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Vincoli e Criteri Computistici Tassativi: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Tetto di Spesa Massimo:</w:t>
      </w:r>
      <w:r w:rsidDel="00000000" w:rsidR="00000000" w:rsidRPr="00000000">
        <w:rPr>
          <w:rFonts w:ascii="Arial" w:cs="Arial" w:eastAsia="Arial" w:hAnsi="Arial"/>
          <w:rtl w:val="0"/>
        </w:rPr>
        <w:t xml:space="preserve"> Il costo complessivo della fornitura hardware e dei dispositivi di rete non deve superare il budget rigido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Obbligatorio delle Formule: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relativi a subtotali di riga, calcolo o applicazione dell'IVA al 22% e totale generale devono essere sviluppati esclusivamente tramite formule e funzioni native di Excel. L'inserimento manuale di valori numerici testuali digitati a mano comporterà l'annullamento della sezione.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Ricerca Prezzi di Mercato: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Conduci una ricerca indipendente per individuare i prezzi di mercato dei singoli componenti e compila lo schema preventivo.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Componente / Apparato Richiesto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e Requisiti Minimi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Rinvenuto (€)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Postazione PC Desktop Allievo Aula 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Processore, RAM, SSD, Case, Alimentatore, Periferiche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cura dello studente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Apparati di Connettività e Rete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Switch di distribuzione d'aula o Access Point Wi-Fi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A cura dello studente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5: GRIGLIA DI VALUTAZIONE FINALE ANALITICA (COMMISSIONE D'ESAME)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criteri di correzione applicati per la verifica delle competenze teorico-pratiche sono definiti sulla base di un punteggio massimo di 100 punti: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Sezione d'Esame Oggetto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e Correttezza Oggettiva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Punti 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Punti Assegnati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Casi di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Correttezza nell'ordinamento di Triage (Prima l'Alta priorità bloccante, poi la Media limitante, infine la Bassa). Rigore logico e pertinenza della terminologia tecnica nella spiegazione di diagnosi e soluzioni sui 3 scenari estratti.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Laboratorio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Manipolazione sicura ed elettrostaticamente protetta di moduli RAM e dischi di storage. Corretto alloggiamento meccanico. Esecuzione di un cablaggio (Cable Management) pulito e stabile; assenza di fili volanti in prossimità delle ventole. Rispetto del divieto assoluto di toccare 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Sistemi e Sicurezza Locale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Capacità di avviare l'installazione tramite Boot Menu Rapido (no BIOS). Successo nell'installazione pulita di Windows 10. Creazione corretta dei due account utente locali richiesti (Amministratore e Studente Standard) con relative distinzioni di privilegi.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Rispetto tassativo del tetto di spesa globale fissato a 16.000 € per le 28 macchine hardware. Assenza totale di calcoli inseriti manualmente come testo fisso: uso obbligatorio delle formule Excel per moltiplicazioni, scorporo/applicazione IVA 22% e somme automatiche verticali. Coerenza dei componenti hardware scelti.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______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GLOBALE FINALE ASSEGNATO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______ / 100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Firma del Docente Esaminatore: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