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Tahoma-bold.ttf" ContentType="application/x-font-ttf"/>
  <Override PartName="/word/fonts/Tahoma-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2">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3">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4">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5">
      <w:pPr>
        <w:jc w:val="center"/>
        <w:rPr>
          <w:rFonts w:ascii="Verdana" w:cs="Verdana" w:eastAsia="Verdana" w:hAnsi="Verdana"/>
          <w:b w:val="1"/>
          <w:bCs w:val="1"/>
          <w:sz w:val="60"/>
          <w:szCs w:val="60"/>
        </w:rPr>
      </w:pPr>
      <w:r w:rsidDel="00000000" w:rsidR="00000000" w:rsidRPr="00000000">
        <w:rPr>
          <w:rFonts w:ascii="Verdana" w:cs="Verdana" w:eastAsia="Verdana" w:hAnsi="Verdana"/>
          <w:b w:val="1"/>
          <w:bCs w:val="1"/>
          <w:sz w:val="60"/>
          <w:szCs w:val="60"/>
          <w:u w:val="single"/>
          <w:rtl w:val="0"/>
        </w:rPr>
        <w:t xml:space="preserve">ALLEGATO A</w:t>
      </w:r>
      <w:r w:rsidDel="00000000" w:rsidR="00000000" w:rsidRPr="00000000">
        <w:rPr>
          <w:rFonts w:ascii="Verdana" w:cs="Verdana" w:eastAsia="Verdana" w:hAnsi="Verdana"/>
          <w:b w:val="1"/>
          <w:bCs w:val="1"/>
          <w:sz w:val="60"/>
          <w:szCs w:val="60"/>
          <w:rtl w:val="0"/>
        </w:rPr>
        <w:t xml:space="preserve"> </w:t>
      </w:r>
    </w:p>
    <w:p w:rsidR="00000000" w:rsidDel="00000000" w:rsidP="00000000" w:rsidRDefault="00000000" w:rsidRPr="00000000" w14:paraId="00000006">
      <w:pPr>
        <w:jc w:val="center"/>
        <w:rPr>
          <w:rFonts w:ascii="Verdana" w:cs="Verdana" w:eastAsia="Verdana" w:hAnsi="Verdana"/>
          <w:b w:val="1"/>
          <w:bCs w:val="1"/>
          <w:sz w:val="48"/>
          <w:szCs w:val="48"/>
        </w:rPr>
      </w:pPr>
      <w:r w:rsidDel="00000000" w:rsidR="00000000" w:rsidRPr="00000000">
        <w:rPr>
          <w:rtl w:val="0"/>
        </w:rPr>
      </w:r>
    </w:p>
    <w:p w:rsidR="00000000" w:rsidDel="00000000" w:rsidP="00000000" w:rsidRDefault="00000000" w:rsidRPr="00000000" w14:paraId="00000007">
      <w:pPr>
        <w:jc w:val="center"/>
        <w:rPr>
          <w:rFonts w:ascii="Verdana" w:cs="Verdana" w:eastAsia="Verdana" w:hAnsi="Verdana"/>
          <w:b w:val="1"/>
          <w:bCs w:val="1"/>
          <w:sz w:val="48"/>
          <w:szCs w:val="48"/>
        </w:rPr>
      </w:pPr>
      <w:r w:rsidDel="00000000" w:rsidR="00000000" w:rsidRPr="00000000">
        <w:rPr>
          <w:rFonts w:ascii="Verdana" w:cs="Verdana" w:eastAsia="Verdana" w:hAnsi="Verdana"/>
          <w:b w:val="1"/>
          <w:bCs w:val="1"/>
          <w:sz w:val="48"/>
          <w:szCs w:val="48"/>
          <w:rtl w:val="0"/>
        </w:rPr>
        <w:t xml:space="preserve">PIANO FORMATIVO PERSONALIZZATO PER OPERATORE INFORMATICO</w:t>
      </w:r>
    </w:p>
    <w:p w:rsidR="00000000" w:rsidDel="00000000" w:rsidP="00000000" w:rsidRDefault="00000000" w:rsidRPr="00000000" w14:paraId="00000008">
      <w:pPr>
        <w:jc w:val="center"/>
        <w:rPr>
          <w:rFonts w:ascii="Verdana" w:cs="Verdana" w:eastAsia="Verdana" w:hAnsi="Verdana"/>
          <w:b w:val="1"/>
          <w:bCs w:val="1"/>
          <w:sz w:val="36"/>
          <w:szCs w:val="36"/>
        </w:rPr>
      </w:pPr>
      <w:r w:rsidDel="00000000" w:rsidR="00000000" w:rsidRPr="00000000">
        <w:rPr>
          <w:rtl w:val="0"/>
        </w:rPr>
      </w:r>
    </w:p>
    <w:p w:rsidR="00000000" w:rsidDel="00000000" w:rsidP="00000000" w:rsidRDefault="00000000" w:rsidRPr="00000000" w14:paraId="00000009">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Declinazione delle competenze </w:t>
      </w:r>
    </w:p>
    <w:p w:rsidR="00000000" w:rsidDel="00000000" w:rsidP="00000000" w:rsidRDefault="00000000" w:rsidRPr="00000000" w14:paraId="0000000A">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trasversali e tecnico professionali in </w:t>
      </w:r>
    </w:p>
    <w:p w:rsidR="00000000" w:rsidDel="00000000" w:rsidP="00000000" w:rsidRDefault="00000000" w:rsidRPr="00000000" w14:paraId="0000000B">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Abilità, Competenze e Argomenti</w:t>
      </w:r>
    </w:p>
    <w:p w:rsidR="00000000" w:rsidDel="00000000" w:rsidP="00000000" w:rsidRDefault="00000000" w:rsidRPr="00000000" w14:paraId="0000000C">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D">
      <w:pPr>
        <w:jc w:val="center"/>
        <w:rPr>
          <w:rFonts w:ascii="Verdana" w:cs="Verdana" w:eastAsia="Verdana" w:hAnsi="Verdana"/>
          <w:b w:val="1"/>
          <w:bCs w:val="1"/>
          <w:sz w:val="36"/>
          <w:szCs w:val="36"/>
        </w:rPr>
      </w:pPr>
      <w:r w:rsidDel="00000000" w:rsidR="00000000" w:rsidRPr="00000000">
        <w:rPr>
          <w:rtl w:val="0"/>
        </w:rPr>
      </w:r>
    </w:p>
    <w:tbl>
      <w:tblPr>
        <w:tblStyle w:val="Table1"/>
        <w:tblW w:w="11286.00000000000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58"/>
        <w:gridCol w:w="2257"/>
        <w:gridCol w:w="2257"/>
        <w:gridCol w:w="2257"/>
        <w:gridCol w:w="2257"/>
        <w:tblGridChange w:id="0">
          <w:tblGrid>
            <w:gridCol w:w="2258"/>
            <w:gridCol w:w="2257"/>
            <w:gridCol w:w="2257"/>
            <w:gridCol w:w="2257"/>
            <w:gridCol w:w="2257"/>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E">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Annualità</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F">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I.D.Corso</w:t>
            </w:r>
          </w:p>
        </w:tc>
        <w:tc>
          <w:tcPr/>
          <w:p w:rsidR="00000000" w:rsidDel="00000000" w:rsidP="00000000" w:rsidRDefault="00000000" w:rsidRPr="00000000" w14:paraId="00000011">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 Sezione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2">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n. int.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3">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4">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2026-2027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5">
            <w:pPr>
              <w:widowControl w:val="0"/>
              <w:spacing w:line="240" w:lineRule="auto"/>
              <w:jc w:val="left"/>
              <w:rPr>
                <w:rFonts w:ascii="Verdana" w:cs="Verdana" w:eastAsia="Verdana" w:hAnsi="Verdana"/>
                <w:sz w:val="36"/>
                <w:szCs w:val="36"/>
                <w:highlight w:val="white"/>
              </w:rPr>
            </w:pPr>
            <w:r w:rsidDel="00000000" w:rsidR="00000000" w:rsidRPr="00000000">
              <w:rPr>
                <w:rFonts w:ascii="Verdana" w:cs="Verdana" w:eastAsia="Verdana" w:hAnsi="Verdana"/>
                <w:sz w:val="36"/>
                <w:szCs w:val="36"/>
                <w:highlight w:val="white"/>
                <w:rtl w:val="0"/>
              </w:rPr>
              <w:t xml:space="preserve">  64486</w:t>
            </w:r>
          </w:p>
        </w:tc>
        <w:tc>
          <w:tcPr/>
          <w:p w:rsidR="00000000" w:rsidDel="00000000" w:rsidP="00000000" w:rsidRDefault="00000000" w:rsidRPr="00000000" w14:paraId="00000016">
            <w:pPr>
              <w:widowControl w:val="0"/>
              <w:spacing w:line="240" w:lineRule="auto"/>
              <w:jc w:val="left"/>
              <w:rPr>
                <w:rFonts w:ascii="Verdana" w:cs="Verdana" w:eastAsia="Verdana" w:hAnsi="Verdana"/>
                <w:sz w:val="36"/>
                <w:szCs w:val="36"/>
                <w:highlight w:val="white"/>
              </w:rPr>
            </w:pPr>
            <w:r w:rsidDel="00000000" w:rsidR="00000000" w:rsidRPr="00000000">
              <w:rPr>
                <w:rFonts w:ascii="Verdana" w:cs="Verdana" w:eastAsia="Verdana" w:hAnsi="Verdana"/>
                <w:sz w:val="36"/>
                <w:szCs w:val="36"/>
                <w:highlight w:val="white"/>
                <w:rtl w:val="0"/>
              </w:rPr>
              <w:t xml:space="preserve">  194793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7">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1 INF-Spe.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8">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9">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2027-2028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A">
            <w:pPr>
              <w:widowControl w:val="0"/>
              <w:spacing w:line="240" w:lineRule="auto"/>
              <w:jc w:val="center"/>
              <w:rPr>
                <w:rFonts w:ascii="Verdana" w:cs="Verdana" w:eastAsia="Verdana" w:hAnsi="Verdana"/>
                <w:b w:val="1"/>
                <w:bCs w:val="1"/>
                <w:sz w:val="36"/>
                <w:szCs w:val="36"/>
              </w:rPr>
            </w:pPr>
            <w:r w:rsidDel="00000000" w:rsidR="00000000" w:rsidRPr="00000000">
              <w:rPr>
                <w:rtl w:val="0"/>
              </w:rPr>
            </w:r>
          </w:p>
        </w:tc>
        <w:tc>
          <w:tcPr/>
          <w:p w:rsidR="00000000" w:rsidDel="00000000" w:rsidP="00000000" w:rsidRDefault="00000000" w:rsidRPr="00000000" w14:paraId="0000001B">
            <w:pPr>
              <w:widowControl w:val="0"/>
              <w:spacing w:line="240" w:lineRule="auto"/>
              <w:jc w:val="center"/>
              <w:rPr>
                <w:rFonts w:ascii="Verdana" w:cs="Verdana" w:eastAsia="Verdana" w:hAnsi="Verdana"/>
                <w:sz w:val="36"/>
                <w:szCs w:val="36"/>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C">
            <w:pPr>
              <w:widowControl w:val="0"/>
              <w:spacing w:line="240" w:lineRule="auto"/>
              <w:jc w:val="center"/>
              <w:rPr>
                <w:rFonts w:ascii="Verdana" w:cs="Verdana" w:eastAsia="Verdana" w:hAnsi="Verdana"/>
                <w:sz w:val="36"/>
                <w:szCs w:val="3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D">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E">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2028-2029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F">
            <w:pPr>
              <w:widowControl w:val="0"/>
              <w:spacing w:line="240" w:lineRule="auto"/>
              <w:jc w:val="center"/>
              <w:rPr>
                <w:rFonts w:ascii="Verdana" w:cs="Verdana" w:eastAsia="Verdana" w:hAnsi="Verdana"/>
                <w:b w:val="1"/>
                <w:bCs w:val="1"/>
                <w:sz w:val="36"/>
                <w:szCs w:val="36"/>
              </w:rPr>
            </w:pPr>
            <w:r w:rsidDel="00000000" w:rsidR="00000000" w:rsidRPr="00000000">
              <w:rPr>
                <w:rtl w:val="0"/>
              </w:rPr>
            </w:r>
          </w:p>
        </w:tc>
        <w:tc>
          <w:tcPr/>
          <w:p w:rsidR="00000000" w:rsidDel="00000000" w:rsidP="00000000" w:rsidRDefault="00000000" w:rsidRPr="00000000" w14:paraId="00000020">
            <w:pPr>
              <w:widowControl w:val="0"/>
              <w:spacing w:line="240" w:lineRule="auto"/>
              <w:jc w:val="center"/>
              <w:rPr>
                <w:rFonts w:ascii="Verdana" w:cs="Verdana" w:eastAsia="Verdana" w:hAnsi="Verdana"/>
                <w:sz w:val="36"/>
                <w:szCs w:val="36"/>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1">
            <w:pPr>
              <w:widowControl w:val="0"/>
              <w:spacing w:line="240" w:lineRule="auto"/>
              <w:jc w:val="center"/>
              <w:rPr>
                <w:rFonts w:ascii="Verdana" w:cs="Verdana" w:eastAsia="Verdana" w:hAnsi="Verdana"/>
                <w:sz w:val="36"/>
                <w:szCs w:val="36"/>
              </w:rPr>
            </w:pPr>
            <w:r w:rsidDel="00000000" w:rsidR="00000000" w:rsidRPr="00000000">
              <w:rPr>
                <w:rtl w:val="0"/>
              </w:rPr>
            </w:r>
          </w:p>
        </w:tc>
      </w:tr>
    </w:tbl>
    <w:p w:rsidR="00000000" w:rsidDel="00000000" w:rsidP="00000000" w:rsidRDefault="00000000" w:rsidRPr="00000000" w14:paraId="00000022">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3">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4">
      <w:pPr>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5">
      <w:pP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DI BASE</w:t>
      </w:r>
    </w:p>
    <w:p w:rsidR="00000000" w:rsidDel="00000000" w:rsidP="00000000" w:rsidRDefault="00000000" w:rsidRPr="00000000" w14:paraId="00000026">
      <w:pPr>
        <w:rPr>
          <w:rFonts w:ascii="Verdana" w:cs="Verdana" w:eastAsia="Verdana" w:hAnsi="Verdana"/>
          <w:b w:val="1"/>
          <w:bCs w:val="1"/>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22"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27">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ALFABETICHE FUNZIONALI - COMUNICAZIONE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2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alfabetiche funzionali indicano la capacità di individuare, comprendere, esprimere, creare e interpretare concetti, sentimenti, fatti e opinioni</w:t>
            </w:r>
          </w:p>
          <w:p w:rsidR="00000000" w:rsidDel="00000000" w:rsidP="00000000" w:rsidRDefault="00000000" w:rsidRPr="00000000" w14:paraId="0000002A">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in forma sia orale, sia scritta, utilizzando la lingua italiana, linguaggi non verbali e materiali visivi, sonori e digitali. Esse implicano l'abilità di comunicare e</w:t>
            </w:r>
          </w:p>
          <w:p w:rsidR="00000000" w:rsidDel="00000000" w:rsidP="00000000" w:rsidRDefault="00000000" w:rsidRPr="00000000" w14:paraId="0000002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relazionarsi efficacemente con gli altri in modo generativo e adeguato alle situazioni. Le competenze alfabetiche funzionali pongono attenzione al contesto in</w:t>
            </w:r>
          </w:p>
          <w:p w:rsidR="00000000" w:rsidDel="00000000" w:rsidP="00000000" w:rsidRDefault="00000000" w:rsidRPr="00000000" w14:paraId="0000002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cui si sviluppa la comunicazione, in particolar modo a quello professionale.</w:t>
            </w:r>
          </w:p>
          <w:p w:rsidR="00000000" w:rsidDel="00000000" w:rsidP="00000000" w:rsidRDefault="00000000" w:rsidRPr="00000000" w14:paraId="0000002D">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Un atteggiamento positivo nei confronti di tali competenze comporta la disponibilità al dialogo critico e costruttivo, l'apprezzamento delle qualità estetiche e</w:t>
            </w:r>
          </w:p>
          <w:p w:rsidR="00000000" w:rsidDel="00000000" w:rsidP="00000000" w:rsidRDefault="00000000" w:rsidRPr="00000000" w14:paraId="0000002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l'interesse a interagire con gli altri; implica la consapevolezza dell'impatto della lingua sugli altri e la necessità di utilizzarla in modo positivo e socialmente</w:t>
            </w:r>
          </w:p>
          <w:p w:rsidR="00000000" w:rsidDel="00000000" w:rsidP="00000000" w:rsidRDefault="00000000" w:rsidRPr="00000000" w14:paraId="0000002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responsabile.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3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gjdgxs" w:id="0"/>
            <w:bookmarkEnd w:id="0"/>
            <w:r w:rsidDel="00000000" w:rsidR="00000000" w:rsidRPr="00000000">
              <w:rPr>
                <w:rFonts w:ascii="Verdana" w:cs="Verdana" w:eastAsia="Verdana" w:hAnsi="Verdana"/>
                <w:i w:val="1"/>
                <w:iCs w:val="1"/>
                <w:color w:val="000000"/>
                <w:sz w:val="20"/>
                <w:szCs w:val="20"/>
                <w:rtl w:val="0"/>
              </w:rPr>
              <w:t xml:space="preserve">Competenze Alfabetico Funzionali - Comunicazione</w:t>
            </w:r>
          </w:p>
          <w:p w:rsidR="00000000" w:rsidDel="00000000" w:rsidP="00000000" w:rsidRDefault="00000000" w:rsidRPr="00000000" w14:paraId="0000003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0j0zll" w:id="1"/>
            <w:bookmarkEnd w:id="1"/>
            <w:r w:rsidDel="00000000" w:rsidR="00000000" w:rsidRPr="00000000">
              <w:rPr>
                <w:rFonts w:ascii="Verdana" w:cs="Verdana" w:eastAsia="Verdana" w:hAnsi="Verdana"/>
                <w:b w:val="1"/>
                <w:bCs w:val="1"/>
                <w:color w:val="000000"/>
                <w:sz w:val="20"/>
                <w:szCs w:val="20"/>
                <w:rtl w:val="0"/>
              </w:rPr>
              <w:t xml:space="preserve">1. Esprimersi e comunicare in lingua italiana in contesti personali, professionali e di vita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6">
            <w:pPr>
              <w:widowControl w:val="0"/>
              <w:numPr>
                <w:ilvl w:val="0"/>
                <w:numId w:val="13"/>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specifiche strategie di lettura e di interazione comunicativa in rapporto allo scopo e alla tipologia di comunicazione</w:t>
            </w:r>
          </w:p>
          <w:p w:rsidR="00000000" w:rsidDel="00000000" w:rsidP="00000000" w:rsidRDefault="00000000" w:rsidRPr="00000000" w14:paraId="00000037">
            <w:pPr>
              <w:widowControl w:val="0"/>
              <w:numPr>
                <w:ilvl w:val="0"/>
                <w:numId w:val="11"/>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testi orali e continui, non continui e misti di diversa complessità, finalità e tipologia, prodotti da una pluralità di canali comunicativi</w:t>
            </w:r>
          </w:p>
          <w:p w:rsidR="00000000" w:rsidDel="00000000" w:rsidP="00000000" w:rsidRDefault="00000000" w:rsidRPr="00000000" w14:paraId="00000038">
            <w:pPr>
              <w:widowControl w:val="0"/>
              <w:numPr>
                <w:ilvl w:val="0"/>
                <w:numId w:val="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informazioni e i diversi punti di vista di testi o fonti di diversa natura </w:t>
            </w:r>
          </w:p>
          <w:p w:rsidR="00000000" w:rsidDel="00000000" w:rsidP="00000000" w:rsidRDefault="00000000" w:rsidRPr="00000000" w14:paraId="00000039">
            <w:pPr>
              <w:widowControl w:val="0"/>
              <w:numPr>
                <w:ilvl w:val="0"/>
                <w:numId w:val="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redazione di testi di diversa tipologia e funzione, anche di tipo professionale e in formato digitale</w:t>
            </w:r>
          </w:p>
        </w:tc>
        <w:tc>
          <w:tcPr>
            <w:shd w:fill="auto" w:val="clear"/>
            <w:tcMar>
              <w:top w:w="100.0" w:type="dxa"/>
              <w:left w:w="100.0" w:type="dxa"/>
              <w:bottom w:w="100.0" w:type="dxa"/>
              <w:right w:w="100.0" w:type="dxa"/>
            </w:tcMar>
          </w:tcPr>
          <w:p w:rsidR="00000000" w:rsidDel="00000000" w:rsidP="00000000" w:rsidRDefault="00000000" w:rsidRPr="00000000" w14:paraId="0000003A">
            <w:pPr>
              <w:widowControl w:val="0"/>
              <w:numPr>
                <w:ilvl w:val="0"/>
                <w:numId w:val="3"/>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comunicazione interpersonale in contesti formali, organizzativi e professionali </w:t>
            </w:r>
          </w:p>
          <w:p w:rsidR="00000000" w:rsidDel="00000000" w:rsidP="00000000" w:rsidRDefault="00000000" w:rsidRPr="00000000" w14:paraId="0000003B">
            <w:pPr>
              <w:widowControl w:val="0"/>
              <w:numPr>
                <w:ilvl w:val="0"/>
                <w:numId w:val="3"/>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fondamentali del sistema della lingua italiana: fonologia, morfologia, sintassi, lessico</w:t>
            </w:r>
          </w:p>
          <w:p w:rsidR="00000000" w:rsidDel="00000000" w:rsidP="00000000" w:rsidRDefault="00000000" w:rsidRPr="00000000" w14:paraId="0000003C">
            <w:pPr>
              <w:widowControl w:val="0"/>
              <w:numPr>
                <w:ilvl w:val="0"/>
                <w:numId w:val="3"/>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fondamentali del patrimonio culturale letterario italiano nella prospettiva della riflessione sulla lingua e del suo uso </w:t>
            </w:r>
          </w:p>
          <w:p w:rsidR="00000000" w:rsidDel="00000000" w:rsidP="00000000" w:rsidRDefault="00000000" w:rsidRPr="00000000" w14:paraId="0000003D">
            <w:pPr>
              <w:widowControl w:val="0"/>
              <w:numPr>
                <w:ilvl w:val="0"/>
                <w:numId w:val="3"/>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lessico professionale di settore </w:t>
            </w:r>
          </w:p>
          <w:p w:rsidR="00000000" w:rsidDel="00000000" w:rsidP="00000000" w:rsidRDefault="00000000" w:rsidRPr="00000000" w14:paraId="0000003E">
            <w:pPr>
              <w:widowControl w:val="0"/>
              <w:numPr>
                <w:ilvl w:val="0"/>
                <w:numId w:val="3"/>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essenziali dei testi funzionali </w:t>
            </w:r>
          </w:p>
          <w:p w:rsidR="00000000" w:rsidDel="00000000" w:rsidP="00000000" w:rsidRDefault="00000000" w:rsidRPr="00000000" w14:paraId="0000003F">
            <w:pPr>
              <w:widowControl w:val="0"/>
              <w:numPr>
                <w:ilvl w:val="0"/>
                <w:numId w:val="3"/>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produzione scritta, anche professionale</w:t>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1793"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Pr>
                <w:b w:val="0"/>
                <w:highlight w:val="green"/>
              </w:rPr>
              <w:t>Glossario L2 e lessico professionale (italiano, inglese, arabo, cinese)</w:t>
            </w:r>
          </w:p>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Pr>
                <w:b w:val="0"/>
                <w:highlight w:val="green"/>
              </w:rPr>
              <w:t xml:space="preserve">   – Glossario personale multilingue (almeno 50 termini)</w:t>
            </w:r>
          </w:p>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Pr>
                <w:b w:val="0"/>
                <w:highlight w:val="green"/>
              </w:rPr>
              <w:t xml:space="preserve">   – I termini inglesi dell'informatica</w:t>
            </w:r>
          </w:p>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4B">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4C">
      <w:pPr>
        <w:rPr>
          <w:rFonts w:ascii="Verdana" w:cs="Verdana" w:eastAsia="Verdana" w:hAnsi="Verdana"/>
          <w:b w:val="1"/>
          <w:bCs w:val="1"/>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D">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fob9te" w:id="2"/>
            <w:bookmarkEnd w:id="2"/>
            <w:r w:rsidDel="00000000" w:rsidR="00000000" w:rsidRPr="00000000">
              <w:rPr>
                <w:rFonts w:ascii="Verdana" w:cs="Verdana" w:eastAsia="Verdana" w:hAnsi="Verdana"/>
                <w:i w:val="1"/>
                <w:iCs w:val="1"/>
                <w:color w:val="000000"/>
                <w:sz w:val="20"/>
                <w:szCs w:val="20"/>
                <w:rtl w:val="0"/>
              </w:rPr>
              <w:t xml:space="preserve">Competenze Alfabetico Funzionali - Comunicazione</w:t>
            </w:r>
            <w:r w:rsidDel="00000000" w:rsidR="00000000" w:rsidRPr="00000000">
              <w:rPr>
                <w:rtl w:val="0"/>
              </w:rPr>
            </w:r>
          </w:p>
          <w:p w:rsidR="00000000" w:rsidDel="00000000" w:rsidP="00000000" w:rsidRDefault="00000000" w:rsidRPr="00000000" w14:paraId="0000004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znysh7" w:id="3"/>
            <w:bookmarkEnd w:id="3"/>
            <w:r w:rsidDel="00000000" w:rsidR="00000000" w:rsidRPr="00000000">
              <w:rPr>
                <w:rFonts w:ascii="Verdana" w:cs="Verdana" w:eastAsia="Verdana" w:hAnsi="Verdana"/>
                <w:b w:val="1"/>
                <w:bCs w:val="1"/>
                <w:color w:val="000000"/>
                <w:sz w:val="20"/>
                <w:szCs w:val="20"/>
                <w:rtl w:val="0"/>
              </w:rPr>
              <w:t xml:space="preserve">2. Comunicare utilizzando semplici materiali visivi, sonori e digitali, con</w:t>
            </w:r>
          </w:p>
          <w:p w:rsidR="00000000" w:rsidDel="00000000" w:rsidP="00000000" w:rsidRDefault="00000000" w:rsidRPr="00000000" w14:paraId="0000004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et92p0" w:id="4"/>
            <w:bookmarkEnd w:id="4"/>
            <w:r w:rsidDel="00000000" w:rsidR="00000000" w:rsidRPr="00000000">
              <w:rPr>
                <w:rFonts w:ascii="Verdana" w:cs="Verdana" w:eastAsia="Verdana" w:hAnsi="Verdana"/>
                <w:b w:val="1"/>
                <w:bCs w:val="1"/>
                <w:color w:val="000000"/>
                <w:sz w:val="20"/>
                <w:szCs w:val="20"/>
                <w:rtl w:val="0"/>
              </w:rPr>
              <w:t xml:space="preserve">riferimento anche ai linguaggi e alle forme espressive artistiche e creative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5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3">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applicazioni, tecniche e tecnologie digitali di presentazione di un progetto o prodotto</w:t>
            </w:r>
          </w:p>
          <w:p w:rsidR="00000000" w:rsidDel="00000000" w:rsidP="00000000" w:rsidRDefault="00000000" w:rsidRPr="00000000" w14:paraId="00000054">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di composizione di semplici testi multimediali</w:t>
            </w:r>
          </w:p>
          <w:p w:rsidR="00000000" w:rsidDel="00000000" w:rsidP="00000000" w:rsidRDefault="00000000" w:rsidRPr="00000000" w14:paraId="00000055">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di lettura e interpretazione dei beni storici, culturali ed artistici, con particolare riferimento al proprio territorio</w:t>
            </w:r>
          </w:p>
          <w:p w:rsidR="00000000" w:rsidDel="00000000" w:rsidP="00000000" w:rsidRDefault="00000000" w:rsidRPr="00000000" w14:paraId="00000056">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semplici tecniche e strumenti delle arti visive (disegno, pittura, fotografia, grafica, cinema) per esprimere concetti, vissuti, esperienze</w:t>
            </w:r>
          </w:p>
        </w:tc>
        <w:tc>
          <w:tcPr>
            <w:shd w:fill="auto" w:val="clear"/>
            <w:tcMar>
              <w:top w:w="100.0" w:type="dxa"/>
              <w:left w:w="100.0" w:type="dxa"/>
              <w:bottom w:w="100.0" w:type="dxa"/>
              <w:right w:w="100.0" w:type="dxa"/>
            </w:tcMar>
          </w:tcPr>
          <w:p w:rsidR="00000000" w:rsidDel="00000000" w:rsidP="00000000" w:rsidRDefault="00000000" w:rsidRPr="00000000" w14:paraId="00000057">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applicazioni di scrittura, calcolo, grafica digitale </w:t>
            </w:r>
          </w:p>
          <w:p w:rsidR="00000000" w:rsidDel="00000000" w:rsidP="00000000" w:rsidRDefault="00000000" w:rsidRPr="00000000" w14:paraId="00000058">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linguaggi, forme testuali e caratteri della comunicazione multimediale </w:t>
            </w:r>
          </w:p>
          <w:p w:rsidR="00000000" w:rsidDel="00000000" w:rsidP="00000000" w:rsidRDefault="00000000" w:rsidRPr="00000000" w14:paraId="00000059">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forme di espressione artistica ed elementi fondamentali di lettura delle opere d’arte </w:t>
            </w:r>
          </w:p>
          <w:p w:rsidR="00000000" w:rsidDel="00000000" w:rsidP="00000000" w:rsidRDefault="00000000" w:rsidRPr="00000000" w14:paraId="0000005A">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aspetti caratteristici del patrimonio ambientale e urbanistico e principali monumenti storico-artistici del proprio territorio</w:t>
            </w:r>
          </w:p>
          <w:p w:rsidR="00000000" w:rsidDel="00000000" w:rsidP="00000000" w:rsidRDefault="00000000" w:rsidRPr="00000000" w14:paraId="0000005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E">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rtl w:val="0"/>
              </w:rPr>
              <w:t xml:space="preserve">I Anno</w:t>
            </w:r>
            <w:r w:rsidDel="00000000" w:rsidR="00000000" w:rsidRPr="00000000">
              <w:rPr>
                <w:rtl w:val="0"/>
              </w:rPr>
            </w:r>
          </w:p>
          <w:p w:rsidR="00000000" w:rsidDel="00000000" w:rsidP="00000000" w:rsidRDefault="00000000" w:rsidRPr="00000000" w14:paraId="0000005E">
            <w:pPr>
              <w:widowControl w:val="0"/>
              <w:spacing w:line="240" w:lineRule="auto"/>
              <w:rPr>
                <w:rFonts w:ascii="Verdana" w:cs="Verdana" w:eastAsia="Verdana" w:hAnsi="Verdana"/>
                <w:sz w:val="20"/>
                <w:szCs w:val="20"/>
                <w:highlight w:val="white"/>
              </w:rPr>
            </w:pPr>
            <w:r>
              <w:rPr>
                <w:b/>
                <w:highlight w:val="green"/>
              </w:rPr>
              <w:t>Regge</w:t>
            </w:r>
          </w:p>
          <w:p w:rsidR="00000000" w:rsidDel="00000000" w:rsidP="00000000" w:rsidRDefault="00000000" w:rsidRPr="00000000" w14:paraId="0000005E">
            <w:pPr>
              <w:widowControl w:val="0"/>
              <w:spacing w:line="240" w:lineRule="auto"/>
              <w:rPr>
                <w:rFonts w:ascii="Verdana" w:cs="Verdana" w:eastAsia="Verdana" w:hAnsi="Verdana"/>
                <w:sz w:val="20"/>
                <w:szCs w:val="20"/>
                <w:highlight w:val="white"/>
              </w:rPr>
            </w:pPr>
            <w:r>
              <w:rPr>
                <w:b w:val="0"/>
                <w:highlight w:val="green"/>
              </w:rPr>
              <w:t>Il mio primo gioco con Godot: Acchiappa la talpa con la mia immagine, per telefono e browser</w:t>
            </w:r>
          </w:p>
          <w:p w:rsidR="00000000" w:rsidDel="00000000" w:rsidP="00000000" w:rsidRDefault="00000000" w:rsidRPr="00000000" w14:paraId="0000005E">
            <w:pPr>
              <w:widowControl w:val="0"/>
              <w:spacing w:line="240" w:lineRule="auto"/>
              <w:rPr>
                <w:rFonts w:ascii="Verdana" w:cs="Verdana" w:eastAsia="Verdana" w:hAnsi="Verdana"/>
                <w:sz w:val="20"/>
                <w:szCs w:val="20"/>
                <w:highlight w:val="white"/>
              </w:rPr>
            </w:pPr>
            <w:r>
              <w:rPr>
                <w:b w:val="0"/>
                <w:highlight w:val="green"/>
              </w:rPr>
              <w:t xml:space="preserve">   – L'editor Godot: scena, nodi, Ispettore</w:t>
            </w:r>
          </w:p>
          <w:p w:rsidR="00000000" w:rsidDel="00000000" w:rsidP="00000000" w:rsidRDefault="00000000" w:rsidRPr="00000000" w14:paraId="0000005E">
            <w:pPr>
              <w:widowControl w:val="0"/>
              <w:spacing w:line="240" w:lineRule="auto"/>
              <w:rPr>
                <w:rFonts w:ascii="Verdana" w:cs="Verdana" w:eastAsia="Verdana" w:hAnsi="Verdana"/>
                <w:sz w:val="20"/>
                <w:szCs w:val="20"/>
                <w:highlight w:val="white"/>
              </w:rPr>
            </w:pPr>
            <w:r>
              <w:rPr>
                <w:b w:val="0"/>
                <w:highlight w:val="green"/>
              </w:rPr>
              <w:t xml:space="preserve">   – Personalizzare un gioco con un'immagine propria</w:t>
            </w:r>
          </w:p>
          <w:p w:rsidR="00000000" w:rsidDel="00000000" w:rsidP="00000000" w:rsidRDefault="00000000" w:rsidRPr="00000000" w14:paraId="0000005E">
            <w:pPr>
              <w:widowControl w:val="0"/>
              <w:spacing w:line="240" w:lineRule="auto"/>
              <w:rPr>
                <w:rFonts w:ascii="Verdana" w:cs="Verdana" w:eastAsia="Verdana" w:hAnsi="Verdana"/>
                <w:sz w:val="20"/>
                <w:szCs w:val="20"/>
                <w:highlight w:val="white"/>
              </w:rPr>
            </w:pPr>
            <w:r>
              <w:rPr>
                <w:b w:val="0"/>
                <w:highlight w:val="green"/>
              </w:rPr>
              <w:t xml:space="preserve">   – Pubblicare il gioco per telefono e browser</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64">
      <w:pPr>
        <w:rPr>
          <w:rFonts w:ascii="Verdana" w:cs="Verdana" w:eastAsia="Verdana" w:hAnsi="Verdana"/>
          <w:b w:val="1"/>
          <w:bCs w:val="1"/>
          <w:sz w:val="24"/>
          <w:szCs w:val="24"/>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65">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LINGUISTICA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7">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linguistica esprime la capacità di utilizzare una o più lingue diverse da quella madre in modo appropriato ed efficace allo scopo di comunicare. Essa condivide e presuppone le abilità principali della competenza alfabetica relativa alla lingua madre, concernenti la capacità di comprendere, esprimere e interpretare concetti, pensieri, sentimenti, fatti e opinioni in forma sia orale che scritta in una gamma appropriata di contesti sociali e culturali e in rapporto ai diversi scopi comunicativi. Nella competenza di IV livello trovano collocazione elementi di padronanza che esprimono una maggiore autonomia ed elementi di microlingua specifica di settore. Nella competenza linguistica rientrano inoltre gli aspetti relativi alle dimensioni culturali degli altri Paesi e quelli dell’interculturalità. Un atteggiamento positivo nei confronti della competenza linguistica comporta infatti l'apprezzamento della diversità culturale, nonché l'interesse e la curiosità per lingue diverse e per la comunicazione interculturale. Ciò presuppone anche un atteggiamento aperto e rispettoso verso il profilo linguistico individuale di ogni persona e verso le diverse manifestazioni dell'espressione culturale; atteggiamento positivo che comprende anche curiosità nei confronti del mondo, apertura per immaginare nuove possibilità e disponibilità a partecipare a esperienze culturali.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tyjcwt" w:id="5"/>
            <w:bookmarkEnd w:id="5"/>
            <w:r w:rsidDel="00000000" w:rsidR="00000000" w:rsidRPr="00000000">
              <w:rPr>
                <w:rFonts w:ascii="Verdana" w:cs="Verdana" w:eastAsia="Verdana" w:hAnsi="Verdana"/>
                <w:i w:val="1"/>
                <w:iCs w:val="1"/>
                <w:color w:val="000000"/>
                <w:sz w:val="20"/>
                <w:szCs w:val="20"/>
                <w:rtl w:val="0"/>
              </w:rPr>
              <w:t xml:space="preserve">Competenza linguistica</w:t>
            </w:r>
            <w:r w:rsidDel="00000000" w:rsidR="00000000" w:rsidRPr="00000000">
              <w:rPr>
                <w:rtl w:val="0"/>
              </w:rPr>
            </w:r>
          </w:p>
          <w:p w:rsidR="00000000" w:rsidDel="00000000" w:rsidP="00000000" w:rsidRDefault="00000000" w:rsidRPr="00000000" w14:paraId="0000006A">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dy6vkm" w:id="6"/>
            <w:bookmarkEnd w:id="6"/>
            <w:r w:rsidDel="00000000" w:rsidR="00000000" w:rsidRPr="00000000">
              <w:rPr>
                <w:rFonts w:ascii="Verdana" w:cs="Verdana" w:eastAsia="Verdana" w:hAnsi="Verdana"/>
                <w:b w:val="1"/>
                <w:bCs w:val="1"/>
                <w:color w:val="000000"/>
                <w:sz w:val="20"/>
                <w:szCs w:val="20"/>
                <w:rtl w:val="0"/>
              </w:rPr>
              <w:t xml:space="preserve">3. Esprimersi e comunicare in lingua straniera in contesti personali, professionali e di vita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6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E">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punti principali di semplici testi orali e scritti in lingua standard, relativi ad ambiti di interesse personale e generale, di attualità e attinenti all’ambito professionale </w:t>
            </w:r>
          </w:p>
          <w:p w:rsidR="00000000" w:rsidDel="00000000" w:rsidP="00000000" w:rsidRDefault="00000000" w:rsidRPr="00000000" w14:paraId="0000006F">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redigere semplici testi di diversa tipologia, relativi a situazioni di vita e professionali </w:t>
            </w:r>
          </w:p>
          <w:p w:rsidR="00000000" w:rsidDel="00000000" w:rsidP="00000000" w:rsidRDefault="00000000" w:rsidRPr="00000000" w14:paraId="00000070">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sostenere una semplice conversazione formale e informale anche a distanza su argomenti familiari e di ambito professionale </w:t>
            </w:r>
          </w:p>
          <w:p w:rsidR="00000000" w:rsidDel="00000000" w:rsidP="00000000" w:rsidRDefault="00000000" w:rsidRPr="00000000" w14:paraId="00000071">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i contenuti essenziali di messaggi, annunci semplici, documenti visivi in lingua standard </w:t>
            </w:r>
          </w:p>
          <w:p w:rsidR="00000000" w:rsidDel="00000000" w:rsidP="00000000" w:rsidRDefault="00000000" w:rsidRPr="00000000" w14:paraId="00000072">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riflettere sui propri atteggiamenti in rapporto all’altro in contesti multiculturali </w:t>
            </w:r>
          </w:p>
        </w:tc>
        <w:tc>
          <w:tcPr>
            <w:shd w:fill="auto" w:val="clear"/>
            <w:tcMar>
              <w:top w:w="100.0" w:type="dxa"/>
              <w:left w:w="100.0" w:type="dxa"/>
              <w:bottom w:w="100.0" w:type="dxa"/>
              <w:right w:w="100.0" w:type="dxa"/>
            </w:tcMar>
          </w:tcPr>
          <w:p w:rsidR="00000000" w:rsidDel="00000000" w:rsidP="00000000" w:rsidRDefault="00000000" w:rsidRPr="00000000" w14:paraId="00000073">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basilari del sistema della lingua straniera: fonologia, morfologia, sintassi, lessico </w:t>
            </w:r>
          </w:p>
          <w:p w:rsidR="00000000" w:rsidDel="00000000" w:rsidP="00000000" w:rsidRDefault="00000000" w:rsidRPr="00000000" w14:paraId="00000074">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tipi di interazione verbale e di registri linguistici </w:t>
            </w:r>
          </w:p>
          <w:p w:rsidR="00000000" w:rsidDel="00000000" w:rsidP="00000000" w:rsidRDefault="00000000" w:rsidRPr="00000000" w14:paraId="00000075">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pragmatica: struttura del discorso, funzioni comunicative, modelli di interazione sociale </w:t>
            </w:r>
          </w:p>
          <w:p w:rsidR="00000000" w:rsidDel="00000000" w:rsidP="00000000" w:rsidRDefault="00000000" w:rsidRPr="00000000" w14:paraId="00000076">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microlingua, lessico base, tipi e generi testuali dell’ambito professionale di riferimento </w:t>
            </w:r>
          </w:p>
          <w:p w:rsidR="00000000" w:rsidDel="00000000" w:rsidP="00000000" w:rsidRDefault="00000000" w:rsidRPr="00000000" w14:paraId="00000077">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cultura e civiltà dei paesi di cui si studia la lingua</w:t>
            </w:r>
          </w:p>
          <w:p w:rsidR="00000000" w:rsidDel="00000000" w:rsidP="00000000" w:rsidRDefault="00000000" w:rsidRPr="00000000" w14:paraId="00000078">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rPr>
                <w:rFonts w:ascii="Verdana" w:cs="Verdana" w:eastAsia="Verdana" w:hAnsi="Verdana"/>
                <w:color w:val="efefef"/>
                <w:sz w:val="20"/>
                <w:szCs w:val="20"/>
              </w:rPr>
            </w:pPr>
            <w:bookmarkStart w:colFirst="0" w:colLast="0" w:name="_heading=h.ch5uphkkf8h" w:id="7"/>
            <w:bookmarkEnd w:id="7"/>
            <w:r w:rsidDel="00000000" w:rsidR="00000000" w:rsidRPr="00000000">
              <w:rPr>
                <w:rFonts w:ascii="Verdana" w:cs="Verdana" w:eastAsia="Verdana" w:hAnsi="Verdana"/>
                <w:sz w:val="20"/>
                <w:szCs w:val="20"/>
                <w:rtl w:val="0"/>
              </w:rPr>
              <w:t xml:space="preserve">I Anno</w:t>
            </w:r>
            <w:r w:rsidDel="00000000" w:rsidR="00000000" w:rsidRPr="00000000">
              <w:rPr>
                <w:rFonts w:ascii="Verdana" w:cs="Verdana" w:eastAsia="Verdana" w:hAnsi="Verdana"/>
                <w:color w:val="efefef"/>
                <w:sz w:val="20"/>
                <w:szCs w:val="20"/>
                <w:rtl w:val="0"/>
              </w:rPr>
              <w:t xml:space="preserve"> </w:t>
            </w:r>
          </w:p>
          <w:p w:rsidR="00000000" w:rsidDel="00000000" w:rsidP="00000000" w:rsidRDefault="00000000" w:rsidRPr="00000000" w14:paraId="0000007B">
            <w:pPr>
              <w:widowControl w:val="0"/>
              <w:spacing w:line="240" w:lineRule="auto"/>
              <w:rPr>
                <w:rFonts w:ascii="Verdana" w:cs="Verdana" w:eastAsia="Verdana" w:hAnsi="Verdana"/>
                <w:color w:val="efefef"/>
                <w:sz w:val="20"/>
                <w:szCs w:val="20"/>
              </w:rPr>
            </w:pPr>
            <w:r>
              <w:rPr>
                <w:b/>
                <w:highlight w:val="green"/>
              </w:rPr>
              <w:t>Regge</w:t>
            </w:r>
          </w:p>
          <w:p w:rsidR="00000000" w:rsidDel="00000000" w:rsidP="00000000" w:rsidRDefault="00000000" w:rsidRPr="00000000" w14:paraId="0000007B">
            <w:pPr>
              <w:widowControl w:val="0"/>
              <w:spacing w:line="240" w:lineRule="auto"/>
              <w:rPr>
                <w:rFonts w:ascii="Verdana" w:cs="Verdana" w:eastAsia="Verdana" w:hAnsi="Verdana"/>
                <w:color w:val="efefef"/>
                <w:sz w:val="20"/>
                <w:szCs w:val="20"/>
              </w:rPr>
            </w:pPr>
            <w:r>
              <w:rPr>
                <w:b w:val="0"/>
                <w:highlight w:val="green"/>
              </w:rPr>
              <w:t>Glossario L2 e lessico professionale (italiano, inglese, arabo, cinese)</w:t>
            </w:r>
          </w:p>
          <w:p w:rsidR="00000000" w:rsidDel="00000000" w:rsidP="00000000" w:rsidRDefault="00000000" w:rsidRPr="00000000" w14:paraId="0000007B">
            <w:pPr>
              <w:widowControl w:val="0"/>
              <w:spacing w:line="240" w:lineRule="auto"/>
              <w:rPr>
                <w:rFonts w:ascii="Verdana" w:cs="Verdana" w:eastAsia="Verdana" w:hAnsi="Verdana"/>
                <w:color w:val="efefef"/>
                <w:sz w:val="20"/>
                <w:szCs w:val="20"/>
              </w:rPr>
            </w:pPr>
            <w:r>
              <w:rPr>
                <w:b w:val="0"/>
                <w:highlight w:val="green"/>
              </w:rPr>
              <w:t xml:space="preserve">   – Glossario personale multilingue (almeno 50 termini)</w:t>
            </w:r>
          </w:p>
          <w:p w:rsidR="00000000" w:rsidDel="00000000" w:rsidP="00000000" w:rsidRDefault="00000000" w:rsidRPr="00000000" w14:paraId="0000007B">
            <w:pPr>
              <w:widowControl w:val="0"/>
              <w:spacing w:line="240" w:lineRule="auto"/>
              <w:rPr>
                <w:rFonts w:ascii="Verdana" w:cs="Verdana" w:eastAsia="Verdana" w:hAnsi="Verdana"/>
                <w:color w:val="efefef"/>
                <w:sz w:val="20"/>
                <w:szCs w:val="20"/>
              </w:rPr>
            </w:pPr>
            <w:r>
              <w:rPr>
                <w:b w:val="0"/>
                <w:highlight w:val="green"/>
              </w:rPr>
              <w:t xml:space="preserve">   – I termini inglesi dell'informatica</w:t>
            </w:r>
          </w:p>
          <w:p w:rsidR="00000000" w:rsidDel="00000000" w:rsidP="00000000" w:rsidRDefault="00000000" w:rsidRPr="00000000" w14:paraId="0000007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1° e 2° quadrimestre</w:t>
            </w:r>
          </w:p>
          <w:p w:rsidR="00000000" w:rsidDel="00000000" w:rsidP="00000000" w:rsidRDefault="00000000" w:rsidRPr="00000000" w14:paraId="0000007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E">
            <w:pPr>
              <w:spacing w:line="240" w:lineRule="auto"/>
              <w:jc w:val="both"/>
              <w:rPr>
                <w:rFonts w:ascii="Tahoma" w:cs="Tahoma" w:eastAsia="Tahoma" w:hAnsi="Tahoma"/>
                <w:sz w:val="24"/>
                <w:szCs w:val="24"/>
              </w:rPr>
            </w:pPr>
            <w:r w:rsidDel="00000000" w:rsidR="00000000" w:rsidRPr="00000000">
              <w:rPr>
                <w:rFonts w:ascii="Tahoma" w:cs="Tahoma" w:eastAsia="Tahoma" w:hAnsi="Tahoma"/>
                <w:sz w:val="24"/>
                <w:szCs w:val="24"/>
                <w:rtl w:val="0"/>
              </w:rPr>
              <w:t xml:space="preserve">Collegamento competenze in uscita dalla scuola secondaria di I grado (test di ingresso).</w:t>
            </w:r>
          </w:p>
          <w:p w:rsidR="00000000" w:rsidDel="00000000" w:rsidP="00000000" w:rsidRDefault="00000000" w:rsidRPr="00000000" w14:paraId="0000007F">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80">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Morfo-sintassi:</w:t>
            </w:r>
          </w:p>
          <w:p w:rsidR="00000000" w:rsidDel="00000000" w:rsidP="00000000" w:rsidRDefault="00000000" w:rsidRPr="00000000" w14:paraId="00000081">
            <w:pPr>
              <w:numPr>
                <w:ilvl w:val="0"/>
                <w:numId w:val="8"/>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verbi ausiliari</w:t>
            </w:r>
            <w:r w:rsidDel="00000000" w:rsidR="00000000" w:rsidRPr="00000000">
              <w:rPr>
                <w:rtl w:val="0"/>
              </w:rPr>
            </w:r>
          </w:p>
          <w:p w:rsidR="00000000" w:rsidDel="00000000" w:rsidP="00000000" w:rsidRDefault="00000000" w:rsidRPr="00000000" w14:paraId="00000082">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Simple present.</w:t>
            </w:r>
            <w:r w:rsidDel="00000000" w:rsidR="00000000" w:rsidRPr="00000000">
              <w:rPr>
                <w:rtl w:val="0"/>
              </w:rPr>
            </w:r>
          </w:p>
          <w:p w:rsidR="00000000" w:rsidDel="00000000" w:rsidP="00000000" w:rsidRDefault="00000000" w:rsidRPr="00000000" w14:paraId="00000083">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Present perfect</w:t>
            </w:r>
          </w:p>
          <w:p w:rsidR="00000000" w:rsidDel="00000000" w:rsidP="00000000" w:rsidRDefault="00000000" w:rsidRPr="00000000" w14:paraId="00000084">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Present continuous.</w:t>
            </w:r>
            <w:r w:rsidDel="00000000" w:rsidR="00000000" w:rsidRPr="00000000">
              <w:rPr>
                <w:rtl w:val="0"/>
              </w:rPr>
            </w:r>
          </w:p>
          <w:p w:rsidR="00000000" w:rsidDel="00000000" w:rsidP="00000000" w:rsidRDefault="00000000" w:rsidRPr="00000000" w14:paraId="00000085">
            <w:pPr>
              <w:numPr>
                <w:ilvl w:val="0"/>
                <w:numId w:val="8"/>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Articoli determinativi.</w:t>
            </w:r>
            <w:r w:rsidDel="00000000" w:rsidR="00000000" w:rsidRPr="00000000">
              <w:rPr>
                <w:rtl w:val="0"/>
              </w:rPr>
            </w:r>
          </w:p>
          <w:p w:rsidR="00000000" w:rsidDel="00000000" w:rsidP="00000000" w:rsidRDefault="00000000" w:rsidRPr="00000000" w14:paraId="00000086">
            <w:pPr>
              <w:numPr>
                <w:ilvl w:val="0"/>
                <w:numId w:val="8"/>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Articoli indeterminativi.</w:t>
            </w:r>
            <w:r w:rsidDel="00000000" w:rsidR="00000000" w:rsidRPr="00000000">
              <w:rPr>
                <w:rtl w:val="0"/>
              </w:rPr>
            </w:r>
          </w:p>
          <w:p w:rsidR="00000000" w:rsidDel="00000000" w:rsidP="00000000" w:rsidRDefault="00000000" w:rsidRPr="00000000" w14:paraId="00000087">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Genitivo sassone.</w:t>
            </w:r>
            <w:r w:rsidDel="00000000" w:rsidR="00000000" w:rsidRPr="00000000">
              <w:rPr>
                <w:rtl w:val="0"/>
              </w:rPr>
            </w:r>
          </w:p>
          <w:p w:rsidR="00000000" w:rsidDel="00000000" w:rsidP="00000000" w:rsidRDefault="00000000" w:rsidRPr="00000000" w14:paraId="00000088">
            <w:pPr>
              <w:numPr>
                <w:ilvl w:val="0"/>
                <w:numId w:val="8"/>
              </w:numPr>
              <w:spacing w:line="240" w:lineRule="auto"/>
              <w:ind w:left="720" w:hanging="360"/>
              <w:jc w:val="both"/>
              <w:rPr>
                <w:rFonts w:ascii="Noto Sans Symbols" w:cs="Noto Sans Symbols" w:eastAsia="Noto Sans Symbols" w:hAnsi="Noto Sans Symbols"/>
                <w:sz w:val="24"/>
                <w:szCs w:val="24"/>
              </w:rPr>
            </w:pPr>
            <w:r w:rsidDel="00000000" w:rsidR="00000000" w:rsidRPr="00000000">
              <w:rPr>
                <w:rFonts w:ascii="Tahoma" w:cs="Tahoma" w:eastAsia="Tahoma" w:hAnsi="Tahoma"/>
                <w:sz w:val="24"/>
                <w:szCs w:val="24"/>
                <w:rtl w:val="0"/>
              </w:rPr>
              <w:t xml:space="preserve">Plurale semplice ed irregolare.</w:t>
            </w:r>
            <w:r w:rsidDel="00000000" w:rsidR="00000000" w:rsidRPr="00000000">
              <w:rPr>
                <w:rtl w:val="0"/>
              </w:rPr>
            </w:r>
          </w:p>
          <w:p w:rsidR="00000000" w:rsidDel="00000000" w:rsidP="00000000" w:rsidRDefault="00000000" w:rsidRPr="00000000" w14:paraId="00000089">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Preposizioni di tempo</w:t>
            </w:r>
            <w:r w:rsidDel="00000000" w:rsidR="00000000" w:rsidRPr="00000000">
              <w:rPr>
                <w:rtl w:val="0"/>
              </w:rPr>
            </w:r>
          </w:p>
          <w:p w:rsidR="00000000" w:rsidDel="00000000" w:rsidP="00000000" w:rsidRDefault="00000000" w:rsidRPr="00000000" w14:paraId="0000008A">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Preposizioni di luogo</w:t>
            </w:r>
            <w:r w:rsidDel="00000000" w:rsidR="00000000" w:rsidRPr="00000000">
              <w:rPr>
                <w:rtl w:val="0"/>
              </w:rPr>
            </w:r>
          </w:p>
          <w:p w:rsidR="00000000" w:rsidDel="00000000" w:rsidP="00000000" w:rsidRDefault="00000000" w:rsidRPr="00000000" w14:paraId="0000008B">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Partitivo</w:t>
            </w:r>
          </w:p>
          <w:p w:rsidR="00000000" w:rsidDel="00000000" w:rsidP="00000000" w:rsidRDefault="00000000" w:rsidRPr="00000000" w14:paraId="0000008C">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Simple past.</w:t>
            </w:r>
            <w:r w:rsidDel="00000000" w:rsidR="00000000" w:rsidRPr="00000000">
              <w:rPr>
                <w:rtl w:val="0"/>
              </w:rPr>
            </w:r>
          </w:p>
          <w:p w:rsidR="00000000" w:rsidDel="00000000" w:rsidP="00000000" w:rsidRDefault="00000000" w:rsidRPr="00000000" w14:paraId="0000008D">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Past continuous.</w:t>
            </w:r>
            <w:r w:rsidDel="00000000" w:rsidR="00000000" w:rsidRPr="00000000">
              <w:rPr>
                <w:rtl w:val="0"/>
              </w:rPr>
            </w:r>
          </w:p>
          <w:p w:rsidR="00000000" w:rsidDel="00000000" w:rsidP="00000000" w:rsidRDefault="00000000" w:rsidRPr="00000000" w14:paraId="0000008E">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Verbi irregolari </w:t>
            </w:r>
            <w:r w:rsidDel="00000000" w:rsidR="00000000" w:rsidRPr="00000000">
              <w:rPr>
                <w:rtl w:val="0"/>
              </w:rPr>
            </w:r>
          </w:p>
          <w:p w:rsidR="00000000" w:rsidDel="00000000" w:rsidP="00000000" w:rsidRDefault="00000000" w:rsidRPr="00000000" w14:paraId="0000008F">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Aggettivi e pronomi personali e possessivi.</w:t>
            </w:r>
            <w:r w:rsidDel="00000000" w:rsidR="00000000" w:rsidRPr="00000000">
              <w:rPr>
                <w:rtl w:val="0"/>
              </w:rPr>
            </w:r>
          </w:p>
          <w:p w:rsidR="00000000" w:rsidDel="00000000" w:rsidP="00000000" w:rsidRDefault="00000000" w:rsidRPr="00000000" w14:paraId="00000090">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Aggettivi e pronomi indefiniti.</w:t>
            </w:r>
            <w:r w:rsidDel="00000000" w:rsidR="00000000" w:rsidRPr="00000000">
              <w:rPr>
                <w:rtl w:val="0"/>
              </w:rPr>
            </w:r>
          </w:p>
          <w:p w:rsidR="00000000" w:rsidDel="00000000" w:rsidP="00000000" w:rsidRDefault="00000000" w:rsidRPr="00000000" w14:paraId="00000091">
            <w:pPr>
              <w:spacing w:line="240" w:lineRule="auto"/>
              <w:ind w:left="720" w:firstLine="0"/>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92">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Forme della lingua:</w:t>
            </w:r>
          </w:p>
          <w:p w:rsidR="00000000" w:rsidDel="00000000" w:rsidP="00000000" w:rsidRDefault="00000000" w:rsidRPr="00000000" w14:paraId="00000093">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Presentazioni.</w:t>
            </w:r>
            <w:r w:rsidDel="00000000" w:rsidR="00000000" w:rsidRPr="00000000">
              <w:rPr>
                <w:rtl w:val="0"/>
              </w:rPr>
            </w:r>
          </w:p>
          <w:p w:rsidR="00000000" w:rsidDel="00000000" w:rsidP="00000000" w:rsidRDefault="00000000" w:rsidRPr="00000000" w14:paraId="00000094">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Lettura dell’ora.</w:t>
            </w:r>
            <w:r w:rsidDel="00000000" w:rsidR="00000000" w:rsidRPr="00000000">
              <w:rPr>
                <w:rtl w:val="0"/>
              </w:rPr>
            </w:r>
          </w:p>
          <w:p w:rsidR="00000000" w:rsidDel="00000000" w:rsidP="00000000" w:rsidRDefault="00000000" w:rsidRPr="00000000" w14:paraId="00000095">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Forme di saluto.</w:t>
            </w:r>
            <w:r w:rsidDel="00000000" w:rsidR="00000000" w:rsidRPr="00000000">
              <w:rPr>
                <w:rtl w:val="0"/>
              </w:rPr>
            </w:r>
          </w:p>
          <w:p w:rsidR="00000000" w:rsidDel="00000000" w:rsidP="00000000" w:rsidRDefault="00000000" w:rsidRPr="00000000" w14:paraId="00000096">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sapere descrivere fisicamente e caratterialmente le persone</w:t>
            </w:r>
          </w:p>
          <w:p w:rsidR="00000000" w:rsidDel="00000000" w:rsidP="00000000" w:rsidRDefault="00000000" w:rsidRPr="00000000" w14:paraId="00000097">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descrizione di ambienti (casa, scuola,....)</w:t>
            </w:r>
          </w:p>
          <w:p w:rsidR="00000000" w:rsidDel="00000000" w:rsidP="00000000" w:rsidRDefault="00000000" w:rsidRPr="00000000" w14:paraId="00000098">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sapere descrivere attività scolastiche e di tempo libero</w:t>
            </w:r>
          </w:p>
          <w:p w:rsidR="00000000" w:rsidDel="00000000" w:rsidP="00000000" w:rsidRDefault="00000000" w:rsidRPr="00000000" w14:paraId="00000099">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saper chiedere e dare indicazioni</w:t>
            </w:r>
          </w:p>
          <w:p w:rsidR="00000000" w:rsidDel="00000000" w:rsidP="00000000" w:rsidRDefault="00000000" w:rsidRPr="00000000" w14:paraId="0000009A">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9B">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Produzione scritta:</w:t>
            </w:r>
          </w:p>
          <w:p w:rsidR="00000000" w:rsidDel="00000000" w:rsidP="00000000" w:rsidRDefault="00000000" w:rsidRPr="00000000" w14:paraId="0000009C">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Produzione di brevi brani su situazioni di vita quotidiana.</w:t>
            </w:r>
            <w:r w:rsidDel="00000000" w:rsidR="00000000" w:rsidRPr="00000000">
              <w:rPr>
                <w:rtl w:val="0"/>
              </w:rPr>
            </w:r>
          </w:p>
          <w:p w:rsidR="00000000" w:rsidDel="00000000" w:rsidP="00000000" w:rsidRDefault="00000000" w:rsidRPr="00000000" w14:paraId="0000009D">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9E">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Listening, comprehension and vocabulary:</w:t>
            </w:r>
          </w:p>
          <w:p w:rsidR="00000000" w:rsidDel="00000000" w:rsidP="00000000" w:rsidRDefault="00000000" w:rsidRPr="00000000" w14:paraId="0000009F">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Lettura, vocaboli e comprensione di testi di carattere generale.</w:t>
            </w:r>
            <w:r w:rsidDel="00000000" w:rsidR="00000000" w:rsidRPr="00000000">
              <w:rPr>
                <w:rtl w:val="0"/>
              </w:rPr>
            </w:r>
          </w:p>
          <w:p w:rsidR="00000000" w:rsidDel="00000000" w:rsidP="00000000" w:rsidRDefault="00000000" w:rsidRPr="00000000" w14:paraId="000000A0">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Glossario tecnico relativo al settore di riferimento</w:t>
            </w:r>
          </w:p>
          <w:p w:rsidR="00000000" w:rsidDel="00000000" w:rsidP="00000000" w:rsidRDefault="00000000" w:rsidRPr="00000000" w14:paraId="000000A1">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Lessico specifico relativo del settore di riferimento.</w:t>
            </w:r>
            <w:r w:rsidDel="00000000" w:rsidR="00000000" w:rsidRPr="00000000">
              <w:rPr>
                <w:rtl w:val="0"/>
              </w:rPr>
            </w:r>
          </w:p>
          <w:p w:rsidR="00000000" w:rsidDel="00000000" w:rsidP="00000000" w:rsidRDefault="00000000" w:rsidRPr="00000000" w14:paraId="000000A2">
            <w:pPr>
              <w:spacing w:line="240" w:lineRule="auto"/>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A3">
            <w:pPr>
              <w:spacing w:line="240" w:lineRule="auto"/>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Produzione scritta:</w:t>
            </w:r>
          </w:p>
          <w:p w:rsidR="00000000" w:rsidDel="00000000" w:rsidP="00000000" w:rsidRDefault="00000000" w:rsidRPr="00000000" w14:paraId="000000A4">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Esercitazioni relative a fotocopie su argomenti di interesse generale</w:t>
            </w:r>
            <w:r w:rsidDel="00000000" w:rsidR="00000000" w:rsidRPr="00000000">
              <w:rPr>
                <w:rtl w:val="0"/>
              </w:rPr>
            </w:r>
          </w:p>
          <w:p w:rsidR="00000000" w:rsidDel="00000000" w:rsidP="00000000" w:rsidRDefault="00000000" w:rsidRPr="00000000" w14:paraId="000000A5">
            <w:pPr>
              <w:numPr>
                <w:ilvl w:val="0"/>
                <w:numId w:val="8"/>
              </w:numPr>
              <w:spacing w:line="240" w:lineRule="auto"/>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Semplici relazioni, descrizioni e riassunti su video in lingua</w:t>
            </w:r>
          </w:p>
          <w:p w:rsidR="00000000" w:rsidDel="00000000" w:rsidP="00000000" w:rsidRDefault="00000000" w:rsidRPr="00000000" w14:paraId="000000A6">
            <w:pPr>
              <w:spacing w:line="240" w:lineRule="auto"/>
              <w:ind w:left="720" w:firstLine="0"/>
              <w:jc w:val="both"/>
              <w:rPr>
                <w:rFonts w:ascii="Tahoma" w:cs="Tahoma" w:eastAsia="Tahoma" w:hAnsi="Tahoma"/>
                <w:sz w:val="24"/>
                <w:szCs w:val="24"/>
                <w:highlight w:val="yellow"/>
              </w:rPr>
            </w:pPr>
            <w:r w:rsidDel="00000000" w:rsidR="00000000" w:rsidRPr="00000000">
              <w:rPr>
                <w:rtl w:val="0"/>
              </w:rPr>
            </w:r>
          </w:p>
          <w:p w:rsidR="00000000" w:rsidDel="00000000" w:rsidP="00000000" w:rsidRDefault="00000000" w:rsidRPr="00000000" w14:paraId="000000A7">
            <w:pPr>
              <w:numPr>
                <w:ilvl w:val="0"/>
                <w:numId w:val="8"/>
              </w:numPr>
              <w:ind w:left="720" w:hanging="360"/>
              <w:jc w:val="both"/>
              <w:rPr>
                <w:rFonts w:ascii="Noto Sans Symbols" w:cs="Noto Sans Symbols" w:eastAsia="Noto Sans Symbols" w:hAnsi="Noto Sans Symbols"/>
                <w:sz w:val="24"/>
                <w:szCs w:val="24"/>
                <w:highlight w:val="yellow"/>
              </w:rPr>
            </w:pPr>
            <w:r w:rsidDel="00000000" w:rsidR="00000000" w:rsidRPr="00000000">
              <w:rPr>
                <w:rFonts w:ascii="Tahoma" w:cs="Tahoma" w:eastAsia="Tahoma" w:hAnsi="Tahoma"/>
                <w:sz w:val="24"/>
                <w:szCs w:val="24"/>
                <w:highlight w:val="yellow"/>
                <w:rtl w:val="0"/>
              </w:rPr>
              <w:t xml:space="preserve">Visione di film e semplice materiale audiovisivo in lingua originale sia di contenuto morfosintattico, sia relativo a role-play o situazioni legate al percorso professionale, sia per la creazione di una capacità di espressione di base nell’ambito professionale scelto, sia per la costruzione</w:t>
            </w:r>
            <w:r w:rsidDel="00000000" w:rsidR="00000000" w:rsidRPr="00000000">
              <w:rPr>
                <w:rFonts w:ascii="Tahoma" w:cs="Tahoma" w:eastAsia="Tahoma" w:hAnsi="Tahoma"/>
                <w:color w:val="ff0000"/>
                <w:sz w:val="24"/>
                <w:szCs w:val="24"/>
                <w:highlight w:val="yellow"/>
                <w:rtl w:val="0"/>
              </w:rPr>
              <w:t xml:space="preserve"> </w:t>
            </w:r>
            <w:r w:rsidDel="00000000" w:rsidR="00000000" w:rsidRPr="00000000">
              <w:rPr>
                <w:rFonts w:ascii="Tahoma" w:cs="Tahoma" w:eastAsia="Tahoma" w:hAnsi="Tahoma"/>
                <w:sz w:val="24"/>
                <w:szCs w:val="24"/>
                <w:highlight w:val="yellow"/>
                <w:rtl w:val="0"/>
              </w:rPr>
              <w:t xml:space="preserve">di un vocabolario tecnico specifico (video didattici, lezioni on line, brevi spezzoni di film analizzati anche dal punto di vista didattico)</w:t>
            </w:r>
          </w:p>
          <w:p w:rsidR="00000000" w:rsidDel="00000000" w:rsidP="00000000" w:rsidRDefault="00000000" w:rsidRPr="00000000" w14:paraId="000000A8">
            <w:pPr>
              <w:spacing w:line="240" w:lineRule="auto"/>
              <w:jc w:val="both"/>
              <w:rPr>
                <w:rFonts w:ascii="Tahoma" w:cs="Tahoma" w:eastAsia="Tahoma" w:hAnsi="Tahoma"/>
                <w:sz w:val="24"/>
                <w:szCs w:val="24"/>
                <w:highlight w:val="yellow"/>
              </w:rPr>
            </w:pPr>
            <w:bookmarkStart w:colFirst="0" w:colLast="0" w:name="_heading=h.sguajetxwv8t" w:id="8"/>
            <w:bookmarkEnd w:id="8"/>
            <w:r w:rsidDel="00000000" w:rsidR="00000000" w:rsidRPr="00000000">
              <w:rPr>
                <w:rtl w:val="0"/>
              </w:rPr>
            </w:r>
          </w:p>
          <w:p w:rsidR="00000000" w:rsidDel="00000000" w:rsidP="00000000" w:rsidRDefault="00000000" w:rsidRPr="00000000" w14:paraId="000000A9">
            <w:pPr>
              <w:spacing w:line="240" w:lineRule="auto"/>
              <w:jc w:val="both"/>
              <w:rPr>
                <w:rFonts w:ascii="Tahoma" w:cs="Tahoma" w:eastAsia="Tahoma" w:hAnsi="Tahoma"/>
                <w:sz w:val="24"/>
                <w:szCs w:val="24"/>
                <w:highlight w:val="yellow"/>
              </w:rPr>
            </w:pPr>
            <w:bookmarkStart w:colFirst="0" w:colLast="0" w:name="_heading=h.oic3759g6ymr" w:id="9"/>
            <w:bookmarkEnd w:id="9"/>
            <w:r w:rsidDel="00000000" w:rsidR="00000000" w:rsidRPr="00000000">
              <w:rPr>
                <w:rFonts w:ascii="Tahoma" w:cs="Tahoma" w:eastAsia="Tahoma" w:hAnsi="Tahoma"/>
                <w:sz w:val="24"/>
                <w:szCs w:val="24"/>
                <w:highlight w:val="yellow"/>
                <w:rtl w:val="0"/>
              </w:rPr>
              <w:t xml:space="preserve">Competenze trasversali:</w:t>
            </w:r>
          </w:p>
          <w:p w:rsidR="00000000" w:rsidDel="00000000" w:rsidP="00000000" w:rsidRDefault="00000000" w:rsidRPr="00000000" w14:paraId="000000AA">
            <w:pPr>
              <w:spacing w:line="240" w:lineRule="auto"/>
              <w:jc w:val="both"/>
              <w:rPr>
                <w:rFonts w:ascii="Tahoma" w:cs="Tahoma" w:eastAsia="Tahoma" w:hAnsi="Tahoma"/>
                <w:sz w:val="24"/>
                <w:szCs w:val="24"/>
                <w:highlight w:val="yellow"/>
              </w:rPr>
            </w:pPr>
            <w:bookmarkStart w:colFirst="0" w:colLast="0" w:name="_heading=h.ch5uphkkf8h" w:id="7"/>
            <w:bookmarkEnd w:id="7"/>
            <w:r w:rsidDel="00000000" w:rsidR="00000000" w:rsidRPr="00000000">
              <w:rPr>
                <w:rFonts w:ascii="Tahoma" w:cs="Tahoma" w:eastAsia="Tahoma" w:hAnsi="Tahoma"/>
                <w:sz w:val="24"/>
                <w:szCs w:val="24"/>
                <w:highlight w:val="yellow"/>
                <w:rtl w:val="0"/>
              </w:rPr>
              <w:t xml:space="preserve">Acquisizione e capacità di utilizzare competenze digitali di vario genere, specifiche per la lingua straniera e trasversali, da potere utilizzare nel corso di studi e nella prospettiva dell’inserimento nell’ambito lavorativo</w:t>
            </w:r>
          </w:p>
          <w:p w:rsidR="00000000" w:rsidDel="00000000" w:rsidP="00000000" w:rsidRDefault="00000000" w:rsidRPr="00000000" w14:paraId="000000AB">
            <w:pPr>
              <w:numPr>
                <w:ilvl w:val="0"/>
                <w:numId w:val="7"/>
              </w:numPr>
              <w:spacing w:before="240" w:lineRule="auto"/>
              <w:ind w:left="720" w:hanging="360"/>
              <w:jc w:val="both"/>
              <w:rPr>
                <w:rFonts w:ascii="Tahoma" w:cs="Tahoma" w:eastAsia="Tahoma" w:hAnsi="Tahoma"/>
                <w:sz w:val="24"/>
                <w:szCs w:val="24"/>
                <w:highlight w:val="yellow"/>
              </w:rPr>
            </w:pPr>
            <w:bookmarkStart w:colFirst="0" w:colLast="0" w:name="_heading=h.btpq8se7bct7" w:id="10"/>
            <w:bookmarkEnd w:id="10"/>
            <w:r w:rsidDel="00000000" w:rsidR="00000000" w:rsidRPr="00000000">
              <w:rPr>
                <w:rFonts w:ascii="Tahoma" w:cs="Tahoma" w:eastAsia="Tahoma" w:hAnsi="Tahoma"/>
                <w:sz w:val="24"/>
                <w:szCs w:val="24"/>
                <w:highlight w:val="yellow"/>
                <w:rtl w:val="0"/>
              </w:rPr>
              <w:t xml:space="preserve">utilizzo della piattaforma G-suite nelle sue funzioni di base</w:t>
            </w:r>
          </w:p>
          <w:p w:rsidR="00000000" w:rsidDel="00000000" w:rsidP="00000000" w:rsidRDefault="00000000" w:rsidRPr="00000000" w14:paraId="000000AC">
            <w:pPr>
              <w:numPr>
                <w:ilvl w:val="0"/>
                <w:numId w:val="7"/>
              </w:numPr>
              <w:ind w:left="720" w:hanging="360"/>
              <w:jc w:val="both"/>
              <w:rPr>
                <w:rFonts w:ascii="Tahoma" w:cs="Tahoma" w:eastAsia="Tahoma" w:hAnsi="Tahoma"/>
                <w:sz w:val="24"/>
                <w:szCs w:val="24"/>
                <w:highlight w:val="yellow"/>
              </w:rPr>
            </w:pPr>
            <w:bookmarkStart w:colFirst="0" w:colLast="0" w:name="_heading=h.6us4i4crvgvt" w:id="11"/>
            <w:bookmarkEnd w:id="11"/>
            <w:r w:rsidDel="00000000" w:rsidR="00000000" w:rsidRPr="00000000">
              <w:rPr>
                <w:rFonts w:ascii="Tahoma" w:cs="Tahoma" w:eastAsia="Tahoma" w:hAnsi="Tahoma"/>
                <w:sz w:val="24"/>
                <w:szCs w:val="24"/>
                <w:highlight w:val="yellow"/>
                <w:rtl w:val="0"/>
              </w:rPr>
              <w:t xml:space="preserve">capacità di accedere e utilizzare lo strumento di classroom per la gestione delle comunicazioni e delle consegne</w:t>
            </w:r>
          </w:p>
          <w:p w:rsidR="00000000" w:rsidDel="00000000" w:rsidP="00000000" w:rsidRDefault="00000000" w:rsidRPr="00000000" w14:paraId="000000AD">
            <w:pPr>
              <w:widowControl w:val="0"/>
              <w:numPr>
                <w:ilvl w:val="0"/>
                <w:numId w:val="7"/>
              </w:numPr>
              <w:spacing w:line="240" w:lineRule="auto"/>
              <w:ind w:left="720" w:hanging="360"/>
              <w:rPr>
                <w:rFonts w:ascii="Tahoma" w:cs="Tahoma" w:eastAsia="Tahoma" w:hAnsi="Tahoma"/>
                <w:color w:val="efefef"/>
                <w:sz w:val="24"/>
                <w:szCs w:val="24"/>
                <w:highlight w:val="yellow"/>
              </w:rPr>
            </w:pPr>
            <w:r w:rsidDel="00000000" w:rsidR="00000000" w:rsidRPr="00000000">
              <w:rPr>
                <w:rFonts w:ascii="Tahoma" w:cs="Tahoma" w:eastAsia="Tahoma" w:hAnsi="Tahoma"/>
                <w:sz w:val="24"/>
                <w:szCs w:val="24"/>
                <w:highlight w:val="yellow"/>
                <w:rtl w:val="0"/>
              </w:rPr>
              <w:t xml:space="preserve">creazione di documenti Google per lo svolgimento dei lavori assegnati</w:t>
            </w:r>
            <w:r w:rsidDel="00000000" w:rsidR="00000000" w:rsidRPr="00000000">
              <w:rPr>
                <w:rFonts w:ascii="Tahoma" w:cs="Tahoma" w:eastAsia="Tahoma" w:hAnsi="Tahoma"/>
                <w:color w:val="efefef"/>
                <w:sz w:val="24"/>
                <w:szCs w:val="24"/>
                <w:highlight w:val="yellow"/>
                <w:rtl w:val="0"/>
              </w:rPr>
              <w:t xml:space="preserve"> </w:t>
            </w:r>
          </w:p>
          <w:p w:rsidR="00000000" w:rsidDel="00000000" w:rsidP="00000000" w:rsidRDefault="00000000" w:rsidRPr="00000000" w14:paraId="000000AE">
            <w:pPr>
              <w:widowControl w:val="0"/>
              <w:spacing w:line="240" w:lineRule="auto"/>
              <w:rPr>
                <w:rFonts w:ascii="Verdana" w:cs="Verdana" w:eastAsia="Verdana" w:hAnsi="Verdana"/>
                <w:color w:val="efefef"/>
                <w:sz w:val="20"/>
                <w:szCs w:val="20"/>
              </w:rPr>
            </w:pPr>
            <w:bookmarkStart w:colFirst="0" w:colLast="0" w:name="_heading=h.ba7vvo4nledv" w:id="12"/>
            <w:bookmarkEnd w:id="12"/>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B4">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B5">
      <w:pPr>
        <w:rPr>
          <w:rFonts w:ascii="Verdana" w:cs="Verdana" w:eastAsia="Verdana" w:hAnsi="Verdana"/>
          <w:b w:val="1"/>
          <w:bCs w:val="1"/>
          <w:sz w:val="24"/>
          <w:szCs w:val="24"/>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B6">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MATEMATICHE, SCIENTIFICHE E TECNOLOGICHE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8">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matematico, scientifico-tecnologiche rappresentano la declinazione della relativa competenza chiave europea ed esprimono la capacità di spiegare il mondo che ci circonda sapendo identificare e risolvere in situazioni quotidiane e professionali le problematiche, nel rispetto delle disposizioni normative e contrattuali, traendo le conclusioni che siano basate su fatti comprovati, attraverso: </w:t>
            </w:r>
          </w:p>
          <w:p w:rsidR="00000000" w:rsidDel="00000000" w:rsidP="00000000" w:rsidRDefault="00000000" w:rsidRPr="00000000" w14:paraId="000000B9">
            <w:pPr>
              <w:keepNext w:val="1"/>
              <w:keepLines w:val="1"/>
              <w:widowControl w:val="0"/>
              <w:numPr>
                <w:ilvl w:val="0"/>
                <w:numId w:val="16"/>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l’applicazione di metodi adeguati di osservazione, di indagine e di procedure sperimentali propri delle scienze; </w:t>
            </w:r>
          </w:p>
          <w:p w:rsidR="00000000" w:rsidDel="00000000" w:rsidP="00000000" w:rsidRDefault="00000000" w:rsidRPr="00000000" w14:paraId="000000BA">
            <w:pPr>
              <w:keepNext w:val="1"/>
              <w:keepLines w:val="1"/>
              <w:widowControl w:val="0"/>
              <w:numPr>
                <w:ilvl w:val="0"/>
                <w:numId w:val="16"/>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utilizzare linguaggi matematici e modelli formalizzati per definire e risolvere problemi reali; </w:t>
            </w:r>
          </w:p>
          <w:p w:rsidR="00000000" w:rsidDel="00000000" w:rsidP="00000000" w:rsidRDefault="00000000" w:rsidRPr="00000000" w14:paraId="000000BB">
            <w:pPr>
              <w:keepNext w:val="1"/>
              <w:keepLines w:val="1"/>
              <w:widowControl w:val="0"/>
              <w:numPr>
                <w:ilvl w:val="0"/>
                <w:numId w:val="16"/>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comunicare anche con un linguaggio tecnico-scientifico specifico di settore le proprie osservazioni, i procedimenti seguiti e i ragionamenti che giustificano determinante conclusioni rispetto alle problematiche scientifiche specifiche dei processi del proprio ambito professionale. </w:t>
            </w:r>
          </w:p>
          <w:p w:rsidR="00000000" w:rsidDel="00000000" w:rsidP="00000000" w:rsidRDefault="00000000" w:rsidRPr="00000000" w14:paraId="000000B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Tali competenze includono la capacità di utilizzare strumenti, dati e metodi scientifici essenziali per raggiungere un obiettivo o per formulare una decisione o conclusione sulla base di elementi probanti e di evidenze; è il presupposto per lo sviluppo di una professionalità agita in modo efficace e consapevole e di un atteggiamento culturale orientato all’approccio scientifico. Un atteggiamento positivo in relazione alla dimensione matematica si basa sul rispetto della scientificità e sulla disponibilità a cercare le cause e a valutarne la validità. Le competenze scientifiche implicano un atteggiamento di valutazione critica e curiosità, l'interesse per le questioni etiche e l'attenzione sia alla sicurezza, sia alla sostenibilità ambientale, in particolare per quanto concerne il progresso scientifico e tecnologico.</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t3h5sf" w:id="13"/>
            <w:bookmarkEnd w:id="13"/>
            <w:r w:rsidDel="00000000" w:rsidR="00000000" w:rsidRPr="00000000">
              <w:rPr>
                <w:rFonts w:ascii="Verdana" w:cs="Verdana" w:eastAsia="Verdana" w:hAnsi="Verdana"/>
                <w:i w:val="1"/>
                <w:iCs w:val="1"/>
                <w:color w:val="000000"/>
                <w:sz w:val="20"/>
                <w:szCs w:val="20"/>
                <w:rtl w:val="0"/>
              </w:rPr>
              <w:t xml:space="preserve">Competenze Matematiche Scientifiche e Tecnologiche</w:t>
            </w:r>
            <w:r w:rsidDel="00000000" w:rsidR="00000000" w:rsidRPr="00000000">
              <w:rPr>
                <w:rtl w:val="0"/>
              </w:rPr>
            </w:r>
          </w:p>
          <w:p w:rsidR="00000000" w:rsidDel="00000000" w:rsidP="00000000" w:rsidRDefault="00000000" w:rsidRPr="00000000" w14:paraId="000000B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4d34og8" w:id="14"/>
            <w:bookmarkEnd w:id="14"/>
            <w:r w:rsidDel="00000000" w:rsidR="00000000" w:rsidRPr="00000000">
              <w:rPr>
                <w:rFonts w:ascii="Verdana" w:cs="Verdana" w:eastAsia="Verdana" w:hAnsi="Verdana"/>
                <w:b w:val="1"/>
                <w:bCs w:val="1"/>
                <w:color w:val="000000"/>
                <w:sz w:val="20"/>
                <w:szCs w:val="20"/>
                <w:rtl w:val="0"/>
              </w:rPr>
              <w:t xml:space="preserve">4. Utilizzare concetti matematici, semplici procedure di calcolo e di analisi per descrivere e interpretare dati di realtà e per risolvere situazioni problematiche di vario tipo legate al proprio contesto di vita quotidiano e professionale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C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3">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e procedure di calcolo e il concetto di approssimazione per affrontare problemi di vario tipo del proprio contesto </w:t>
            </w:r>
          </w:p>
          <w:p w:rsidR="00000000" w:rsidDel="00000000" w:rsidP="00000000" w:rsidRDefault="00000000" w:rsidRPr="00000000" w14:paraId="000000C4">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descrivere situazioni reali attraverso il linguaggio e le forme di rappresentazione formale della matematica </w:t>
            </w:r>
          </w:p>
          <w:p w:rsidR="00000000" w:rsidDel="00000000" w:rsidP="00000000" w:rsidRDefault="00000000" w:rsidRPr="00000000" w14:paraId="000000C5">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e rappresentare relazioni e funzioni </w:t>
            </w:r>
          </w:p>
          <w:p w:rsidR="00000000" w:rsidDel="00000000" w:rsidP="00000000" w:rsidRDefault="00000000" w:rsidRPr="00000000" w14:paraId="000000C6">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risolvere e interpretare graficamente equazioni, disequazioni, sistemi di equazioni e disequazioni </w:t>
            </w:r>
          </w:p>
          <w:p w:rsidR="00000000" w:rsidDel="00000000" w:rsidP="00000000" w:rsidRDefault="00000000" w:rsidRPr="00000000" w14:paraId="000000C7">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caratteri qualitativi,</w:t>
            </w:r>
          </w:p>
          <w:p w:rsidR="00000000" w:rsidDel="00000000" w:rsidP="00000000" w:rsidRDefault="00000000" w:rsidRPr="00000000" w14:paraId="000000C8">
            <w:pPr>
              <w:widowControl w:val="0"/>
              <w:spacing w:line="240" w:lineRule="auto"/>
              <w:rPr>
                <w:rFonts w:ascii="Verdana" w:cs="Verdana" w:eastAsia="Verdana" w:hAnsi="Verdana"/>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9">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calcolo numerico e calcolo letterale </w:t>
            </w:r>
          </w:p>
          <w:p w:rsidR="00000000" w:rsidDel="00000000" w:rsidP="00000000" w:rsidRDefault="00000000" w:rsidRPr="00000000" w14:paraId="000000CA">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linguaggio naturale e simbolico </w:t>
            </w:r>
          </w:p>
          <w:p w:rsidR="00000000" w:rsidDel="00000000" w:rsidP="00000000" w:rsidRDefault="00000000" w:rsidRPr="00000000" w14:paraId="000000CB">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piano cartesiano, le funzioni di proporzionalità diretta e inversa e la loro rappresentazione </w:t>
            </w:r>
          </w:p>
          <w:p w:rsidR="00000000" w:rsidDel="00000000" w:rsidP="00000000" w:rsidRDefault="00000000" w:rsidRPr="00000000" w14:paraId="000000CC">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strategie risolutive di un problema; proporzioni, percentuali, equazioni e disequazioni di primo grado, sistemi di equazioni e disequazioni e loro interpretazione geometrica </w:t>
            </w:r>
          </w:p>
          <w:p w:rsidR="00000000" w:rsidDel="00000000" w:rsidP="00000000" w:rsidRDefault="00000000" w:rsidRPr="00000000" w14:paraId="000000CD">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fondamentali di geometria euclidea </w:t>
            </w:r>
          </w:p>
          <w:p w:rsidR="00000000" w:rsidDel="00000000" w:rsidP="00000000" w:rsidRDefault="00000000" w:rsidRPr="00000000" w14:paraId="000000CE">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statistica descrittiva </w:t>
            </w:r>
          </w:p>
          <w:p w:rsidR="00000000" w:rsidDel="00000000" w:rsidP="00000000" w:rsidRDefault="00000000" w:rsidRPr="00000000" w14:paraId="000000CF">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probabilità </w:t>
            </w:r>
          </w:p>
          <w:p w:rsidR="00000000" w:rsidDel="00000000" w:rsidP="00000000" w:rsidRDefault="00000000" w:rsidRPr="00000000" w14:paraId="000000D0">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complementi di matematica di settore</w:t>
            </w:r>
          </w:p>
          <w:p w:rsidR="00000000" w:rsidDel="00000000" w:rsidP="00000000" w:rsidRDefault="00000000" w:rsidRPr="00000000" w14:paraId="000000D1">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2">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4">
            <w:pPr>
              <w:widowControl w:val="0"/>
              <w:spacing w:line="240" w:lineRule="auto"/>
              <w:rPr>
                <w:rFonts w:ascii="Verdana" w:cs="Verdana" w:eastAsia="Verdana" w:hAnsi="Verdana"/>
                <w:sz w:val="20"/>
                <w:szCs w:val="20"/>
                <w:highlight w:val="white"/>
              </w:rPr>
            </w:pPr>
            <w:r w:rsidDel="00000000" w:rsidR="00000000" w:rsidRPr="00000000">
              <w:rPr>
                <w:rFonts w:ascii="Verdana" w:cs="Verdana" w:eastAsia="Verdana" w:hAnsi="Verdana"/>
                <w:sz w:val="20"/>
                <w:szCs w:val="20"/>
                <w:highlight w:val="white"/>
                <w:rtl w:val="0"/>
              </w:rPr>
              <w:t xml:space="preserve">I Anno </w:t>
            </w:r>
          </w:p>
          <w:p w:rsidR="00000000" w:rsidDel="00000000" w:rsidP="00000000" w:rsidRDefault="00000000" w:rsidRPr="00000000" w14:paraId="000000D4">
            <w:pPr>
              <w:widowControl w:val="0"/>
              <w:spacing w:line="240" w:lineRule="auto"/>
              <w:rPr>
                <w:rFonts w:ascii="Verdana" w:cs="Verdana" w:eastAsia="Verdana" w:hAnsi="Verdana"/>
                <w:sz w:val="20"/>
                <w:szCs w:val="20"/>
                <w:highlight w:val="white"/>
              </w:rPr>
            </w:pPr>
            <w:r>
              <w:rPr>
                <w:b/>
                <w:highlight w:val="green"/>
              </w:rPr>
              <w:t>Regge</w:t>
            </w:r>
          </w:p>
          <w:p w:rsidR="00000000" w:rsidDel="00000000" w:rsidP="00000000" w:rsidRDefault="00000000" w:rsidRPr="00000000" w14:paraId="000000D4">
            <w:pPr>
              <w:widowControl w:val="0"/>
              <w:spacing w:line="240" w:lineRule="auto"/>
              <w:rPr>
                <w:rFonts w:ascii="Verdana" w:cs="Verdana" w:eastAsia="Verdana" w:hAnsi="Verdana"/>
                <w:sz w:val="20"/>
                <w:szCs w:val="20"/>
                <w:highlight w:val="white"/>
              </w:rPr>
            </w:pPr>
            <w:r>
              <w:rPr>
                <w:b w:val="0"/>
                <w:highlight w:val="green"/>
              </w:rPr>
              <w:t>Numeri e dati: bit, byte, binario, decimale, esadecimale, codifica del testo</w:t>
            </w:r>
          </w:p>
          <w:p w:rsidR="00000000" w:rsidDel="00000000" w:rsidP="00000000" w:rsidRDefault="00000000" w:rsidRPr="00000000" w14:paraId="000000D4">
            <w:pPr>
              <w:widowControl w:val="0"/>
              <w:spacing w:line="240" w:lineRule="auto"/>
              <w:rPr>
                <w:rFonts w:ascii="Verdana" w:cs="Verdana" w:eastAsia="Verdana" w:hAnsi="Verdana"/>
                <w:sz w:val="20"/>
                <w:szCs w:val="20"/>
                <w:highlight w:val="white"/>
              </w:rPr>
            </w:pPr>
            <w:r>
              <w:rPr>
                <w:b w:val="0"/>
                <w:highlight w:val="green"/>
              </w:rPr>
              <w:t xml:space="preserve">   – Bit e byte, multipli (KB, MB, GB)</w:t>
            </w:r>
          </w:p>
          <w:p w:rsidR="00000000" w:rsidDel="00000000" w:rsidP="00000000" w:rsidRDefault="00000000" w:rsidRPr="00000000" w14:paraId="000000D4">
            <w:pPr>
              <w:widowControl w:val="0"/>
              <w:spacing w:line="240" w:lineRule="auto"/>
              <w:rPr>
                <w:rFonts w:ascii="Verdana" w:cs="Verdana" w:eastAsia="Verdana" w:hAnsi="Verdana"/>
                <w:sz w:val="20"/>
                <w:szCs w:val="20"/>
                <w:highlight w:val="white"/>
              </w:rPr>
            </w:pPr>
            <w:r>
              <w:rPr>
                <w:b w:val="0"/>
                <w:highlight w:val="green"/>
              </w:rPr>
              <w:t xml:space="preserve">   – Conversioni tra binario e decimale</w:t>
            </w:r>
          </w:p>
          <w:p w:rsidR="00000000" w:rsidDel="00000000" w:rsidP="00000000" w:rsidRDefault="00000000" w:rsidRPr="00000000" w14:paraId="000000D4">
            <w:pPr>
              <w:widowControl w:val="0"/>
              <w:spacing w:line="240" w:lineRule="auto"/>
              <w:rPr>
                <w:rFonts w:ascii="Verdana" w:cs="Verdana" w:eastAsia="Verdana" w:hAnsi="Verdana"/>
                <w:sz w:val="20"/>
                <w:szCs w:val="20"/>
                <w:highlight w:val="white"/>
              </w:rPr>
            </w:pPr>
            <w:r>
              <w:rPr>
                <w:b w:val="0"/>
                <w:highlight w:val="green"/>
              </w:rPr>
              <w:t xml:space="preserve">   – Esadecimale</w:t>
            </w:r>
          </w:p>
          <w:p w:rsidR="00000000" w:rsidDel="00000000" w:rsidP="00000000" w:rsidRDefault="00000000" w:rsidRPr="00000000" w14:paraId="000000D4">
            <w:pPr>
              <w:widowControl w:val="0"/>
              <w:spacing w:line="240" w:lineRule="auto"/>
              <w:rPr>
                <w:rFonts w:ascii="Verdana" w:cs="Verdana" w:eastAsia="Verdana" w:hAnsi="Verdana"/>
                <w:sz w:val="20"/>
                <w:szCs w:val="20"/>
                <w:highlight w:val="white"/>
              </w:rPr>
            </w:pPr>
            <w:r>
              <w:rPr>
                <w:b w:val="0"/>
                <w:highlight w:val="green"/>
              </w:rPr>
              <w:t xml:space="preserve">   – Codifica del testo: ASCII e Unicode</w:t>
            </w:r>
          </w:p>
          <w:p w:rsidR="00000000" w:rsidDel="00000000" w:rsidP="00000000" w:rsidRDefault="00000000" w:rsidRPr="00000000" w14:paraId="000000D5">
            <w:pPr>
              <w:widowControl w:val="0"/>
              <w:spacing w:line="240" w:lineRule="auto"/>
              <w:ind w:left="72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DB">
      <w:pPr>
        <w:rPr>
          <w:rFonts w:ascii="Verdana" w:cs="Verdana" w:eastAsia="Verdana" w:hAnsi="Verdana"/>
          <w:b w:val="1"/>
          <w:bCs w:val="1"/>
          <w:sz w:val="24"/>
          <w:szCs w:val="24"/>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C">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s8eyo1" w:id="15"/>
            <w:bookmarkEnd w:id="15"/>
            <w:r w:rsidDel="00000000" w:rsidR="00000000" w:rsidRPr="00000000">
              <w:rPr>
                <w:rFonts w:ascii="Verdana" w:cs="Verdana" w:eastAsia="Verdana" w:hAnsi="Verdana"/>
                <w:i w:val="1"/>
                <w:iCs w:val="1"/>
                <w:color w:val="000000"/>
                <w:sz w:val="20"/>
                <w:szCs w:val="20"/>
                <w:rtl w:val="0"/>
              </w:rPr>
              <w:t xml:space="preserve">Competenze Matematiche Scientifiche e Tecnologiche</w:t>
            </w:r>
            <w:r w:rsidDel="00000000" w:rsidR="00000000" w:rsidRPr="00000000">
              <w:rPr>
                <w:rtl w:val="0"/>
              </w:rPr>
            </w:r>
          </w:p>
          <w:p w:rsidR="00000000" w:rsidDel="00000000" w:rsidP="00000000" w:rsidRDefault="00000000" w:rsidRPr="00000000" w14:paraId="000000DD">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7dp8vu" w:id="16"/>
            <w:bookmarkEnd w:id="16"/>
            <w:r w:rsidDel="00000000" w:rsidR="00000000" w:rsidRPr="00000000">
              <w:rPr>
                <w:rFonts w:ascii="Verdana" w:cs="Verdana" w:eastAsia="Verdana" w:hAnsi="Verdana"/>
                <w:b w:val="1"/>
                <w:bCs w:val="1"/>
                <w:color w:val="000000"/>
                <w:sz w:val="20"/>
                <w:szCs w:val="20"/>
                <w:rtl w:val="0"/>
              </w:rPr>
              <w:t xml:space="preserve">5. Utilizzare concetti e semplici procedure scientifiche per leggere fenomeni e risolvere semplici problemi legati al proprio contesto di vita quotidiano e professionale, nel rispetto dell’ambiente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E0">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1">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osservare, descrivere e interpretare un fenomeno naturale o un sistema artificiale mediante un metodo e un linguaggio scientifico appropriati </w:t>
            </w:r>
          </w:p>
          <w:p w:rsidR="00000000" w:rsidDel="00000000" w:rsidP="00000000" w:rsidRDefault="00000000" w:rsidRPr="00000000" w14:paraId="000000E2">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fenomeni connessi ai processi del proprio settore che possono essere indagati ed affrontati in modo scientifico </w:t>
            </w:r>
          </w:p>
          <w:p w:rsidR="00000000" w:rsidDel="00000000" w:rsidP="00000000" w:rsidRDefault="00000000" w:rsidRPr="00000000" w14:paraId="000000E3">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e analizzare le principali criticità ecologiche connesse all’ambiente e al proprio ambito professionale </w:t>
            </w:r>
          </w:p>
          <w:p w:rsidR="00000000" w:rsidDel="00000000" w:rsidP="00000000" w:rsidRDefault="00000000" w:rsidRPr="00000000" w14:paraId="000000E4">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il metodo della progettazione per la risoluzione di semplici problemi pratici  </w:t>
            </w:r>
          </w:p>
        </w:tc>
        <w:tc>
          <w:tcPr>
            <w:shd w:fill="auto" w:val="clear"/>
            <w:tcMar>
              <w:top w:w="100.0" w:type="dxa"/>
              <w:left w:w="100.0" w:type="dxa"/>
              <w:bottom w:w="100.0" w:type="dxa"/>
              <w:right w:w="100.0" w:type="dxa"/>
            </w:tcMar>
          </w:tcPr>
          <w:p w:rsidR="00000000" w:rsidDel="00000000" w:rsidP="00000000" w:rsidRDefault="00000000" w:rsidRPr="00000000" w14:paraId="000000E5">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forme di energia e leggi fondamentali alla base delle trasformazioni energetiche </w:t>
            </w:r>
          </w:p>
          <w:p w:rsidR="00000000" w:rsidDel="00000000" w:rsidP="00000000" w:rsidRDefault="00000000" w:rsidRPr="00000000" w14:paraId="000000E6">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fondamentali e significato di ecosistema e sviluppo sostenibile </w:t>
            </w:r>
          </w:p>
          <w:p w:rsidR="00000000" w:rsidDel="00000000" w:rsidP="00000000" w:rsidRDefault="00000000" w:rsidRPr="00000000" w14:paraId="000000E7">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basilari relative alla struttura degli esseri viventi in relazione all’ambiente </w:t>
            </w:r>
          </w:p>
          <w:p w:rsidR="00000000" w:rsidDel="00000000" w:rsidP="00000000" w:rsidRDefault="00000000" w:rsidRPr="00000000" w14:paraId="000000E8">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base dell’area scientifica e di settore: linguaggi, concetti, principi e metodi di analisi e ricerca </w:t>
            </w:r>
          </w:p>
          <w:p w:rsidR="00000000" w:rsidDel="00000000" w:rsidP="00000000" w:rsidRDefault="00000000" w:rsidRPr="00000000" w14:paraId="000000E9">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fasi del processo tecnologico e metodo della progettazione: elementi base </w:t>
            </w:r>
          </w:p>
          <w:p w:rsidR="00000000" w:rsidDel="00000000" w:rsidP="00000000" w:rsidRDefault="00000000" w:rsidRPr="00000000" w14:paraId="000000EA">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inquinanti presenti nell’ambiente e la loro origine</w:t>
            </w:r>
          </w:p>
          <w:p w:rsidR="00000000" w:rsidDel="00000000" w:rsidP="00000000" w:rsidRDefault="00000000" w:rsidRPr="00000000" w14:paraId="000000EB">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E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EE">
            <w:pPr>
              <w:widowControl w:val="0"/>
              <w:spacing w:line="240" w:lineRule="auto"/>
              <w:rPr>
                <w:rFonts w:ascii="Verdana" w:cs="Verdana" w:eastAsia="Verdana" w:hAnsi="Verdana"/>
                <w:color w:val="000000"/>
                <w:sz w:val="20"/>
                <w:szCs w:val="20"/>
              </w:rPr>
            </w:pPr>
            <w:r w:rsidDel="00000000" w:rsidR="00000000" w:rsidRPr="00000000">
              <w:rPr>
                <w:rFonts w:ascii="Verdana" w:cs="Verdana" w:eastAsia="Verdana" w:hAnsi="Verdana"/>
                <w:sz w:val="20"/>
                <w:szCs w:val="20"/>
                <w:rtl w:val="0"/>
              </w:rPr>
              <w:t xml:space="preserve">I Anno</w:t>
            </w:r>
            <w:r w:rsidDel="00000000" w:rsidR="00000000" w:rsidRPr="00000000">
              <w:rPr>
                <w:rFonts w:ascii="Verdana" w:cs="Verdana" w:eastAsia="Verdana" w:hAnsi="Verdana"/>
                <w:color w:val="000000"/>
                <w:sz w:val="20"/>
                <w:szCs w:val="20"/>
                <w:highlight w:val="yellow"/>
                <w:rtl w:val="0"/>
              </w:rPr>
              <w:t xml:space="preserve"> </w:t>
            </w:r>
            <w:r w:rsidDel="00000000" w:rsidR="00000000" w:rsidRPr="00000000">
              <w:rPr>
                <w:rtl w:val="0"/>
              </w:rPr>
            </w:r>
          </w:p>
          <w:p w:rsidR="00000000" w:rsidDel="00000000" w:rsidP="00000000" w:rsidRDefault="00000000" w:rsidRPr="00000000" w14:paraId="000000EF">
            <w:pPr>
              <w:widowControl w:val="0"/>
              <w:spacing w:line="240" w:lineRule="auto"/>
              <w:ind w:left="720" w:firstLine="0"/>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0F5">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6">
      <w:pPr>
        <w:rPr>
          <w:rFonts w:ascii="Verdana" w:cs="Verdana" w:eastAsia="Verdana" w:hAnsi="Verdana"/>
          <w:b w:val="1"/>
          <w:bCs w:val="1"/>
          <w:sz w:val="24"/>
          <w:szCs w:val="24"/>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F7">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COMPETENZE STORICO-GEOGRAFICO-GIURIDICHE ED ECONOMICHE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Le competenze storico-geografico-giuridica ed economica, nella prospettiva dell’apprendimento permanente ed in forte connessione con le competenze matematico scientifiche, sociali, civica, di apprendimento e imprenditoriali implicano strumenti di lettura della realtà e operativi che consentono di partecipare in modo responsabile, efficace e costruttivo alla vita sociale e lavorativa. Tra questi: </w:t>
            </w:r>
          </w:p>
          <w:p w:rsidR="00000000" w:rsidDel="00000000" w:rsidP="00000000" w:rsidRDefault="00000000" w:rsidRPr="00000000" w14:paraId="000000FA">
            <w:pPr>
              <w:keepNext w:val="1"/>
              <w:keepLines w:val="1"/>
              <w:widowControl w:val="0"/>
              <w:numPr>
                <w:ilvl w:val="0"/>
                <w:numId w:val="17"/>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cogliere l’origine e le peculiarità delle forme storico-sociali, economiche e giuridiche che sottendono e spiegano permanenze e mutamenti nell’evoluzione dei processi e dei sistemi economico-produttivi, con riferimento anche a quelli territoriali e di settore; </w:t>
            </w:r>
          </w:p>
          <w:p w:rsidR="00000000" w:rsidDel="00000000" w:rsidP="00000000" w:rsidRDefault="00000000" w:rsidRPr="00000000" w14:paraId="000000FB">
            <w:pPr>
              <w:keepNext w:val="1"/>
              <w:keepLines w:val="1"/>
              <w:widowControl w:val="0"/>
              <w:numPr>
                <w:ilvl w:val="0"/>
                <w:numId w:val="17"/>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comprensione dei codici di comportamento propri dei diversi ambienti dello spazio sociale, in particolare in quello lavorativo; </w:t>
            </w:r>
          </w:p>
          <w:p w:rsidR="00000000" w:rsidDel="00000000" w:rsidP="00000000" w:rsidRDefault="00000000" w:rsidRPr="00000000" w14:paraId="000000FC">
            <w:pPr>
              <w:keepNext w:val="1"/>
              <w:keepLines w:val="1"/>
              <w:widowControl w:val="0"/>
              <w:numPr>
                <w:ilvl w:val="0"/>
                <w:numId w:val="17"/>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padronanza dei concetti e degli strumenti di base riguardanti i gruppi e le organizzazioni sociali, in particolare il contesto organizzativo aziendale e le comunità professionali e le forme di regolamentazione del lavoro; </w:t>
            </w:r>
          </w:p>
          <w:p w:rsidR="00000000" w:rsidDel="00000000" w:rsidP="00000000" w:rsidRDefault="00000000" w:rsidRPr="00000000" w14:paraId="000000FD">
            <w:pPr>
              <w:keepNext w:val="1"/>
              <w:keepLines w:val="1"/>
              <w:widowControl w:val="0"/>
              <w:numPr>
                <w:ilvl w:val="0"/>
                <w:numId w:val="17"/>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atteggiamenti fondati sulla partecipazione, collaborazione, assertività e integrità; </w:t>
            </w:r>
          </w:p>
          <w:p w:rsidR="00000000" w:rsidDel="00000000" w:rsidP="00000000" w:rsidRDefault="00000000" w:rsidRPr="00000000" w14:paraId="000000FE">
            <w:pPr>
              <w:keepNext w:val="1"/>
              <w:keepLines w:val="1"/>
              <w:widowControl w:val="0"/>
              <w:numPr>
                <w:ilvl w:val="0"/>
                <w:numId w:val="17"/>
              </w:numPr>
              <w:pBdr>
                <w:top w:space="0" w:sz="0" w:val="nil"/>
                <w:left w:space="0" w:sz="0" w:val="nil"/>
                <w:bottom w:space="0" w:sz="0" w:val="nil"/>
                <w:right w:space="0" w:sz="0" w:val="nil"/>
                <w:between w:space="0" w:sz="0" w:val="nil"/>
              </w:pBdr>
              <w:spacing w:line="240" w:lineRule="auto"/>
              <w:ind w:left="720" w:hanging="360"/>
              <w:rPr>
                <w:color w:val="000000"/>
                <w:sz w:val="20"/>
                <w:szCs w:val="20"/>
              </w:rPr>
            </w:pPr>
            <w:r w:rsidDel="00000000" w:rsidR="00000000" w:rsidRPr="00000000">
              <w:rPr>
                <w:rFonts w:ascii="Verdana" w:cs="Verdana" w:eastAsia="Verdana" w:hAnsi="Verdana"/>
                <w:color w:val="000000"/>
                <w:sz w:val="20"/>
                <w:szCs w:val="20"/>
                <w:rtl w:val="0"/>
              </w:rPr>
              <w:t xml:space="preserve">la capacità di tradurre le idee in azione attraverso una maggiore conoscenza e consapevolezza del contesto nel quale si è chiamati a operare, per coglierne le opportunità di apprendimento personali e professionali. </w:t>
            </w:r>
          </w:p>
          <w:p w:rsidR="00000000" w:rsidDel="00000000" w:rsidP="00000000" w:rsidRDefault="00000000" w:rsidRPr="00000000" w14:paraId="000000F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Tali competenze implicano atteggiamenti che esprimono capacità partecipativa, collaborazione, assertività e integrità; esse coinvolgono altresì l'interesse per le questioni etiche e sociali, nonché l'attenzione sia alla sicurezza, sia alla sostenibilità ambientale.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rdcrjn" w:id="17"/>
            <w:bookmarkEnd w:id="17"/>
            <w:r w:rsidDel="00000000" w:rsidR="00000000" w:rsidRPr="00000000">
              <w:rPr>
                <w:rFonts w:ascii="Verdana" w:cs="Verdana" w:eastAsia="Verdana" w:hAnsi="Verdana"/>
                <w:i w:val="1"/>
                <w:iCs w:val="1"/>
                <w:color w:val="000000"/>
                <w:sz w:val="20"/>
                <w:szCs w:val="20"/>
                <w:rtl w:val="0"/>
              </w:rPr>
              <w:t xml:space="preserve">Competenze Storico Geografiche Giuridiche ed Economiche</w:t>
            </w:r>
            <w:r w:rsidDel="00000000" w:rsidR="00000000" w:rsidRPr="00000000">
              <w:rPr>
                <w:rtl w:val="0"/>
              </w:rPr>
            </w:r>
          </w:p>
          <w:p w:rsidR="00000000" w:rsidDel="00000000" w:rsidP="00000000" w:rsidRDefault="00000000" w:rsidRPr="00000000" w14:paraId="0000010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6in1rg" w:id="18"/>
            <w:bookmarkEnd w:id="18"/>
            <w:r w:rsidDel="00000000" w:rsidR="00000000" w:rsidRPr="00000000">
              <w:rPr>
                <w:rFonts w:ascii="Verdana" w:cs="Verdana" w:eastAsia="Verdana" w:hAnsi="Verdana"/>
                <w:b w:val="1"/>
                <w:bCs w:val="1"/>
                <w:color w:val="000000"/>
                <w:sz w:val="20"/>
                <w:szCs w:val="20"/>
                <w:rtl w:val="0"/>
              </w:rPr>
              <w:t xml:space="preserve">6. Identificare la cultura distintiva e le opportunità del proprio ambito lavorativo, nel contesto e nel sistema socioeconomico territoriale e complessivo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0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6">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caratteristiche principali e i fattori fondamentali che regolano l’economia e il mercato del lavoro </w:t>
            </w:r>
          </w:p>
          <w:p w:rsidR="00000000" w:rsidDel="00000000" w:rsidP="00000000" w:rsidRDefault="00000000" w:rsidRPr="00000000" w14:paraId="00000107">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opportunità lavorative del sistema socioeconomico di appartenenza </w:t>
            </w:r>
          </w:p>
          <w:p w:rsidR="00000000" w:rsidDel="00000000" w:rsidP="00000000" w:rsidRDefault="00000000" w:rsidRPr="00000000" w14:paraId="00000108">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i principali strumenti e le modalità di gestione del denaro in rapporto al suo valore e alle finalità d’uso </w:t>
            </w:r>
          </w:p>
          <w:p w:rsidR="00000000" w:rsidDel="00000000" w:rsidP="00000000" w:rsidRDefault="00000000" w:rsidRPr="00000000" w14:paraId="00000109">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settori economici e le principali strutture e funzioni aziendali   </w:t>
            </w:r>
          </w:p>
        </w:tc>
        <w:tc>
          <w:tcPr>
            <w:shd w:fill="auto" w:val="clear"/>
            <w:tcMar>
              <w:top w:w="100.0" w:type="dxa"/>
              <w:left w:w="100.0" w:type="dxa"/>
              <w:bottom w:w="100.0" w:type="dxa"/>
              <w:right w:w="100.0" w:type="dxa"/>
            </w:tcMar>
          </w:tcPr>
          <w:p w:rsidR="00000000" w:rsidDel="00000000" w:rsidP="00000000" w:rsidRDefault="00000000" w:rsidRPr="00000000" w14:paraId="0000010A">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 fondamentali del mercato del lavoro in ambito nazionale ed internazionale </w:t>
            </w:r>
          </w:p>
          <w:p w:rsidR="00000000" w:rsidDel="00000000" w:rsidP="00000000" w:rsidRDefault="00000000" w:rsidRPr="00000000" w14:paraId="0000010B">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regole che governano l’economia, principali soggetti del sistema economico e servizi del proprio territorio </w:t>
            </w:r>
          </w:p>
          <w:p w:rsidR="00000000" w:rsidDel="00000000" w:rsidP="00000000" w:rsidRDefault="00000000" w:rsidRPr="00000000" w14:paraId="0000010C">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del sistema, dell’organizzazione e della cultura aziendale</w:t>
            </w:r>
          </w:p>
          <w:p w:rsidR="00000000" w:rsidDel="00000000" w:rsidP="00000000" w:rsidRDefault="00000000" w:rsidRPr="00000000" w14:paraId="0000010D">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strumenti per la gestione delle transazioni economico-finanziarie </w:t>
            </w:r>
          </w:p>
          <w:p w:rsidR="00000000" w:rsidDel="00000000" w:rsidP="00000000" w:rsidRDefault="00000000" w:rsidRPr="00000000" w14:paraId="0000010E">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e tecniche di ricerca attiva del lavoro</w:t>
            </w:r>
          </w:p>
          <w:p w:rsidR="00000000" w:rsidDel="00000000" w:rsidP="00000000" w:rsidRDefault="00000000" w:rsidRPr="00000000" w14:paraId="0000010F">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0">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2">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sz w:val="20"/>
                <w:szCs w:val="20"/>
                <w:rtl w:val="0"/>
              </w:rPr>
              <w:t xml:space="preserve">I anno</w:t>
            </w:r>
            <w:r w:rsidDel="00000000" w:rsidR="00000000" w:rsidRPr="00000000">
              <w:rPr>
                <w:rtl w:val="0"/>
              </w:rPr>
            </w:r>
          </w:p>
          <w:p w:rsidR="00000000" w:rsidDel="00000000" w:rsidP="00000000" w:rsidRDefault="00000000" w:rsidRPr="00000000" w14:paraId="00000112">
            <w:pPr>
              <w:widowControl w:val="0"/>
              <w:spacing w:line="240" w:lineRule="auto"/>
              <w:rPr>
                <w:rFonts w:ascii="Verdana" w:cs="Verdana" w:eastAsia="Verdana" w:hAnsi="Verdana"/>
                <w:b w:val="1"/>
                <w:bCs w:val="1"/>
                <w:sz w:val="20"/>
                <w:szCs w:val="20"/>
              </w:rPr>
            </w:pPr>
            <w:r>
              <w:rPr>
                <w:b/>
                <w:highlight w:val="green"/>
              </w:rPr>
              <w:t>Regge</w:t>
            </w:r>
          </w:p>
          <w:p w:rsidR="00000000" w:rsidDel="00000000" w:rsidP="00000000" w:rsidRDefault="00000000" w:rsidRPr="00000000" w14:paraId="00000112">
            <w:pPr>
              <w:widowControl w:val="0"/>
              <w:spacing w:line="240" w:lineRule="auto"/>
              <w:rPr>
                <w:rFonts w:ascii="Verdana" w:cs="Verdana" w:eastAsia="Verdana" w:hAnsi="Verdana"/>
                <w:b w:val="1"/>
                <w:bCs w:val="1"/>
                <w:sz w:val="20"/>
                <w:szCs w:val="20"/>
              </w:rPr>
            </w:pPr>
            <w:r>
              <w:rPr>
                <w:b w:val="0"/>
                <w:highlight w:val="green"/>
              </w:rPr>
              <w:t>Il mondo del lavoro dell'informatico: la bussola dei mestieri</w:t>
            </w:r>
          </w:p>
          <w:p w:rsidR="00000000" w:rsidDel="00000000" w:rsidP="00000000" w:rsidRDefault="00000000" w:rsidRPr="00000000" w14:paraId="00000112">
            <w:pPr>
              <w:widowControl w:val="0"/>
              <w:spacing w:line="240" w:lineRule="auto"/>
              <w:rPr>
                <w:rFonts w:ascii="Verdana" w:cs="Verdana" w:eastAsia="Verdana" w:hAnsi="Verdana"/>
                <w:b w:val="1"/>
                <w:bCs w:val="1"/>
                <w:sz w:val="20"/>
                <w:szCs w:val="20"/>
              </w:rPr>
            </w:pPr>
            <w:r>
              <w:rPr>
                <w:b w:val="0"/>
                <w:highlight w:val="green"/>
              </w:rPr>
              <w:t xml:space="preserve">   – Le figure professionali dell'informatica</w:t>
            </w:r>
          </w:p>
          <w:p w:rsidR="00000000" w:rsidDel="00000000" w:rsidP="00000000" w:rsidRDefault="00000000" w:rsidRPr="00000000" w14:paraId="00000112">
            <w:pPr>
              <w:widowControl w:val="0"/>
              <w:spacing w:line="240" w:lineRule="auto"/>
              <w:rPr>
                <w:rFonts w:ascii="Verdana" w:cs="Verdana" w:eastAsia="Verdana" w:hAnsi="Verdana"/>
                <w:b w:val="1"/>
                <w:bCs w:val="1"/>
                <w:sz w:val="20"/>
                <w:szCs w:val="20"/>
              </w:rPr>
            </w:pPr>
            <w:r>
              <w:rPr>
                <w:b w:val="0"/>
                <w:highlight w:val="green"/>
              </w:rPr>
              <w:t xml:space="preserve">   – Che cosa chiede un'azienda a un operatore informatico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18">
      <w:pPr>
        <w:rPr>
          <w:rFonts w:ascii="Verdana" w:cs="Verdana" w:eastAsia="Verdana" w:hAnsi="Verdana"/>
          <w:b w:val="1"/>
          <w:bCs w:val="1"/>
          <w:sz w:val="24"/>
          <w:szCs w:val="24"/>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lnxbz9" w:id="19"/>
            <w:bookmarkEnd w:id="19"/>
            <w:r w:rsidDel="00000000" w:rsidR="00000000" w:rsidRPr="00000000">
              <w:rPr>
                <w:rFonts w:ascii="Verdana" w:cs="Verdana" w:eastAsia="Verdana" w:hAnsi="Verdana"/>
                <w:i w:val="1"/>
                <w:iCs w:val="1"/>
                <w:color w:val="000000"/>
                <w:sz w:val="20"/>
                <w:szCs w:val="20"/>
                <w:rtl w:val="0"/>
              </w:rPr>
              <w:t xml:space="preserve">Competenze Storico Geografiche Giuridiche ed Economiche</w:t>
            </w:r>
            <w:r w:rsidDel="00000000" w:rsidR="00000000" w:rsidRPr="00000000">
              <w:rPr>
                <w:rtl w:val="0"/>
              </w:rPr>
            </w:r>
          </w:p>
          <w:p w:rsidR="00000000" w:rsidDel="00000000" w:rsidP="00000000" w:rsidRDefault="00000000" w:rsidRPr="00000000" w14:paraId="0000011A">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5nkun2" w:id="20"/>
            <w:bookmarkEnd w:id="20"/>
            <w:r w:rsidDel="00000000" w:rsidR="00000000" w:rsidRPr="00000000">
              <w:rPr>
                <w:rFonts w:ascii="Verdana" w:cs="Verdana" w:eastAsia="Verdana" w:hAnsi="Verdana"/>
                <w:b w:val="1"/>
                <w:bCs w:val="1"/>
                <w:color w:val="000000"/>
                <w:sz w:val="20"/>
                <w:szCs w:val="20"/>
                <w:rtl w:val="0"/>
              </w:rPr>
              <w:t xml:space="preserve">7. Leggere il proprio territorio e contesto storico-culturale e lavorativo, in una dimensione diacronica attraverso il confronto fra epoche e in una dimensione sincronica attraverso il confronto fra aree geografiche e culturali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1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E">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collocare gli eventi storici nella giusta successione cronologica e nelle aree geografiche di riferimento </w:t>
            </w:r>
          </w:p>
          <w:p w:rsidR="00000000" w:rsidDel="00000000" w:rsidP="00000000" w:rsidRDefault="00000000" w:rsidRPr="00000000" w14:paraId="0000011F">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secondo le coordinate spazio-temporali, i cambiamenti relativi al vivere quotidiano e i fenomeni principali nell’evoluzione e del sistema socioeconomico di appartenenza </w:t>
            </w:r>
          </w:p>
          <w:p w:rsidR="00000000" w:rsidDel="00000000" w:rsidP="00000000" w:rsidRDefault="00000000" w:rsidRPr="00000000" w14:paraId="00000120">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leggere - anche in modalità multimediale - le differenti fonti storiche, letterarie, iconografiche, documentarie, cartografiche </w:t>
            </w:r>
          </w:p>
          <w:p w:rsidR="00000000" w:rsidDel="00000000" w:rsidP="00000000" w:rsidRDefault="00000000" w:rsidRPr="00000000" w14:paraId="00000121">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specificità storico culturali e socioeconomiche del territorio </w:t>
            </w:r>
          </w:p>
          <w:p w:rsidR="00000000" w:rsidDel="00000000" w:rsidP="00000000" w:rsidRDefault="00000000" w:rsidRPr="00000000" w14:paraId="00000122">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mezzi e strumenti che hanno caratterizzato l’innovazione tecnico- scientifica nel corso della storia    </w:t>
            </w:r>
          </w:p>
        </w:tc>
        <w:tc>
          <w:tcPr>
            <w:shd w:fill="auto" w:val="clear"/>
            <w:tcMar>
              <w:top w:w="100.0" w:type="dxa"/>
              <w:left w:w="100.0" w:type="dxa"/>
              <w:bottom w:w="100.0" w:type="dxa"/>
              <w:right w:w="100.0" w:type="dxa"/>
            </w:tcMar>
          </w:tcPr>
          <w:p w:rsidR="00000000" w:rsidDel="00000000" w:rsidP="00000000" w:rsidRDefault="00000000" w:rsidRPr="00000000" w14:paraId="00000123">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periodizzazioni fondamentali della storia mondiale </w:t>
            </w:r>
          </w:p>
          <w:p w:rsidR="00000000" w:rsidDel="00000000" w:rsidP="00000000" w:rsidRDefault="00000000" w:rsidRPr="00000000" w14:paraId="00000124">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fenomeni storici e le coordinate spazio-temporali che li determinano </w:t>
            </w:r>
          </w:p>
          <w:p w:rsidR="00000000" w:rsidDel="00000000" w:rsidP="00000000" w:rsidRDefault="00000000" w:rsidRPr="00000000" w14:paraId="00000125">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fenomeni sociali, economici e le principali tappe dello sviluppo dell’innovazione tecnico-scientifica che caratterizzano il mondo contemporaneo </w:t>
            </w:r>
          </w:p>
          <w:p w:rsidR="00000000" w:rsidDel="00000000" w:rsidP="00000000" w:rsidRDefault="00000000" w:rsidRPr="00000000" w14:paraId="00000126">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eventi e processi di trasformazione sociale culturale ed economica che caratterizzano l’Italia e l’Europa </w:t>
            </w:r>
          </w:p>
          <w:p w:rsidR="00000000" w:rsidDel="00000000" w:rsidP="00000000" w:rsidRDefault="00000000" w:rsidRPr="00000000" w14:paraId="00000127">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diverse tipologie di fonti e il “territorio” come fonte storica </w:t>
            </w:r>
          </w:p>
          <w:p w:rsidR="00000000" w:rsidDel="00000000" w:rsidP="00000000" w:rsidRDefault="00000000" w:rsidRPr="00000000" w14:paraId="00000128">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storia locale: principali eventi ed elementi caratterizzanti</w:t>
            </w:r>
          </w:p>
          <w:p w:rsidR="00000000" w:rsidDel="00000000" w:rsidP="00000000" w:rsidRDefault="00000000" w:rsidRPr="00000000" w14:paraId="00000129">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2A">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2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2D">
            <w:pP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2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33">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4">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5">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6">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7">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8">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9">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A">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3B">
      <w:pPr>
        <w:rPr>
          <w:rFonts w:ascii="Verdana" w:cs="Verdana" w:eastAsia="Verdana" w:hAnsi="Verdana"/>
          <w:b w:val="1"/>
          <w:bCs w:val="1"/>
          <w:sz w:val="24"/>
          <w:szCs w:val="24"/>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3C">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DIGITALE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E">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digitale presuppone l'interesse per le corrispettive tecnologie e il loro utilizzo con dimestichezza, spirito critico e responsabile per apprendere, lavorare e partecipare alla società. Essa comprende l'alfabetizzazione informatica e digitale (con particolare riferimento a principi generali, meccanismi e logica che sottendono alle tecnologie digitali in evoluzione, oltre che a funzionamento e utilizzo di base di diversi dispositivi, software e reti), la comunicazione e la collaborazione, la creazione di contenuti digitali, la sicurezza e la risoluzione di problemi. Il suo possesso implica la consapevolezza delle potenzialità delle tecnologie digitali per la comunicazione, la creatività e l’innovazione, nonché dei loro limiti, effetti e rischi, attraverso un approccio critico nei confronti della validità, dell'affidabilità e dell'impatto delle informazioni e dei dati resi disponibili con strumenti digitali e il riferimento ai principi etici e legali chiamati in causa. L’interrelazione con l’insieme delle competenze di base culturali, personali e sociali è strettissimo: l’utilizzo delle tecnologie digitali costituisce un aspetto ormai fondamentale della cittadinanza attiva e dell'inclusione sociale, della collaborazione con gli altri e della creatività nel raggiungimento di obiettivi personali, sociali o commerciali. Interagire con le tecnologie e i contenuti digitali presuppone un atteggiamento riflessivo e critico, ma anche improntato alla curiosità, aperto e interessato al futuro della loro evoluzione. Impone anche un approccio etico, sicuro e responsabile all'utilizzo di tali strumenti.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4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ksv4uv" w:id="21"/>
            <w:bookmarkEnd w:id="21"/>
            <w:r w:rsidDel="00000000" w:rsidR="00000000" w:rsidRPr="00000000">
              <w:rPr>
                <w:rFonts w:ascii="Verdana" w:cs="Verdana" w:eastAsia="Verdana" w:hAnsi="Verdana"/>
                <w:i w:val="1"/>
                <w:iCs w:val="1"/>
                <w:color w:val="000000"/>
                <w:sz w:val="20"/>
                <w:szCs w:val="20"/>
                <w:rtl w:val="0"/>
              </w:rPr>
              <w:t xml:space="preserve">Competenza digitale</w:t>
            </w:r>
            <w:r w:rsidDel="00000000" w:rsidR="00000000" w:rsidRPr="00000000">
              <w:rPr>
                <w:rtl w:val="0"/>
              </w:rPr>
            </w:r>
          </w:p>
          <w:p w:rsidR="00000000" w:rsidDel="00000000" w:rsidP="00000000" w:rsidRDefault="00000000" w:rsidRPr="00000000" w14:paraId="0000014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highlight w:val="yellow"/>
              </w:rPr>
            </w:pPr>
            <w:bookmarkStart w:colFirst="0" w:colLast="0" w:name="_heading=h.44sinio" w:id="22"/>
            <w:bookmarkEnd w:id="22"/>
            <w:r w:rsidDel="00000000" w:rsidR="00000000" w:rsidRPr="00000000">
              <w:rPr>
                <w:rFonts w:ascii="Verdana" w:cs="Verdana" w:eastAsia="Verdana" w:hAnsi="Verdana"/>
                <w:b w:val="1"/>
                <w:bCs w:val="1"/>
                <w:color w:val="000000"/>
                <w:sz w:val="20"/>
                <w:szCs w:val="20"/>
                <w:rtl w:val="0"/>
              </w:rPr>
              <w:t xml:space="preserve">8. Utilizzare le tecnologie informatiche per la comunicazione e la ricezione di informazioni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4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5">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programmi base e app su PC, tablet e smartphones </w:t>
            </w:r>
          </w:p>
          <w:p w:rsidR="00000000" w:rsidDel="00000000" w:rsidP="00000000" w:rsidRDefault="00000000" w:rsidRPr="00000000" w14:paraId="00000146">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effettuare le più comuni operazioni di ricerca, memorizzazione e organizzazione, elaborazione, rappresentazione e trasmissione di dati e informazioni </w:t>
            </w:r>
          </w:p>
          <w:p w:rsidR="00000000" w:rsidDel="00000000" w:rsidP="00000000" w:rsidRDefault="00000000" w:rsidRPr="00000000" w14:paraId="00000147">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la rete Internet per attività di comunicazione interpersonale e professionale e per partecipare alla vita sociale </w:t>
            </w:r>
          </w:p>
          <w:p w:rsidR="00000000" w:rsidDel="00000000" w:rsidP="00000000" w:rsidRDefault="00000000" w:rsidRPr="00000000" w14:paraId="00000148">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i vincoli e i rischi dell’uso della rete </w:t>
            </w:r>
          </w:p>
          <w:p w:rsidR="00000000" w:rsidDel="00000000" w:rsidP="00000000" w:rsidRDefault="00000000" w:rsidRPr="00000000" w14:paraId="00000149">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misure definite di sicurezza e norme basilari di privacy </w:t>
            </w:r>
          </w:p>
          <w:p w:rsidR="00000000" w:rsidDel="00000000" w:rsidP="00000000" w:rsidRDefault="00000000" w:rsidRPr="00000000" w14:paraId="0000014A">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per gestire una rete di contatti su un social network    </w:t>
            </w:r>
          </w:p>
        </w:tc>
        <w:tc>
          <w:tcPr>
            <w:shd w:fill="auto" w:val="clear"/>
            <w:tcMar>
              <w:top w:w="100.0" w:type="dxa"/>
              <w:left w:w="100.0" w:type="dxa"/>
              <w:bottom w:w="100.0" w:type="dxa"/>
              <w:right w:w="100.0" w:type="dxa"/>
            </w:tcMar>
          </w:tcPr>
          <w:p w:rsidR="00000000" w:rsidDel="00000000" w:rsidP="00000000" w:rsidRDefault="00000000" w:rsidRPr="00000000" w14:paraId="0000014B">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architettura del PC; programmi operativi di base e applicazioni di scrittura, calcolo e grafica per la produzione di documenti multimediali </w:t>
            </w:r>
          </w:p>
          <w:p w:rsidR="00000000" w:rsidDel="00000000" w:rsidP="00000000" w:rsidRDefault="00000000" w:rsidRPr="00000000" w14:paraId="0000014C">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informazioni, dati e codifica; modalità e sistemi di documentazione, archiviazione e trasmissione </w:t>
            </w:r>
          </w:p>
          <w:p w:rsidR="00000000" w:rsidDel="00000000" w:rsidP="00000000" w:rsidRDefault="00000000" w:rsidRPr="00000000" w14:paraId="0000014D">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funzioni e caratteristiche della rete Internet; i motori di ricerca </w:t>
            </w:r>
          </w:p>
          <w:p w:rsidR="00000000" w:rsidDel="00000000" w:rsidP="00000000" w:rsidRDefault="00000000" w:rsidRPr="00000000" w14:paraId="0000014E">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strumenti per la comunicazione interpersonale e professionale: e-mail, forum, social networks, blog, wiki </w:t>
            </w:r>
          </w:p>
          <w:p w:rsidR="00000000" w:rsidDel="00000000" w:rsidP="00000000" w:rsidRDefault="00000000" w:rsidRPr="00000000" w14:paraId="0000014F">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limiti, rischi e utilizzo sicuro della rete Internet; elementi comportamentali e di normativa sulla privacy, sul diritto d’autore e di netiquette </w:t>
            </w:r>
          </w:p>
          <w:p w:rsidR="00000000" w:rsidDel="00000000" w:rsidP="00000000" w:rsidRDefault="00000000" w:rsidRPr="00000000" w14:paraId="00000150">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social network e new media come fenomeno e strumento comunicativo</w:t>
            </w:r>
          </w:p>
          <w:p w:rsidR="00000000" w:rsidDel="00000000" w:rsidP="00000000" w:rsidRDefault="00000000" w:rsidRPr="00000000" w14:paraId="00000151">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52">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54">
            <w:pPr>
              <w:widowControl w:val="0"/>
              <w:spacing w:line="240" w:lineRule="auto"/>
              <w:rPr>
                <w:sz w:val="20"/>
                <w:szCs w:val="20"/>
                <w:highlight w:val="yellow"/>
              </w:rPr>
            </w:pPr>
            <w:r w:rsidDel="00000000" w:rsidR="00000000" w:rsidRPr="00000000">
              <w:rPr>
                <w:sz w:val="20"/>
                <w:szCs w:val="20"/>
                <w:highlight w:val="yellow"/>
                <w:rtl w:val="0"/>
              </w:rPr>
              <w:t xml:space="preserve">I Anno</w:t>
            </w:r>
          </w:p>
          <w:p w:rsidR="00000000" w:rsidDel="00000000" w:rsidP="00000000" w:rsidRDefault="00000000" w:rsidRPr="00000000" w14:paraId="00000155">
            <w:pPr>
              <w:rPr>
                <w:sz w:val="20"/>
                <w:szCs w:val="20"/>
                <w:highlight w:val="yellow"/>
              </w:rPr>
            </w:pPr>
            <w:r w:rsidDel="00000000" w:rsidR="00000000" w:rsidRPr="00000000">
              <w:rPr>
                <w:rtl w:val="0"/>
              </w:rPr>
            </w:r>
          </w:p>
          <w:p w:rsidR="00000000" w:rsidDel="00000000" w:rsidP="00000000" w:rsidRDefault="00000000" w:rsidRPr="00000000" w14:paraId="00000156">
            <w:pPr>
              <w:ind w:left="720" w:firstLine="0"/>
              <w:rPr>
                <w:sz w:val="20"/>
                <w:szCs w:val="20"/>
                <w:highlight w:val="yellow"/>
              </w:rPr>
            </w:pPr>
            <w:r w:rsidDel="00000000" w:rsidR="00000000" w:rsidRPr="00000000">
              <w:rPr>
                <w:sz w:val="20"/>
                <w:szCs w:val="20"/>
                <w:highlight w:val="yellow"/>
                <w:rtl w:val="0"/>
              </w:rPr>
              <w:t xml:space="preserve">- Esposizione delle regole aula informatica. Presentazione del corso con l’impostazione e-mail, area logica studenti. Sincronizzazione PC e altri device (smartphone)</w:t>
            </w:r>
          </w:p>
          <w:p w:rsidR="00000000" w:rsidDel="00000000" w:rsidP="00000000" w:rsidRDefault="00000000" w:rsidRPr="00000000" w14:paraId="00000157">
            <w:pPr>
              <w:ind w:left="720" w:firstLine="0"/>
              <w:rPr>
                <w:sz w:val="20"/>
                <w:szCs w:val="20"/>
                <w:highlight w:val="yellow"/>
              </w:rPr>
            </w:pPr>
            <w:r w:rsidDel="00000000" w:rsidR="00000000" w:rsidRPr="00000000">
              <w:rPr>
                <w:sz w:val="20"/>
                <w:szCs w:val="20"/>
                <w:highlight w:val="yellow"/>
                <w:rtl w:val="0"/>
              </w:rPr>
              <w:t xml:space="preserve">- Introduzione all’informatica, utilizzo consapevole della tecnologia: definizione, focus, algoritmi. Applicazione pratica: Netiquette su Google Presentazioni.</w:t>
            </w:r>
          </w:p>
          <w:p w:rsidR="00000000" w:rsidDel="00000000" w:rsidP="00000000" w:rsidRDefault="00000000" w:rsidRPr="00000000" w14:paraId="00000158">
            <w:pPr>
              <w:ind w:left="720" w:firstLine="0"/>
              <w:rPr>
                <w:sz w:val="20"/>
                <w:szCs w:val="20"/>
                <w:highlight w:val="yellow"/>
              </w:rPr>
            </w:pPr>
            <w:r w:rsidDel="00000000" w:rsidR="00000000" w:rsidRPr="00000000">
              <w:rPr>
                <w:sz w:val="20"/>
                <w:szCs w:val="20"/>
                <w:highlight w:val="yellow"/>
                <w:rtl w:val="0"/>
              </w:rPr>
              <w:t xml:space="preserve">- Google Drive - creazione e/o suddivisione in cartelle/sottocartelle. Creazione e/o condivisione file.</w:t>
            </w:r>
          </w:p>
          <w:p w:rsidR="00000000" w:rsidDel="00000000" w:rsidP="00000000" w:rsidRDefault="00000000" w:rsidRPr="00000000" w14:paraId="00000159">
            <w:pPr>
              <w:ind w:left="720" w:firstLine="0"/>
              <w:rPr>
                <w:sz w:val="20"/>
                <w:szCs w:val="20"/>
                <w:highlight w:val="yellow"/>
              </w:rPr>
            </w:pPr>
            <w:r w:rsidDel="00000000" w:rsidR="00000000" w:rsidRPr="00000000">
              <w:rPr>
                <w:sz w:val="20"/>
                <w:szCs w:val="20"/>
                <w:highlight w:val="yellow"/>
                <w:rtl w:val="0"/>
              </w:rPr>
              <w:t xml:space="preserve">- Tecniche e strumenti per la gestione del tempo e delle scadenze: ambiente di studio. ergonomia, Google Calendar. Applicazione pratica: Ergonomia su Google Presentazioni.</w:t>
            </w:r>
          </w:p>
          <w:p w:rsidR="00000000" w:rsidDel="00000000" w:rsidP="00000000" w:rsidRDefault="00000000" w:rsidRPr="00000000" w14:paraId="0000015A">
            <w:pPr>
              <w:ind w:left="720" w:firstLine="0"/>
              <w:rPr>
                <w:sz w:val="20"/>
                <w:szCs w:val="20"/>
                <w:highlight w:val="yellow"/>
              </w:rPr>
            </w:pPr>
            <w:r w:rsidDel="00000000" w:rsidR="00000000" w:rsidRPr="00000000">
              <w:rPr>
                <w:sz w:val="20"/>
                <w:szCs w:val="20"/>
                <w:highlight w:val="yellow"/>
                <w:rtl w:val="0"/>
              </w:rPr>
              <w:t xml:space="preserve">- Introduzione hardware del PC: scheda madre, CPU, RAM, Hard Drive, chipset, ecc.</w:t>
            </w:r>
          </w:p>
          <w:p w:rsidR="00000000" w:rsidDel="00000000" w:rsidP="00000000" w:rsidRDefault="00000000" w:rsidRPr="00000000" w14:paraId="0000015B">
            <w:pPr>
              <w:widowControl w:val="0"/>
              <w:spacing w:line="240" w:lineRule="auto"/>
              <w:ind w:left="720" w:firstLine="0"/>
              <w:rPr>
                <w:sz w:val="20"/>
                <w:szCs w:val="20"/>
                <w:highlight w:val="yellow"/>
              </w:rPr>
            </w:pPr>
            <w:r w:rsidDel="00000000" w:rsidR="00000000" w:rsidRPr="00000000">
              <w:rPr>
                <w:sz w:val="20"/>
                <w:szCs w:val="20"/>
                <w:highlight w:val="yellow"/>
                <w:rtl w:val="0"/>
              </w:rPr>
              <w:t xml:space="preserve">- Utilizzo dei motori di ricerca. Applicazioni pratiche.</w:t>
            </w:r>
          </w:p>
          <w:p w:rsidR="00000000" w:rsidDel="00000000" w:rsidP="00000000" w:rsidRDefault="00000000" w:rsidRPr="00000000" w14:paraId="0000015C">
            <w:pPr>
              <w:ind w:left="720" w:firstLine="0"/>
              <w:rPr>
                <w:sz w:val="20"/>
                <w:szCs w:val="20"/>
                <w:highlight w:val="yellow"/>
              </w:rPr>
            </w:pPr>
            <w:r w:rsidDel="00000000" w:rsidR="00000000" w:rsidRPr="00000000">
              <w:rPr>
                <w:sz w:val="20"/>
                <w:szCs w:val="20"/>
                <w:highlight w:val="yellow"/>
                <w:rtl w:val="0"/>
              </w:rPr>
              <w:t xml:space="preserve">- Google Documenti: formattazione testi, font, allineamenti, bordi, sfondi, estensione dei file. Applicazione pratica: ricerca tematiche di settore. </w:t>
            </w:r>
          </w:p>
          <w:p w:rsidR="00000000" w:rsidDel="00000000" w:rsidP="00000000" w:rsidRDefault="00000000" w:rsidRPr="00000000" w14:paraId="0000015D">
            <w:pPr>
              <w:ind w:left="720" w:firstLine="0"/>
              <w:rPr>
                <w:sz w:val="20"/>
                <w:szCs w:val="20"/>
                <w:highlight w:val="yellow"/>
              </w:rPr>
            </w:pPr>
            <w:r w:rsidDel="00000000" w:rsidR="00000000" w:rsidRPr="00000000">
              <w:rPr>
                <w:sz w:val="20"/>
                <w:szCs w:val="20"/>
                <w:highlight w:val="yellow"/>
                <w:rtl w:val="0"/>
              </w:rPr>
              <w:t xml:space="preserve">- Google Fogli: formattazione fogli: modifica celle, colonne, righe, creazione di serie, formule basi, grafici (somma, media, min, max, ecc.). Applicazione pratica: traduzioni testi, operazioni su tabelle. </w:t>
            </w:r>
          </w:p>
          <w:p w:rsidR="00000000" w:rsidDel="00000000" w:rsidP="00000000" w:rsidRDefault="00000000" w:rsidRPr="00000000" w14:paraId="0000015E">
            <w:pPr>
              <w:ind w:left="720" w:firstLine="0"/>
              <w:rPr>
                <w:sz w:val="20"/>
                <w:szCs w:val="20"/>
                <w:highlight w:val="yellow"/>
              </w:rPr>
            </w:pPr>
            <w:r w:rsidDel="00000000" w:rsidR="00000000" w:rsidRPr="00000000">
              <w:rPr>
                <w:sz w:val="20"/>
                <w:szCs w:val="20"/>
                <w:highlight w:val="yellow"/>
                <w:rtl w:val="0"/>
              </w:rPr>
              <w:t xml:space="preserve">- Google Presentazioni: c</w:t>
            </w:r>
            <w:r w:rsidDel="00000000" w:rsidR="00000000" w:rsidRPr="00000000">
              <w:rPr>
                <w:color w:val="111111"/>
                <w:sz w:val="20"/>
                <w:szCs w:val="20"/>
                <w:highlight w:val="yellow"/>
                <w:rtl w:val="0"/>
              </w:rPr>
              <w:t xml:space="preserve">reazione di presentazioni efficaci, utilizzo di modelli e temi, inserimento di immagini, video e grafici.</w:t>
            </w:r>
            <w:r w:rsidDel="00000000" w:rsidR="00000000" w:rsidRPr="00000000">
              <w:rPr>
                <w:rtl w:val="0"/>
              </w:rPr>
            </w:r>
          </w:p>
          <w:p w:rsidR="00000000" w:rsidDel="00000000" w:rsidP="00000000" w:rsidRDefault="00000000" w:rsidRPr="00000000" w14:paraId="0000015F">
            <w:pPr>
              <w:widowControl w:val="0"/>
              <w:spacing w:line="240" w:lineRule="auto"/>
              <w:ind w:left="720" w:firstLine="0"/>
              <w:rPr>
                <w:sz w:val="20"/>
                <w:szCs w:val="20"/>
                <w:highlight w:val="yellow"/>
              </w:rPr>
            </w:pPr>
            <w:r w:rsidDel="00000000" w:rsidR="00000000" w:rsidRPr="00000000">
              <w:rPr>
                <w:sz w:val="20"/>
                <w:szCs w:val="20"/>
                <w:highlight w:val="yellow"/>
                <w:rtl w:val="0"/>
              </w:rPr>
              <w:t xml:space="preserve">- Bullismo e Cyberbullismo (definizioni, fattori di rischio, conseguenze, prevenzione). Applicazione pratica: ricerca su Google Presentazioni.</w:t>
            </w:r>
          </w:p>
          <w:p w:rsidR="00000000" w:rsidDel="00000000" w:rsidP="00000000" w:rsidRDefault="00000000" w:rsidRPr="00000000" w14:paraId="00000160">
            <w:pPr>
              <w:widowControl w:val="0"/>
              <w:spacing w:line="240" w:lineRule="auto"/>
              <w:ind w:left="720" w:firstLine="0"/>
              <w:rPr>
                <w:sz w:val="20"/>
                <w:szCs w:val="20"/>
                <w:highlight w:val="yellow"/>
              </w:rPr>
            </w:pPr>
            <w:r w:rsidDel="00000000" w:rsidR="00000000" w:rsidRPr="00000000">
              <w:rPr>
                <w:sz w:val="20"/>
                <w:szCs w:val="20"/>
                <w:highlight w:val="yellow"/>
                <w:rtl w:val="0"/>
              </w:rPr>
              <w:t xml:space="preserve">- Elementi di sicurezza informatica. I malware: phishing, ransomware, rootkit, spyware (definizioni, tipologie, ecc.). Applicazione pratica: ricerca su Google Presentazioni.</w:t>
            </w:r>
          </w:p>
          <w:p w:rsidR="00000000" w:rsidDel="00000000" w:rsidP="00000000" w:rsidRDefault="00000000" w:rsidRPr="00000000" w14:paraId="00000161">
            <w:pPr>
              <w:widowControl w:val="0"/>
              <w:spacing w:line="240" w:lineRule="auto"/>
              <w:ind w:left="720" w:firstLine="0"/>
              <w:rPr>
                <w:sz w:val="20"/>
                <w:szCs w:val="20"/>
                <w:highlight w:val="yellow"/>
              </w:rPr>
            </w:pPr>
            <w:r w:rsidDel="00000000" w:rsidR="00000000" w:rsidRPr="00000000">
              <w:rPr>
                <w:sz w:val="20"/>
                <w:szCs w:val="20"/>
                <w:highlight w:val="yellow"/>
                <w:rtl w:val="0"/>
              </w:rPr>
              <w:t xml:space="preserve">- Gmail: ambiente, invio e ricezione e-mail, gestione contatti.</w:t>
            </w:r>
          </w:p>
          <w:p w:rsidR="00000000" w:rsidDel="00000000" w:rsidP="00000000" w:rsidRDefault="00000000" w:rsidRPr="00000000" w14:paraId="00000162">
            <w:pPr>
              <w:widowControl w:val="0"/>
              <w:spacing w:line="240" w:lineRule="auto"/>
              <w:ind w:left="720" w:firstLine="0"/>
              <w:rPr>
                <w:sz w:val="20"/>
                <w:szCs w:val="20"/>
                <w:highlight w:val="yellow"/>
              </w:rPr>
            </w:pPr>
            <w:r w:rsidDel="00000000" w:rsidR="00000000" w:rsidRPr="00000000">
              <w:rPr>
                <w:sz w:val="20"/>
                <w:szCs w:val="20"/>
                <w:highlight w:val="yellow"/>
                <w:rtl w:val="0"/>
              </w:rPr>
              <w:t xml:space="preserve">- Introduzione al SO Windows 10 / 11: il desktop, le finestre, la gestione di file e cartelle.</w:t>
            </w:r>
          </w:p>
          <w:p w:rsidR="00000000" w:rsidDel="00000000" w:rsidP="00000000" w:rsidRDefault="00000000" w:rsidRPr="00000000" w14:paraId="00000163">
            <w:pPr>
              <w:widowControl w:val="0"/>
              <w:spacing w:line="240" w:lineRule="auto"/>
              <w:ind w:left="720" w:firstLine="0"/>
              <w:rPr>
                <w:sz w:val="20"/>
                <w:szCs w:val="20"/>
                <w:highlight w:val="yellow"/>
              </w:rPr>
            </w:pPr>
            <w:r w:rsidDel="00000000" w:rsidR="00000000" w:rsidRPr="00000000">
              <w:rPr>
                <w:sz w:val="20"/>
                <w:szCs w:val="20"/>
                <w:highlight w:val="yellow"/>
                <w:rtl w:val="0"/>
              </w:rPr>
              <w:t xml:space="preserve">- Introduzione a Google Sites.</w:t>
            </w:r>
          </w:p>
          <w:p w:rsidR="00000000" w:rsidDel="00000000" w:rsidP="00000000" w:rsidRDefault="00000000" w:rsidRPr="00000000" w14:paraId="00000164">
            <w:pPr>
              <w:widowControl w:val="0"/>
              <w:spacing w:line="240" w:lineRule="auto"/>
              <w:ind w:left="720" w:firstLine="0"/>
              <w:rPr>
                <w:rFonts w:ascii="Verdana" w:cs="Verdana" w:eastAsia="Verdana" w:hAnsi="Verdana"/>
                <w:sz w:val="20"/>
                <w:szCs w:val="20"/>
              </w:rPr>
            </w:pPr>
            <w:r w:rsidDel="00000000" w:rsidR="00000000" w:rsidRPr="00000000">
              <w:rPr>
                <w:sz w:val="20"/>
                <w:szCs w:val="20"/>
                <w:highlight w:val="yellow"/>
                <w:rtl w:val="0"/>
              </w:rPr>
              <w:t xml:space="preserve">- Canva: guida all’utilizzo di Canva, per elaborare immagini, locandine, loghi, ritaglio immagini, utilizzo elementi, modelli, rimozione sfondo.</w:t>
            </w:r>
            <w:r w:rsidDel="00000000" w:rsidR="00000000" w:rsidRPr="00000000">
              <w:rPr>
                <w:rtl w:val="0"/>
              </w:rPr>
            </w:r>
          </w:p>
          <w:p w:rsidR="00000000" w:rsidDel="00000000" w:rsidP="00000000" w:rsidRDefault="00000000" w:rsidRPr="00000000" w14:paraId="00000165">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66">
            <w:pPr>
              <w:widowControl w:val="0"/>
              <w:spacing w:line="240" w:lineRule="auto"/>
              <w:rPr>
                <w:rFonts w:ascii="Verdana" w:cs="Verdana" w:eastAsia="Verdana" w:hAnsi="Verdana"/>
                <w:sz w:val="20"/>
                <w:szCs w:val="20"/>
                <w:highlight w:val="yellow"/>
              </w:rPr>
            </w:pPr>
            <w:r w:rsidDel="00000000" w:rsidR="00000000" w:rsidRPr="00000000">
              <w:rPr>
                <w:rtl w:val="0"/>
              </w:rPr>
            </w:r>
          </w:p>
          <w:p w:rsidR="00000000" w:rsidDel="00000000" w:rsidP="00000000" w:rsidRDefault="00000000" w:rsidRPr="00000000" w14:paraId="00000167">
            <w:pPr>
              <w:widowControl w:val="0"/>
              <w:spacing w:line="240" w:lineRule="auto"/>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6D">
      <w:pPr>
        <w:rPr>
          <w:rFonts w:ascii="Verdana" w:cs="Verdana" w:eastAsia="Verdana" w:hAnsi="Verdana"/>
          <w:b w:val="1"/>
          <w:bCs w:val="1"/>
          <w:sz w:val="24"/>
          <w:szCs w:val="24"/>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6E">
            <w:pPr>
              <w:keepNext w:val="1"/>
              <w:keepLines w:val="1"/>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i w:val="1"/>
                <w:iCs w:val="1"/>
                <w:color w:val="000000"/>
                <w:sz w:val="20"/>
                <w:szCs w:val="20"/>
              </w:rPr>
            </w:pPr>
            <w:r w:rsidDel="00000000" w:rsidR="00000000" w:rsidRPr="00000000">
              <w:rPr>
                <w:rFonts w:ascii="Verdana" w:cs="Verdana" w:eastAsia="Verdana" w:hAnsi="Verdana"/>
                <w:b w:val="1"/>
                <w:bCs w:val="1"/>
                <w:color w:val="000000"/>
                <w:sz w:val="20"/>
                <w:szCs w:val="20"/>
                <w:rtl w:val="0"/>
              </w:rPr>
              <w:t xml:space="preserve">COMPETENZA DI CITTADINANZA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7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competenza di cittadinanza è espressione di una autonoma capacità di valutare fatti e accadimenti e di orientare i comportamenti nei diversi contesti di vita personali, in rapporto ad un proprio sistema di valori, coerente con i principi della Costituzione. Essa implica la conoscenza e l’esercizio dei propri diritti e doveri, anche attraverso l’agire prime forme di partecipazione democratica e l’assunzione di livelli di responsabilità nel proprio ambiente di vita, sociale e professionale. Essa implica un atteggiamento rispettoso dell’ambiente e delle sue risorse, nonché delle diversità culturali (intercultura).</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7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jxsxqh" w:id="23"/>
            <w:bookmarkEnd w:id="23"/>
            <w:r w:rsidDel="00000000" w:rsidR="00000000" w:rsidRPr="00000000">
              <w:rPr>
                <w:rFonts w:ascii="Verdana" w:cs="Verdana" w:eastAsia="Verdana" w:hAnsi="Verdana"/>
                <w:i w:val="1"/>
                <w:iCs w:val="1"/>
                <w:color w:val="000000"/>
                <w:sz w:val="20"/>
                <w:szCs w:val="20"/>
                <w:rtl w:val="0"/>
              </w:rPr>
              <w:t xml:space="preserve">Competenze di cittadinanza</w:t>
            </w:r>
            <w:r w:rsidDel="00000000" w:rsidR="00000000" w:rsidRPr="00000000">
              <w:rPr>
                <w:rtl w:val="0"/>
              </w:rPr>
            </w:r>
          </w:p>
          <w:p w:rsidR="00000000" w:rsidDel="00000000" w:rsidP="00000000" w:rsidRDefault="00000000" w:rsidRPr="00000000" w14:paraId="00000173">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z337ya" w:id="24"/>
            <w:bookmarkEnd w:id="24"/>
            <w:r w:rsidDel="00000000" w:rsidR="00000000" w:rsidRPr="00000000">
              <w:rPr>
                <w:rFonts w:ascii="Verdana" w:cs="Verdana" w:eastAsia="Verdana" w:hAnsi="Verdana"/>
                <w:b w:val="1"/>
                <w:bCs w:val="1"/>
                <w:color w:val="000000"/>
                <w:sz w:val="20"/>
                <w:szCs w:val="20"/>
                <w:rtl w:val="0"/>
              </w:rPr>
              <w:t xml:space="preserve">9. Esercitare diritti e doveri nel proprio ambito esperienziale di vita e professionale, nel tessuto sociale e civile locale e nel rispetto dell’ambiente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7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7">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responsabili in relazione ai valori della Costituzione e delle norme, nell’ambito della sfera privata e di quella sociale e lavorativa </w:t>
            </w:r>
          </w:p>
          <w:p w:rsidR="00000000" w:rsidDel="00000000" w:rsidP="00000000" w:rsidRDefault="00000000" w:rsidRPr="00000000" w14:paraId="00000178">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norme di base che regolano il mercato del lavoro e le diverse tipologie di contratti di lavoro </w:t>
            </w:r>
          </w:p>
          <w:p w:rsidR="00000000" w:rsidDel="00000000" w:rsidP="00000000" w:rsidRDefault="00000000" w:rsidRPr="00000000" w14:paraId="00000179">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fruire dei servizi del territorio anche on-line messi a disposizione del cittadino </w:t>
            </w:r>
          </w:p>
          <w:p w:rsidR="00000000" w:rsidDel="00000000" w:rsidP="00000000" w:rsidRDefault="00000000" w:rsidRPr="00000000" w14:paraId="0000017A">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strutture e le modalità di partecipazione ed esercizio dei propri diritti-doveri nell’ambito della comunità professionale locale e allargata </w:t>
            </w:r>
          </w:p>
          <w:p w:rsidR="00000000" w:rsidDel="00000000" w:rsidP="00000000" w:rsidRDefault="00000000" w:rsidRPr="00000000" w14:paraId="0000017B">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rispettosi di sé, degli altri e dell’ambiente e delle sue risorse </w:t>
            </w:r>
          </w:p>
        </w:tc>
        <w:tc>
          <w:tcPr>
            <w:shd w:fill="auto" w:val="clear"/>
            <w:tcMar>
              <w:top w:w="100.0" w:type="dxa"/>
              <w:left w:w="100.0" w:type="dxa"/>
              <w:bottom w:w="100.0" w:type="dxa"/>
              <w:right w:w="100.0" w:type="dxa"/>
            </w:tcMar>
          </w:tcPr>
          <w:p w:rsidR="00000000" w:rsidDel="00000000" w:rsidP="00000000" w:rsidRDefault="00000000" w:rsidRPr="00000000" w14:paraId="0000017C">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Repubblica italiana nel quadro della Costituzione e nell’ambito dell’Unione Europea e delle istituzioni internazionali </w:t>
            </w:r>
          </w:p>
          <w:p w:rsidR="00000000" w:rsidDel="00000000" w:rsidP="00000000" w:rsidRDefault="00000000" w:rsidRPr="00000000" w14:paraId="0000017D">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principi basilari, lessico e contenuti principali dell’ordinamento giuridico </w:t>
            </w:r>
          </w:p>
          <w:p w:rsidR="00000000" w:rsidDel="00000000" w:rsidP="00000000" w:rsidRDefault="00000000" w:rsidRPr="00000000" w14:paraId="0000017E">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cittadinanza attiva e di sviluppo sostenibile </w:t>
            </w:r>
          </w:p>
          <w:p w:rsidR="00000000" w:rsidDel="00000000" w:rsidP="00000000" w:rsidRDefault="00000000" w:rsidRPr="00000000" w14:paraId="0000017F">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deontologia professionale </w:t>
            </w:r>
          </w:p>
          <w:p w:rsidR="00000000" w:rsidDel="00000000" w:rsidP="00000000" w:rsidRDefault="00000000" w:rsidRPr="00000000" w14:paraId="00000180">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diritti e doveri, gestione del rapporto e tipologie di contratti di lavoro </w:t>
            </w:r>
          </w:p>
          <w:p w:rsidR="00000000" w:rsidDel="00000000" w:rsidP="00000000" w:rsidRDefault="00000000" w:rsidRPr="00000000" w14:paraId="00000181">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problematiche relative all’integrazione e all’inclusione, alla tutela dei diritti umani e alla promozione delle pari opportunità </w:t>
            </w:r>
          </w:p>
          <w:p w:rsidR="00000000" w:rsidDel="00000000" w:rsidP="00000000" w:rsidRDefault="00000000" w:rsidRPr="00000000" w14:paraId="00000182">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e opportunità informative, formative, sociali, di tutela e di supporto al lavoro del territorio</w:t>
            </w:r>
          </w:p>
          <w:p w:rsidR="00000000" w:rsidDel="00000000" w:rsidP="00000000" w:rsidRDefault="00000000" w:rsidRPr="00000000" w14:paraId="00000183">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84">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86">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bookmarkStart w:colFirst="0" w:colLast="0" w:name="_heading=h.gblv6b5sf8b8" w:id="25"/>
            <w:bookmarkEnd w:id="25"/>
            <w:r w:rsidDel="00000000" w:rsidR="00000000" w:rsidRPr="00000000">
              <w:rPr>
                <w:rFonts w:ascii="Verdana" w:cs="Verdana" w:eastAsia="Verdana" w:hAnsi="Verdana"/>
                <w:color w:val="000000"/>
                <w:sz w:val="20"/>
                <w:szCs w:val="20"/>
                <w:rtl w:val="0"/>
              </w:rPr>
              <w:t xml:space="preserve">I Anno</w:t>
            </w:r>
          </w:p>
          <w:p w:rsidR="00000000" w:rsidDel="00000000" w:rsidP="00000000" w:rsidRDefault="00000000" w:rsidRPr="00000000" w14:paraId="00000186">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Pr>
                <w:b/>
                <w:highlight w:val="green"/>
              </w:rPr>
              <w:t>Regge</w:t>
            </w:r>
          </w:p>
          <w:p w:rsidR="00000000" w:rsidDel="00000000" w:rsidP="00000000" w:rsidRDefault="00000000" w:rsidRPr="00000000" w14:paraId="00000186">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Pr>
                <w:b w:val="0"/>
                <w:highlight w:val="green"/>
              </w:rPr>
              <w:t>Il laboratorio: accesso, regole, dove si salva il lavoro, consegna su Classroom</w:t>
            </w:r>
          </w:p>
          <w:p w:rsidR="00000000" w:rsidDel="00000000" w:rsidP="00000000" w:rsidRDefault="00000000" w:rsidRPr="00000000" w14:paraId="00000186">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Pr>
                <w:b w:val="0"/>
                <w:highlight w:val="green"/>
              </w:rPr>
              <w:t xml:space="preserve">   – Accesso alla postazione, uscita e blocco dello schermo (Ctrl+Alt+Canc)</w:t>
            </w:r>
          </w:p>
          <w:p w:rsidR="00000000" w:rsidDel="00000000" w:rsidP="00000000" w:rsidRDefault="00000000" w:rsidRPr="00000000" w14:paraId="00000186">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Pr>
                <w:b w:val="0"/>
                <w:highlight w:val="green"/>
              </w:rPr>
              <w:t xml:space="preserve">   – Dove si salva il lavoro del laboratorio</w:t>
            </w:r>
          </w:p>
          <w:p w:rsidR="00000000" w:rsidDel="00000000" w:rsidP="00000000" w:rsidRDefault="00000000" w:rsidRPr="00000000" w14:paraId="00000186">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Pr>
                <w:b w:val="0"/>
                <w:highlight w:val="green"/>
              </w:rPr>
              <w:t xml:space="preserve">   – Consegna di un compito su Classroom</w:t>
            </w:r>
          </w:p>
          <w:p w:rsidR="00000000" w:rsidDel="00000000" w:rsidP="00000000" w:rsidRDefault="00000000" w:rsidRPr="00000000" w14:paraId="00000186">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Pr>
                <w:b w:val="0"/>
                <w:highlight w:val="green"/>
              </w:rPr>
              <w:t xml:space="preserve">   – Regole del laboratorio</w:t>
            </w:r>
          </w:p>
          <w:p w:rsidR="00000000" w:rsidDel="00000000" w:rsidP="00000000" w:rsidRDefault="00000000" w:rsidRPr="00000000" w14:paraId="00000186">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Pr>
                <w:b w:val="0"/>
                <w:highlight w:val="green"/>
              </w:rPr>
              <w:t>Sicurezza digitale in laboratorio: regolamento strumenti digitali e IA, voci e volti falsi, immagini e privacy</w:t>
            </w:r>
          </w:p>
          <w:p w:rsidR="00000000" w:rsidDel="00000000" w:rsidP="00000000" w:rsidRDefault="00000000" w:rsidRPr="00000000" w14:paraId="00000186">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Pr>
                <w:b w:val="0"/>
                <w:highlight w:val="green"/>
              </w:rPr>
              <w:t xml:space="preserve">   – Regolamento strumenti digitali e intelligenza artificiale</w:t>
            </w:r>
          </w:p>
          <w:p w:rsidR="00000000" w:rsidDel="00000000" w:rsidP="00000000" w:rsidRDefault="00000000" w:rsidRPr="00000000" w14:paraId="00000186">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Pr>
                <w:b w:val="0"/>
                <w:highlight w:val="green"/>
              </w:rPr>
              <w:t xml:space="preserve">   – Voci e volti falsi (deepfake)</w:t>
            </w:r>
          </w:p>
          <w:p w:rsidR="00000000" w:rsidDel="00000000" w:rsidP="00000000" w:rsidRDefault="00000000" w:rsidRPr="00000000" w14:paraId="00000186">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Pr>
                <w:b w:val="0"/>
                <w:highlight w:val="green"/>
              </w:rPr>
              <w:t xml:space="preserve">   – Immagini proprie e degli altri: privacy</w:t>
            </w:r>
          </w:p>
          <w:p w:rsidR="00000000" w:rsidDel="00000000" w:rsidP="00000000" w:rsidRDefault="00000000" w:rsidRPr="00000000" w14:paraId="00000187">
            <w:pPr>
              <w:rPr>
                <w:sz w:val="20"/>
                <w:szCs w:val="20"/>
                <w:highlight w:val="yellow"/>
              </w:rPr>
            </w:pPr>
            <w:bookmarkStart w:colFirst="0" w:colLast="0" w:name="_heading=h.aph91q29v2t" w:id="26"/>
            <w:bookmarkEnd w:id="26"/>
            <w:r w:rsidDel="00000000" w:rsidR="00000000" w:rsidRPr="00000000">
              <w:rPr>
                <w:b w:val="1"/>
                <w:bCs w:val="1"/>
                <w:sz w:val="20"/>
                <w:szCs w:val="20"/>
                <w:highlight w:val="yellow"/>
                <w:rtl w:val="0"/>
              </w:rPr>
              <w:t xml:space="preserve">ACCOGLIENZA</w:t>
            </w:r>
            <w:r w:rsidDel="00000000" w:rsidR="00000000" w:rsidRPr="00000000">
              <w:rPr>
                <w:rtl w:val="0"/>
              </w:rPr>
            </w:r>
          </w:p>
          <w:p w:rsidR="00000000" w:rsidDel="00000000" w:rsidP="00000000" w:rsidRDefault="00000000" w:rsidRPr="00000000" w14:paraId="00000188">
            <w:pPr>
              <w:numPr>
                <w:ilvl w:val="0"/>
                <w:numId w:val="9"/>
              </w:numPr>
              <w:ind w:left="720" w:hanging="360"/>
              <w:rPr>
                <w:highlight w:val="yellow"/>
              </w:rPr>
            </w:pPr>
            <w:r w:rsidDel="00000000" w:rsidR="00000000" w:rsidRPr="00000000">
              <w:rPr>
                <w:b w:val="1"/>
                <w:bCs w:val="1"/>
                <w:sz w:val="20"/>
                <w:szCs w:val="20"/>
                <w:highlight w:val="yellow"/>
                <w:rtl w:val="0"/>
              </w:rPr>
              <w:t xml:space="preserve">Favorire l’integrazione e la conoscenza reciproca del gruppo classe</w:t>
            </w:r>
            <w:r w:rsidDel="00000000" w:rsidR="00000000" w:rsidRPr="00000000">
              <w:rPr>
                <w:sz w:val="20"/>
                <w:szCs w:val="20"/>
                <w:highlight w:val="yellow"/>
                <w:rtl w:val="0"/>
              </w:rPr>
              <w:t xml:space="preserve">:</w:t>
            </w:r>
          </w:p>
          <w:p w:rsidR="00000000" w:rsidDel="00000000" w:rsidP="00000000" w:rsidRDefault="00000000" w:rsidRPr="00000000" w14:paraId="00000189">
            <w:pPr>
              <w:numPr>
                <w:ilvl w:val="1"/>
                <w:numId w:val="9"/>
              </w:numPr>
              <w:ind w:left="1440" w:hanging="360"/>
              <w:rPr>
                <w:highlight w:val="yellow"/>
              </w:rPr>
            </w:pPr>
            <w:r w:rsidDel="00000000" w:rsidR="00000000" w:rsidRPr="00000000">
              <w:rPr>
                <w:sz w:val="20"/>
                <w:szCs w:val="20"/>
                <w:highlight w:val="yellow"/>
                <w:rtl w:val="0"/>
              </w:rPr>
              <w:t xml:space="preserve">"Perché andiamo a scuola?": il valore dell’istruzione nella vita personale e sociale.</w:t>
            </w:r>
          </w:p>
          <w:p w:rsidR="00000000" w:rsidDel="00000000" w:rsidP="00000000" w:rsidRDefault="00000000" w:rsidRPr="00000000" w14:paraId="0000018A">
            <w:pPr>
              <w:numPr>
                <w:ilvl w:val="1"/>
                <w:numId w:val="9"/>
              </w:numPr>
              <w:ind w:left="1440" w:hanging="360"/>
              <w:rPr>
                <w:highlight w:val="yellow"/>
              </w:rPr>
            </w:pPr>
            <w:r w:rsidDel="00000000" w:rsidR="00000000" w:rsidRPr="00000000">
              <w:rPr>
                <w:sz w:val="20"/>
                <w:szCs w:val="20"/>
                <w:highlight w:val="yellow"/>
                <w:rtl w:val="0"/>
              </w:rPr>
              <w:t xml:space="preserve">"Chi sono io?": attività di auto-presentazione e conoscenza dell’altro (giochi, schede, circle time).</w:t>
            </w:r>
          </w:p>
          <w:p w:rsidR="00000000" w:rsidDel="00000000" w:rsidP="00000000" w:rsidRDefault="00000000" w:rsidRPr="00000000" w14:paraId="0000018B">
            <w:pPr>
              <w:numPr>
                <w:ilvl w:val="1"/>
                <w:numId w:val="9"/>
              </w:numPr>
              <w:ind w:left="1440" w:hanging="360"/>
              <w:rPr>
                <w:highlight w:val="yellow"/>
              </w:rPr>
            </w:pPr>
            <w:r w:rsidDel="00000000" w:rsidR="00000000" w:rsidRPr="00000000">
              <w:rPr>
                <w:sz w:val="20"/>
                <w:szCs w:val="20"/>
                <w:highlight w:val="yellow"/>
                <w:rtl w:val="0"/>
              </w:rPr>
              <w:t xml:space="preserve">"Le mie scelte, il mio futuro": riflessioni su passioni, sogni, valori personali.</w:t>
            </w:r>
          </w:p>
          <w:p w:rsidR="00000000" w:rsidDel="00000000" w:rsidP="00000000" w:rsidRDefault="00000000" w:rsidRPr="00000000" w14:paraId="0000018C">
            <w:pPr>
              <w:numPr>
                <w:ilvl w:val="1"/>
                <w:numId w:val="9"/>
              </w:numPr>
              <w:ind w:left="1440" w:hanging="360"/>
              <w:rPr>
                <w:highlight w:val="yellow"/>
              </w:rPr>
            </w:pPr>
            <w:r w:rsidDel="00000000" w:rsidR="00000000" w:rsidRPr="00000000">
              <w:rPr>
                <w:sz w:val="20"/>
                <w:szCs w:val="20"/>
                <w:highlight w:val="yellow"/>
                <w:rtl w:val="0"/>
              </w:rPr>
              <w:t xml:space="preserve">La diversità come ricchezza: valorizzare storie, esperienze e culture diverse.</w:t>
            </w:r>
          </w:p>
          <w:p w:rsidR="00000000" w:rsidDel="00000000" w:rsidP="00000000" w:rsidRDefault="00000000" w:rsidRPr="00000000" w14:paraId="0000018D">
            <w:pPr>
              <w:numPr>
                <w:ilvl w:val="1"/>
                <w:numId w:val="9"/>
              </w:numPr>
              <w:ind w:left="1440" w:hanging="360"/>
              <w:rPr>
                <w:highlight w:val="yellow"/>
              </w:rPr>
            </w:pPr>
            <w:r w:rsidDel="00000000" w:rsidR="00000000" w:rsidRPr="00000000">
              <w:rPr>
                <w:sz w:val="20"/>
                <w:szCs w:val="20"/>
                <w:highlight w:val="yellow"/>
                <w:rtl w:val="0"/>
              </w:rPr>
              <w:t xml:space="preserve">Il concetto di gruppo: costruire fiducia e rispetto reciproco</w:t>
            </w:r>
          </w:p>
          <w:p w:rsidR="00000000" w:rsidDel="00000000" w:rsidP="00000000" w:rsidRDefault="00000000" w:rsidRPr="00000000" w14:paraId="0000018E">
            <w:pPr>
              <w:numPr>
                <w:ilvl w:val="0"/>
                <w:numId w:val="9"/>
              </w:numPr>
              <w:ind w:left="720" w:hanging="360"/>
              <w:rPr>
                <w:highlight w:val="yellow"/>
              </w:rPr>
            </w:pPr>
            <w:r w:rsidDel="00000000" w:rsidR="00000000" w:rsidRPr="00000000">
              <w:rPr>
                <w:b w:val="1"/>
                <w:bCs w:val="1"/>
                <w:sz w:val="20"/>
                <w:szCs w:val="20"/>
                <w:highlight w:val="yellow"/>
                <w:rtl w:val="0"/>
              </w:rPr>
              <w:t xml:space="preserve">Promuovere un clima positivo e collaborativo: Le regole condivise:</w:t>
            </w:r>
            <w:r w:rsidDel="00000000" w:rsidR="00000000" w:rsidRPr="00000000">
              <w:rPr>
                <w:rtl w:val="0"/>
              </w:rPr>
            </w:r>
          </w:p>
          <w:p w:rsidR="00000000" w:rsidDel="00000000" w:rsidP="00000000" w:rsidRDefault="00000000" w:rsidRPr="00000000" w14:paraId="0000018F">
            <w:pPr>
              <w:numPr>
                <w:ilvl w:val="1"/>
                <w:numId w:val="9"/>
              </w:numPr>
              <w:ind w:left="1440" w:hanging="360"/>
              <w:rPr>
                <w:highlight w:val="yellow"/>
              </w:rPr>
            </w:pPr>
            <w:r w:rsidDel="00000000" w:rsidR="00000000" w:rsidRPr="00000000">
              <w:rPr>
                <w:sz w:val="20"/>
                <w:szCs w:val="20"/>
                <w:highlight w:val="yellow"/>
                <w:rtl w:val="0"/>
              </w:rPr>
              <w:t xml:space="preserve">creare insieme il "patto di classe".</w:t>
            </w:r>
          </w:p>
          <w:p w:rsidR="00000000" w:rsidDel="00000000" w:rsidP="00000000" w:rsidRDefault="00000000" w:rsidRPr="00000000" w14:paraId="00000190">
            <w:pPr>
              <w:numPr>
                <w:ilvl w:val="1"/>
                <w:numId w:val="9"/>
              </w:numPr>
              <w:ind w:left="1440" w:hanging="360"/>
              <w:rPr>
                <w:highlight w:val="yellow"/>
              </w:rPr>
            </w:pPr>
            <w:r w:rsidDel="00000000" w:rsidR="00000000" w:rsidRPr="00000000">
              <w:rPr>
                <w:sz w:val="20"/>
                <w:szCs w:val="20"/>
                <w:highlight w:val="yellow"/>
                <w:rtl w:val="0"/>
              </w:rPr>
              <w:t xml:space="preserve">La comunicazione efficace: ascolto attivo, empatia, gestione dei conflitti.</w:t>
            </w:r>
          </w:p>
          <w:p w:rsidR="00000000" w:rsidDel="00000000" w:rsidP="00000000" w:rsidRDefault="00000000" w:rsidRPr="00000000" w14:paraId="00000191">
            <w:pPr>
              <w:numPr>
                <w:ilvl w:val="0"/>
                <w:numId w:val="9"/>
              </w:numPr>
              <w:ind w:left="720" w:hanging="360"/>
              <w:rPr>
                <w:highlight w:val="yellow"/>
              </w:rPr>
            </w:pPr>
            <w:r w:rsidDel="00000000" w:rsidR="00000000" w:rsidRPr="00000000">
              <w:rPr>
                <w:b w:val="1"/>
                <w:bCs w:val="1"/>
                <w:sz w:val="20"/>
                <w:szCs w:val="20"/>
                <w:highlight w:val="yellow"/>
                <w:rtl w:val="0"/>
              </w:rPr>
              <w:t xml:space="preserve">Presentare l’offerta formativa e il regolamento del centro</w:t>
            </w:r>
            <w:r w:rsidDel="00000000" w:rsidR="00000000" w:rsidRPr="00000000">
              <w:rPr>
                <w:sz w:val="20"/>
                <w:szCs w:val="20"/>
                <w:highlight w:val="yellow"/>
                <w:rtl w:val="0"/>
              </w:rPr>
              <w:t xml:space="preserve">:</w:t>
            </w:r>
          </w:p>
          <w:p w:rsidR="00000000" w:rsidDel="00000000" w:rsidP="00000000" w:rsidRDefault="00000000" w:rsidRPr="00000000" w14:paraId="00000192">
            <w:pPr>
              <w:numPr>
                <w:ilvl w:val="1"/>
                <w:numId w:val="9"/>
              </w:numPr>
              <w:ind w:left="1440" w:hanging="360"/>
              <w:rPr>
                <w:highlight w:val="yellow"/>
              </w:rPr>
            </w:pPr>
            <w:r w:rsidDel="00000000" w:rsidR="00000000" w:rsidRPr="00000000">
              <w:rPr>
                <w:sz w:val="20"/>
                <w:szCs w:val="20"/>
                <w:highlight w:val="yellow"/>
                <w:rtl w:val="0"/>
              </w:rPr>
              <w:t xml:space="preserve">Diritti e doveri degli studenti: analisi partecipata del regolamento.</w:t>
            </w:r>
          </w:p>
          <w:p w:rsidR="00000000" w:rsidDel="00000000" w:rsidP="00000000" w:rsidRDefault="00000000" w:rsidRPr="00000000" w14:paraId="00000193">
            <w:pPr>
              <w:numPr>
                <w:ilvl w:val="1"/>
                <w:numId w:val="9"/>
              </w:numPr>
              <w:ind w:left="1440" w:hanging="360"/>
              <w:rPr>
                <w:highlight w:val="yellow"/>
              </w:rPr>
            </w:pPr>
            <w:r w:rsidDel="00000000" w:rsidR="00000000" w:rsidRPr="00000000">
              <w:rPr>
                <w:sz w:val="20"/>
                <w:szCs w:val="20"/>
                <w:highlight w:val="yellow"/>
                <w:rtl w:val="0"/>
              </w:rPr>
              <w:t xml:space="preserve">Ruoli e figure di riferimento: tutor, coordinatori, segreteria, ecc.</w:t>
            </w:r>
          </w:p>
          <w:p w:rsidR="00000000" w:rsidDel="00000000" w:rsidP="00000000" w:rsidRDefault="00000000" w:rsidRPr="00000000" w14:paraId="00000194">
            <w:pPr>
              <w:numPr>
                <w:ilvl w:val="0"/>
                <w:numId w:val="9"/>
              </w:numPr>
              <w:ind w:left="720" w:hanging="360"/>
              <w:rPr>
                <w:highlight w:val="yellow"/>
              </w:rPr>
            </w:pPr>
            <w:r w:rsidDel="00000000" w:rsidR="00000000" w:rsidRPr="00000000">
              <w:rPr>
                <w:b w:val="1"/>
                <w:bCs w:val="1"/>
                <w:sz w:val="20"/>
                <w:szCs w:val="20"/>
                <w:highlight w:val="yellow"/>
                <w:rtl w:val="0"/>
              </w:rPr>
              <w:t xml:space="preserve">Sensibilizzare su bullismo e cyberbullismo:</w:t>
            </w:r>
            <w:r w:rsidDel="00000000" w:rsidR="00000000" w:rsidRPr="00000000">
              <w:rPr>
                <w:rtl w:val="0"/>
              </w:rPr>
            </w:r>
          </w:p>
          <w:p w:rsidR="00000000" w:rsidDel="00000000" w:rsidP="00000000" w:rsidRDefault="00000000" w:rsidRPr="00000000" w14:paraId="00000195">
            <w:pPr>
              <w:numPr>
                <w:ilvl w:val="1"/>
                <w:numId w:val="9"/>
              </w:numPr>
              <w:ind w:left="1440" w:hanging="360"/>
              <w:rPr>
                <w:highlight w:val="yellow"/>
              </w:rPr>
            </w:pPr>
            <w:r w:rsidDel="00000000" w:rsidR="00000000" w:rsidRPr="00000000">
              <w:rPr>
                <w:sz w:val="20"/>
                <w:szCs w:val="20"/>
                <w:highlight w:val="yellow"/>
                <w:rtl w:val="0"/>
              </w:rPr>
              <w:t xml:space="preserve">Che cos'è il bullismo? Come si manifesta? Ruoli nel gruppo (bullo, vittima, spettatori).</w:t>
            </w:r>
          </w:p>
          <w:p w:rsidR="00000000" w:rsidDel="00000000" w:rsidP="00000000" w:rsidRDefault="00000000" w:rsidRPr="00000000" w14:paraId="00000196">
            <w:pPr>
              <w:numPr>
                <w:ilvl w:val="1"/>
                <w:numId w:val="9"/>
              </w:numPr>
              <w:ind w:left="1440" w:hanging="360"/>
              <w:rPr>
                <w:highlight w:val="yellow"/>
              </w:rPr>
            </w:pPr>
            <w:r w:rsidDel="00000000" w:rsidR="00000000" w:rsidRPr="00000000">
              <w:rPr>
                <w:sz w:val="20"/>
                <w:szCs w:val="20"/>
                <w:highlight w:val="yellow"/>
                <w:rtl w:val="0"/>
              </w:rPr>
              <w:t xml:space="preserve">Il cyberbullismo: riconoscerlo, prevenirlo, difendersi.</w:t>
            </w:r>
          </w:p>
          <w:p w:rsidR="00000000" w:rsidDel="00000000" w:rsidP="00000000" w:rsidRDefault="00000000" w:rsidRPr="00000000" w14:paraId="00000197">
            <w:pPr>
              <w:numPr>
                <w:ilvl w:val="1"/>
                <w:numId w:val="9"/>
              </w:numPr>
              <w:ind w:left="1440" w:hanging="360"/>
              <w:rPr>
                <w:highlight w:val="yellow"/>
              </w:rPr>
            </w:pPr>
            <w:r w:rsidDel="00000000" w:rsidR="00000000" w:rsidRPr="00000000">
              <w:rPr>
                <w:sz w:val="20"/>
                <w:szCs w:val="20"/>
                <w:highlight w:val="yellow"/>
                <w:rtl w:val="0"/>
              </w:rPr>
              <w:t xml:space="preserve">Le emozioni delle vittime: empatia e responsabilità.</w:t>
            </w:r>
          </w:p>
          <w:p w:rsidR="00000000" w:rsidDel="00000000" w:rsidP="00000000" w:rsidRDefault="00000000" w:rsidRPr="00000000" w14:paraId="00000198">
            <w:pPr>
              <w:numPr>
                <w:ilvl w:val="1"/>
                <w:numId w:val="9"/>
              </w:numPr>
              <w:ind w:left="1440" w:hanging="360"/>
              <w:rPr>
                <w:highlight w:val="yellow"/>
              </w:rPr>
            </w:pPr>
            <w:r w:rsidDel="00000000" w:rsidR="00000000" w:rsidRPr="00000000">
              <w:rPr>
                <w:sz w:val="20"/>
                <w:szCs w:val="20"/>
                <w:highlight w:val="yellow"/>
                <w:rtl w:val="0"/>
              </w:rPr>
              <w:t xml:space="preserve">Cosa fare in caso di episodi? Le figure a cui rivolgersi.</w:t>
            </w:r>
          </w:p>
          <w:p w:rsidR="00000000" w:rsidDel="00000000" w:rsidP="00000000" w:rsidRDefault="00000000" w:rsidRPr="00000000" w14:paraId="00000199">
            <w:pPr>
              <w:numPr>
                <w:ilvl w:val="1"/>
                <w:numId w:val="9"/>
              </w:numPr>
              <w:ind w:left="1440" w:hanging="360"/>
              <w:rPr>
                <w:highlight w:val="yellow"/>
              </w:rPr>
            </w:pPr>
            <w:r w:rsidDel="00000000" w:rsidR="00000000" w:rsidRPr="00000000">
              <w:rPr>
                <w:sz w:val="20"/>
                <w:szCs w:val="20"/>
                <w:highlight w:val="yellow"/>
                <w:rtl w:val="0"/>
              </w:rPr>
              <w:t xml:space="preserve">Il rispetto come base della convivenza civile online e offline.</w:t>
            </w:r>
          </w:p>
          <w:p w:rsidR="00000000" w:rsidDel="00000000" w:rsidP="00000000" w:rsidRDefault="00000000" w:rsidRPr="00000000" w14:paraId="0000019A">
            <w:pPr>
              <w:numPr>
                <w:ilvl w:val="0"/>
                <w:numId w:val="10"/>
              </w:numPr>
              <w:ind w:left="720" w:hanging="360"/>
              <w:rPr>
                <w:highlight w:val="yellow"/>
              </w:rPr>
            </w:pPr>
            <w:r w:rsidDel="00000000" w:rsidR="00000000" w:rsidRPr="00000000">
              <w:rPr>
                <w:b w:val="1"/>
                <w:bCs w:val="1"/>
                <w:sz w:val="20"/>
                <w:szCs w:val="20"/>
                <w:highlight w:val="yellow"/>
                <w:rtl w:val="0"/>
              </w:rPr>
              <w:t xml:space="preserve">Sensibilizzare sul valore del tempo: “La ragazza che saltava nel tempo” di</w:t>
            </w:r>
            <w:r w:rsidDel="00000000" w:rsidR="00000000" w:rsidRPr="00000000">
              <w:rPr>
                <w:b w:val="1"/>
                <w:bCs w:val="1"/>
                <w:i w:val="1"/>
                <w:iCs w:val="1"/>
                <w:sz w:val="20"/>
                <w:szCs w:val="20"/>
                <w:highlight w:val="yellow"/>
                <w:rtl w:val="0"/>
              </w:rPr>
              <w:t xml:space="preserve"> Mamoru Hosoda</w:t>
            </w:r>
            <w:r w:rsidDel="00000000" w:rsidR="00000000" w:rsidRPr="00000000">
              <w:rPr>
                <w:b w:val="1"/>
                <w:bCs w:val="1"/>
                <w:sz w:val="20"/>
                <w:szCs w:val="20"/>
                <w:highlight w:val="yellow"/>
                <w:rtl w:val="0"/>
              </w:rPr>
              <w:t xml:space="preserve">.</w:t>
            </w:r>
            <w:r w:rsidDel="00000000" w:rsidR="00000000" w:rsidRPr="00000000">
              <w:rPr>
                <w:rtl w:val="0"/>
              </w:rPr>
            </w:r>
          </w:p>
          <w:p w:rsidR="00000000" w:rsidDel="00000000" w:rsidP="00000000" w:rsidRDefault="00000000" w:rsidRPr="00000000" w14:paraId="0000019B">
            <w:pPr>
              <w:rPr>
                <w:sz w:val="20"/>
                <w:szCs w:val="20"/>
                <w:highlight w:val="white"/>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D">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II Ann</w:t>
            </w:r>
            <w:r w:rsidDel="00000000" w:rsidR="00000000" w:rsidRPr="00000000">
              <w:rPr>
                <w:rFonts w:ascii="Verdana" w:cs="Verdana" w:eastAsia="Verdana" w:hAnsi="Verdana"/>
                <w:sz w:val="20"/>
                <w:szCs w:val="20"/>
                <w:rtl w:val="0"/>
              </w:rPr>
              <w:t xml:space="preserve">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F">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III Anno</w:t>
            </w:r>
          </w:p>
        </w:tc>
      </w:tr>
    </w:tbl>
    <w:p w:rsidR="00000000" w:rsidDel="00000000" w:rsidP="00000000" w:rsidRDefault="00000000" w:rsidRPr="00000000" w14:paraId="000001A1">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A2">
      <w:pPr>
        <w:rPr>
          <w:rFonts w:ascii="Verdana" w:cs="Verdana" w:eastAsia="Verdana" w:hAnsi="Verdana"/>
          <w:sz w:val="20"/>
          <w:szCs w:val="20"/>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A3">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r w:rsidDel="00000000" w:rsidR="00000000" w:rsidRPr="00000000">
              <w:rPr>
                <w:rFonts w:ascii="Verdana" w:cs="Verdana" w:eastAsia="Verdana" w:hAnsi="Verdana"/>
                <w:i w:val="1"/>
                <w:iCs w:val="1"/>
                <w:color w:val="000000"/>
                <w:sz w:val="20"/>
                <w:szCs w:val="20"/>
                <w:rtl w:val="0"/>
              </w:rPr>
              <w:t xml:space="preserve">Competenze di I.R.C. (biennio)</w:t>
            </w:r>
          </w:p>
          <w:p w:rsidR="00000000" w:rsidDel="00000000" w:rsidP="00000000" w:rsidRDefault="00000000" w:rsidRPr="00000000" w14:paraId="000001A4">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10.a - Costruire un’identità libera e responsabile, ponendosi domande di senso nel confronto con i contenuti del messaggio evangelico secondo la tradizione della Chiesa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A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8">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formulare domande di senso a partire dalle proprie esperienze personali e di relazione</w:t>
            </w:r>
          </w:p>
          <w:p w:rsidR="00000000" w:rsidDel="00000000" w:rsidP="00000000" w:rsidRDefault="00000000" w:rsidRPr="00000000" w14:paraId="000001A9">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un linguaggio religioso appropriato per spiegare contenuti, simboli e influenza del cristianesimo nell’arte e nell’artigianato, distinguendo espressioni e pratiche religiose da forme di fondamentalismo, superstizione, esoterismo</w:t>
            </w:r>
          </w:p>
          <w:p w:rsidR="00000000" w:rsidDel="00000000" w:rsidP="00000000" w:rsidRDefault="00000000" w:rsidRPr="00000000" w14:paraId="000001AA">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impostare un dialogo con posizioni religiose e culturali diverse dalla propria nel rispetto, nel confronto e nell’arricchimento reciproco</w:t>
            </w:r>
          </w:p>
          <w:p w:rsidR="00000000" w:rsidDel="00000000" w:rsidP="00000000" w:rsidRDefault="00000000" w:rsidRPr="00000000" w14:paraId="000001AB">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fonti bibliche e altre fonti documentali nella comprensione della vita e dell’opera di Gesù di Nazareth</w:t>
            </w:r>
          </w:p>
          <w:p w:rsidR="00000000" w:rsidDel="00000000" w:rsidP="00000000" w:rsidRDefault="00000000" w:rsidRPr="00000000" w14:paraId="000001AC">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spiegare origine e natura della Chiesa e le forme del suo agire nel mondo: annuncio, sacramenti, carità</w:t>
            </w:r>
          </w:p>
          <w:p w:rsidR="00000000" w:rsidDel="00000000" w:rsidP="00000000" w:rsidRDefault="00000000" w:rsidRPr="00000000" w14:paraId="000001AD">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leggere i segni del cristianesimo nell’arte e nella tradizione culturale</w:t>
            </w:r>
          </w:p>
          <w:p w:rsidR="00000000" w:rsidDel="00000000" w:rsidP="00000000" w:rsidRDefault="00000000" w:rsidRPr="00000000" w14:paraId="000001AE">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operare scelte morali, circa le esigenze dell’etica professionale, nel confronto con i valori cristiani</w:t>
            </w:r>
          </w:p>
        </w:tc>
        <w:tc>
          <w:tcPr>
            <w:shd w:fill="auto" w:val="clear"/>
            <w:tcMar>
              <w:top w:w="100.0" w:type="dxa"/>
              <w:left w:w="100.0" w:type="dxa"/>
              <w:bottom w:w="100.0" w:type="dxa"/>
              <w:right w:w="100.0" w:type="dxa"/>
            </w:tcMar>
          </w:tcPr>
          <w:p w:rsidR="00000000" w:rsidDel="00000000" w:rsidP="00000000" w:rsidRDefault="00000000" w:rsidRPr="00000000" w14:paraId="000001AF">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interrogativi universali dell’uomo e le risposte del cristianesimo, confronto con le altre religioni</w:t>
            </w:r>
          </w:p>
          <w:p w:rsidR="00000000" w:rsidDel="00000000" w:rsidP="00000000" w:rsidRDefault="00000000" w:rsidRPr="00000000" w14:paraId="000001B0">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natura e valore delle relazioni umane e sociali alla luce della rivelazione cristiana e delle istanze della società contemporanea</w:t>
            </w:r>
          </w:p>
          <w:p w:rsidR="00000000" w:rsidDel="00000000" w:rsidP="00000000" w:rsidRDefault="00000000" w:rsidRPr="00000000" w14:paraId="000001B1">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 radici ebraiche del cristianesimo e la singolarità della rivelazione cristiana di Dio Uno e Trino nel confronto con altre religioni</w:t>
            </w:r>
          </w:p>
          <w:p w:rsidR="00000000" w:rsidDel="00000000" w:rsidP="00000000" w:rsidRDefault="00000000" w:rsidRPr="00000000" w14:paraId="000001B2">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essenziali del linguaggio religioso, in particolare quello cristiano-cattolico e nozioni fondamentali per accostare in maniera corretta il testo biblico</w:t>
            </w:r>
          </w:p>
          <w:p w:rsidR="00000000" w:rsidDel="00000000" w:rsidP="00000000" w:rsidRDefault="00000000" w:rsidRPr="00000000" w14:paraId="000001B3">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persona, il messaggio e l’opera di Gesù Cristo; brani scelti dei Vangeli; </w:t>
            </w:r>
          </w:p>
          <w:p w:rsidR="00000000" w:rsidDel="00000000" w:rsidP="00000000" w:rsidRDefault="00000000" w:rsidRPr="00000000" w14:paraId="000001B4">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realtà attuale della Chiesa a partire dalla sua storia</w:t>
            </w:r>
          </w:p>
          <w:p w:rsidR="00000000" w:rsidDel="00000000" w:rsidP="00000000" w:rsidRDefault="00000000" w:rsidRPr="00000000" w14:paraId="000001B5">
            <w:pPr>
              <w:widowControl w:val="0"/>
              <w:numPr>
                <w:ilvl w:val="0"/>
                <w:numId w:val="4"/>
              </w:numPr>
              <w:spacing w:line="240" w:lineRule="auto"/>
              <w:ind w:left="425" w:hanging="420"/>
              <w:rPr>
                <w:color w:val="000000"/>
              </w:rPr>
            </w:pPr>
            <w:r w:rsidDel="00000000" w:rsidR="00000000" w:rsidRPr="00000000">
              <w:rPr>
                <w:rFonts w:ascii="Verdana" w:cs="Verdana" w:eastAsia="Verdana" w:hAnsi="Verdana"/>
                <w:sz w:val="20"/>
                <w:szCs w:val="20"/>
                <w:rtl w:val="0"/>
              </w:rPr>
              <w:t xml:space="preserve">il valore della vita e la dignità della persona secondo la visione cristiana: diritti fondamentali, libertà di coscienza, responsabilità per il bene comune e per la promozione della pace, impegno per la giustizia sociale</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B9">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Conoscenza classe</w:t>
            </w:r>
          </w:p>
          <w:p w:rsidR="00000000" w:rsidDel="00000000" w:rsidP="00000000" w:rsidRDefault="00000000" w:rsidRPr="00000000" w14:paraId="000001BA">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Padre Piamarta</w:t>
            </w:r>
          </w:p>
          <w:p w:rsidR="00000000" w:rsidDel="00000000" w:rsidP="00000000" w:rsidRDefault="00000000" w:rsidRPr="00000000" w14:paraId="000001BB">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Dialogo religioso</w:t>
            </w:r>
          </w:p>
          <w:p w:rsidR="00000000" w:rsidDel="00000000" w:rsidP="00000000" w:rsidRDefault="00000000" w:rsidRPr="00000000" w14:paraId="000001BC">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Attività esterna a Brescia per patto formativo</w:t>
            </w:r>
          </w:p>
          <w:p w:rsidR="00000000" w:rsidDel="00000000" w:rsidP="00000000" w:rsidRDefault="00000000" w:rsidRPr="00000000" w14:paraId="000001BD">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Avvento</w:t>
            </w:r>
          </w:p>
          <w:p w:rsidR="00000000" w:rsidDel="00000000" w:rsidP="00000000" w:rsidRDefault="00000000" w:rsidRPr="00000000" w14:paraId="000001BE">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Natale</w:t>
            </w:r>
          </w:p>
          <w:p w:rsidR="00000000" w:rsidDel="00000000" w:rsidP="00000000" w:rsidRDefault="00000000" w:rsidRPr="00000000" w14:paraId="000001BF">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Quaresima</w:t>
            </w:r>
          </w:p>
          <w:p w:rsidR="00000000" w:rsidDel="00000000" w:rsidP="00000000" w:rsidRDefault="00000000" w:rsidRPr="00000000" w14:paraId="000001C0">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Pasqua</w:t>
            </w:r>
          </w:p>
          <w:p w:rsidR="00000000" w:rsidDel="00000000" w:rsidP="00000000" w:rsidRDefault="00000000" w:rsidRPr="00000000" w14:paraId="000001C1">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relazione</w:t>
            </w:r>
          </w:p>
          <w:p w:rsidR="00000000" w:rsidDel="00000000" w:rsidP="00000000" w:rsidRDefault="00000000" w:rsidRPr="00000000" w14:paraId="000001C2">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Creato</w:t>
            </w:r>
          </w:p>
          <w:p w:rsidR="00000000" w:rsidDel="00000000" w:rsidP="00000000" w:rsidRDefault="00000000" w:rsidRPr="00000000" w14:paraId="000001C3">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Santità</w:t>
            </w:r>
          </w:p>
          <w:p w:rsidR="00000000" w:rsidDel="00000000" w:rsidP="00000000" w:rsidRDefault="00000000" w:rsidRPr="00000000" w14:paraId="000001C4">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società</w:t>
            </w:r>
          </w:p>
          <w:p w:rsidR="00000000" w:rsidDel="00000000" w:rsidP="00000000" w:rsidRDefault="00000000" w:rsidRPr="00000000" w14:paraId="000001C5">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persona</w:t>
            </w:r>
          </w:p>
          <w:p w:rsidR="00000000" w:rsidDel="00000000" w:rsidP="00000000" w:rsidRDefault="00000000" w:rsidRPr="00000000" w14:paraId="000001C6">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pace</w:t>
            </w:r>
          </w:p>
          <w:p w:rsidR="00000000" w:rsidDel="00000000" w:rsidP="00000000" w:rsidRDefault="00000000" w:rsidRPr="00000000" w14:paraId="000001C7">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comunità</w:t>
            </w:r>
          </w:p>
          <w:p w:rsidR="00000000" w:rsidDel="00000000" w:rsidP="00000000" w:rsidRDefault="00000000" w:rsidRPr="00000000" w14:paraId="000001C8">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Introduzione ai testi Sacri</w:t>
            </w:r>
          </w:p>
          <w:p w:rsidR="00000000" w:rsidDel="00000000" w:rsidP="00000000" w:rsidRDefault="00000000" w:rsidRPr="00000000" w14:paraId="000001C9">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confronto Religioso</w:t>
            </w:r>
          </w:p>
          <w:p w:rsidR="00000000" w:rsidDel="00000000" w:rsidP="00000000" w:rsidRDefault="00000000" w:rsidRPr="00000000" w14:paraId="000001CA">
            <w:pPr>
              <w:widowControl w:val="0"/>
              <w:spacing w:line="240" w:lineRule="auto"/>
              <w:ind w:left="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Giudizio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C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bl>
    <w:p w:rsidR="00000000" w:rsidDel="00000000" w:rsidP="00000000" w:rsidRDefault="00000000" w:rsidRPr="00000000" w14:paraId="000001CE">
      <w:pPr>
        <w:rPr>
          <w:rFonts w:ascii="Verdana" w:cs="Verdana" w:eastAsia="Verdana" w:hAnsi="Verdana"/>
          <w:b w:val="1"/>
          <w:bCs w:val="1"/>
          <w:sz w:val="24"/>
          <w:szCs w:val="24"/>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CF">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3j2qqm3" w:id="27"/>
            <w:bookmarkEnd w:id="27"/>
            <w:r w:rsidDel="00000000" w:rsidR="00000000" w:rsidRPr="00000000">
              <w:rPr>
                <w:rFonts w:ascii="Verdana" w:cs="Verdana" w:eastAsia="Verdana" w:hAnsi="Verdana"/>
                <w:i w:val="1"/>
                <w:iCs w:val="1"/>
                <w:color w:val="000000"/>
                <w:sz w:val="20"/>
                <w:szCs w:val="20"/>
                <w:rtl w:val="0"/>
              </w:rPr>
              <w:t xml:space="preserve">Competenze di I.R.C (terzo anno)</w:t>
            </w:r>
          </w:p>
          <w:p w:rsidR="00000000" w:rsidDel="00000000" w:rsidP="00000000" w:rsidRDefault="00000000" w:rsidRPr="00000000" w14:paraId="000001D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10.b - Sviluppare un maturo senso critico e un personale progetto di vita, riflettendo sulla propria identità nel confronto con il messaggio cristiano, aperto all’esercizio della giustizia e della solidarietà</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D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D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D4">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impostare domande di senso e spiegare la dimensione religiosa dell’uomo tra senso del limite, bisogno di salvezza e desiderio di trascendenza, confrontando il concetto cristiano di persona con quello di altre religioni o sistemi di pensiero</w:t>
            </w:r>
          </w:p>
          <w:p w:rsidR="00000000" w:rsidDel="00000000" w:rsidP="00000000" w:rsidRDefault="00000000" w:rsidRPr="00000000" w14:paraId="000001D5">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analizzare e interpretare correttamente testi biblici scelti</w:t>
            </w:r>
          </w:p>
          <w:p w:rsidR="00000000" w:rsidDel="00000000" w:rsidP="00000000" w:rsidRDefault="00000000" w:rsidRPr="00000000" w14:paraId="000001D6">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ricondurre le principali problematiche del mondo del lavoro e della produzione a documenti biblici o religiosi che possano offrire riferimenti utili per una loro valutazione</w:t>
            </w:r>
          </w:p>
          <w:p w:rsidR="00000000" w:rsidDel="00000000" w:rsidP="00000000" w:rsidRDefault="00000000" w:rsidRPr="00000000" w14:paraId="000001D7">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confrontarsi con la testimonianza cristiana offerta da alcune figure significative del passato e del presente anche legate alla storia locale</w:t>
            </w:r>
          </w:p>
          <w:p w:rsidR="00000000" w:rsidDel="00000000" w:rsidP="00000000" w:rsidRDefault="00000000" w:rsidRPr="00000000" w14:paraId="000001D8">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riconoscere il valore etico del servizio trovandone la radice nei principi evangelici, applicandolo allo specifico dell’esperienza professionale</w:t>
            </w:r>
          </w:p>
        </w:tc>
        <w:tc>
          <w:tcPr>
            <w:shd w:fill="auto" w:val="clear"/>
            <w:tcMar>
              <w:top w:w="100.0" w:type="dxa"/>
              <w:left w:w="100.0" w:type="dxa"/>
              <w:bottom w:w="100.0" w:type="dxa"/>
              <w:right w:w="100.0" w:type="dxa"/>
            </w:tcMar>
          </w:tcPr>
          <w:p w:rsidR="00000000" w:rsidDel="00000000" w:rsidP="00000000" w:rsidRDefault="00000000" w:rsidRPr="00000000" w14:paraId="000001D9">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questioni di senso legate alle più rilevanti esperienze della vita umana</w:t>
            </w:r>
          </w:p>
          <w:p w:rsidR="00000000" w:rsidDel="00000000" w:rsidP="00000000" w:rsidRDefault="00000000" w:rsidRPr="00000000" w14:paraId="000001DA">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linee fondamentali della riflessione su Dio e centralità del mistero pasquale nel cristianesimo</w:t>
            </w:r>
          </w:p>
          <w:p w:rsidR="00000000" w:rsidDel="00000000" w:rsidP="00000000" w:rsidRDefault="00000000" w:rsidRPr="00000000" w14:paraId="000001DB">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principali criteri di interpretazione della Bibbia e grandi temi biblici: Regno di Dio, vita eterna, salvezza, grazia</w:t>
            </w:r>
          </w:p>
          <w:p w:rsidR="00000000" w:rsidDel="00000000" w:rsidP="00000000" w:rsidRDefault="00000000" w:rsidRPr="00000000" w14:paraId="000001DC">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il rapporto della religione cattolica con le altre religioni e con i nuovi movimenti religiosi</w:t>
            </w:r>
          </w:p>
          <w:p w:rsidR="00000000" w:rsidDel="00000000" w:rsidP="00000000" w:rsidRDefault="00000000" w:rsidRPr="00000000" w14:paraId="000001DD">
            <w:pPr>
              <w:widowControl w:val="0"/>
              <w:numPr>
                <w:ilvl w:val="0"/>
                <w:numId w:val="14"/>
              </w:numPr>
              <w:pBdr>
                <w:top w:space="0" w:sz="0" w:val="nil"/>
                <w:left w:space="0" w:sz="0" w:val="nil"/>
                <w:bottom w:space="0" w:sz="0" w:val="nil"/>
                <w:right w:space="0" w:sz="0" w:val="nil"/>
                <w:between w:space="0" w:sz="0" w:val="nil"/>
              </w:pBdr>
              <w:spacing w:line="240" w:lineRule="auto"/>
              <w:ind w:left="425" w:hanging="420"/>
              <w:rPr>
                <w:color w:val="000000"/>
              </w:rPr>
            </w:pPr>
            <w:r w:rsidDel="00000000" w:rsidR="00000000" w:rsidRPr="00000000">
              <w:rPr>
                <w:rFonts w:ascii="Verdana" w:cs="Verdana" w:eastAsia="Verdana" w:hAnsi="Verdana"/>
                <w:color w:val="000000"/>
                <w:sz w:val="20"/>
                <w:szCs w:val="20"/>
                <w:rtl w:val="0"/>
              </w:rPr>
              <w:t xml:space="preserve">orientamenti della Chiesa sull’etica personale e sociale e il loro fondamento biblico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E">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p w:rsidR="00000000" w:rsidDel="00000000" w:rsidP="00000000" w:rsidRDefault="00000000" w:rsidRPr="00000000" w14:paraId="000001DF">
            <w:pPr>
              <w:spacing w:line="240" w:lineRule="auto"/>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E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E3">
      <w:pPr>
        <w:rPr>
          <w:rFonts w:ascii="Verdana" w:cs="Verdana" w:eastAsia="Verdana" w:hAnsi="Verdana"/>
          <w:b w:val="1"/>
          <w:bCs w:val="1"/>
          <w:sz w:val="24"/>
          <w:szCs w:val="24"/>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E4">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r w:rsidDel="00000000" w:rsidR="00000000" w:rsidRPr="00000000">
              <w:rPr>
                <w:rFonts w:ascii="Verdana" w:cs="Verdana" w:eastAsia="Verdana" w:hAnsi="Verdana"/>
                <w:i w:val="1"/>
                <w:iCs w:val="1"/>
                <w:color w:val="000000"/>
                <w:sz w:val="20"/>
                <w:szCs w:val="20"/>
                <w:rtl w:val="0"/>
              </w:rPr>
              <w:t xml:space="preserve">Competenza di scienze motorie</w:t>
            </w:r>
          </w:p>
          <w:p w:rsidR="00000000" w:rsidDel="00000000" w:rsidP="00000000" w:rsidRDefault="00000000" w:rsidRPr="00000000" w14:paraId="000001E5">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color w:val="000000"/>
                <w:sz w:val="20"/>
                <w:szCs w:val="20"/>
                <w:rtl w:val="0"/>
              </w:rPr>
              <w:t xml:space="preserve">11.Svolgere attività motorie adeguandosi ai diversi contesti, esprimendo le azioni attraverso la gestualità e praticando in modo corretto i principali giochi sportivi e sport individuali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E8">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9">
            <w:pPr>
              <w:widowControl w:val="0"/>
              <w:numPr>
                <w:ilvl w:val="0"/>
                <w:numId w:val="12"/>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utilizzare il lessico specifico della disciplina</w:t>
            </w:r>
          </w:p>
          <w:p w:rsidR="00000000" w:rsidDel="00000000" w:rsidP="00000000" w:rsidRDefault="00000000" w:rsidRPr="00000000" w14:paraId="000001EA">
            <w:pPr>
              <w:widowControl w:val="0"/>
              <w:numPr>
                <w:ilvl w:val="0"/>
                <w:numId w:val="12"/>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elaborare e possibilmente dare adeguate risposte motorie in situazioni semplici</w:t>
            </w:r>
          </w:p>
          <w:p w:rsidR="00000000" w:rsidDel="00000000" w:rsidP="00000000" w:rsidRDefault="00000000" w:rsidRPr="00000000" w14:paraId="000001EB">
            <w:pPr>
              <w:widowControl w:val="0"/>
              <w:numPr>
                <w:ilvl w:val="0"/>
                <w:numId w:val="12"/>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trasferire e ricostruire autonomamente, e in collaborazione con il gruppo, semplici tecniche, strategie, regole adattandole alle capacità, esigenze e spazi e tempi di cui si dispone</w:t>
            </w:r>
          </w:p>
          <w:p w:rsidR="00000000" w:rsidDel="00000000" w:rsidP="00000000" w:rsidRDefault="00000000" w:rsidRPr="00000000" w14:paraId="000001EC">
            <w:pPr>
              <w:widowControl w:val="0"/>
              <w:numPr>
                <w:ilvl w:val="0"/>
                <w:numId w:val="12"/>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posture corrette in ambito motorio, sportivo e scolastico.</w:t>
            </w:r>
          </w:p>
          <w:p w:rsidR="00000000" w:rsidDel="00000000" w:rsidP="00000000" w:rsidRDefault="00000000" w:rsidRPr="00000000" w14:paraId="000001ED">
            <w:pPr>
              <w:widowControl w:val="0"/>
              <w:numPr>
                <w:ilvl w:val="0"/>
                <w:numId w:val="12"/>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comportamenti funzionali alla sicurezza in palestra, a scuola e negli spazi aperti, compreso quello stradale</w:t>
            </w:r>
          </w:p>
          <w:p w:rsidR="00000000" w:rsidDel="00000000" w:rsidP="00000000" w:rsidRDefault="00000000" w:rsidRPr="00000000" w14:paraId="000001EE">
            <w:pPr>
              <w:widowControl w:val="0"/>
              <w:numPr>
                <w:ilvl w:val="0"/>
                <w:numId w:val="12"/>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ideare e realizzare semplici sequenze di movimento, situazioni mimiche e schemi relativi a sport individuali e collettivi</w:t>
            </w:r>
          </w:p>
        </w:tc>
        <w:tc>
          <w:tcPr>
            <w:shd w:fill="auto" w:val="clear"/>
            <w:tcMar>
              <w:top w:w="100.0" w:type="dxa"/>
              <w:left w:w="100.0" w:type="dxa"/>
              <w:bottom w:w="100.0" w:type="dxa"/>
              <w:right w:w="100.0" w:type="dxa"/>
            </w:tcMar>
          </w:tcPr>
          <w:p w:rsidR="00000000" w:rsidDel="00000000" w:rsidP="00000000" w:rsidRDefault="00000000" w:rsidRPr="00000000" w14:paraId="000001EF">
            <w:pPr>
              <w:widowControl w:val="0"/>
              <w:numPr>
                <w:ilvl w:val="0"/>
                <w:numId w:val="12"/>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gli aspetti essenziali della struttura e dell'evoluzione dei giochi e degli sport individuali e collettivi di rilievo nazionale e della tradizione locale</w:t>
            </w:r>
          </w:p>
          <w:p w:rsidR="00000000" w:rsidDel="00000000" w:rsidP="00000000" w:rsidRDefault="00000000" w:rsidRPr="00000000" w14:paraId="000001F0">
            <w:pPr>
              <w:widowControl w:val="0"/>
              <w:numPr>
                <w:ilvl w:val="0"/>
                <w:numId w:val="12"/>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terminologia: regolamento, tecniche e tattiche dei giochi e degli sport</w:t>
            </w:r>
          </w:p>
          <w:p w:rsidR="00000000" w:rsidDel="00000000" w:rsidP="00000000" w:rsidRDefault="00000000" w:rsidRPr="00000000" w14:paraId="000001F1">
            <w:pPr>
              <w:widowControl w:val="0"/>
              <w:numPr>
                <w:ilvl w:val="0"/>
                <w:numId w:val="12"/>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scientifici fondamentali che sottendono la prestazione motoria e sportiva</w:t>
            </w:r>
          </w:p>
          <w:p w:rsidR="00000000" w:rsidDel="00000000" w:rsidP="00000000" w:rsidRDefault="00000000" w:rsidRPr="00000000" w14:paraId="000001F2">
            <w:pPr>
              <w:widowControl w:val="0"/>
              <w:numPr>
                <w:ilvl w:val="0"/>
                <w:numId w:val="12"/>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igienici e scientifici essenziali che favoriscono il mantenimento dello stato di salute e il miglioramento dell’efficienza fisica</w:t>
            </w:r>
          </w:p>
          <w:p w:rsidR="00000000" w:rsidDel="00000000" w:rsidP="00000000" w:rsidRDefault="00000000" w:rsidRPr="00000000" w14:paraId="000001F3">
            <w:pPr>
              <w:widowControl w:val="0"/>
              <w:numPr>
                <w:ilvl w:val="0"/>
                <w:numId w:val="12"/>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fondamentali di prevenzione e attuazione della sicurezza personale in palestra, nella scuola e negli spazi aperti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4">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1F7">
            <w:pPr>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1FD">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FE">
      <w:pPr>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TECNICO PROFESSIONALI</w:t>
      </w:r>
    </w:p>
    <w:p w:rsidR="00000000" w:rsidDel="00000000" w:rsidP="00000000" w:rsidRDefault="00000000" w:rsidRPr="00000000" w14:paraId="000001FF">
      <w:pPr>
        <w:rPr>
          <w:rFonts w:ascii="Verdana" w:cs="Verdana" w:eastAsia="Verdana" w:hAnsi="Verdana"/>
          <w:b w:val="1"/>
          <w:bCs w:val="1"/>
          <w:sz w:val="24"/>
          <w:szCs w:val="24"/>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00">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1y810tw" w:id="28"/>
            <w:bookmarkEnd w:id="28"/>
            <w:r w:rsidDel="00000000" w:rsidR="00000000" w:rsidRPr="00000000">
              <w:rPr>
                <w:rFonts w:ascii="Verdana" w:cs="Verdana" w:eastAsia="Verdana" w:hAnsi="Verdana"/>
                <w:i w:val="1"/>
                <w:iCs w:val="1"/>
                <w:color w:val="000000"/>
                <w:sz w:val="20"/>
                <w:szCs w:val="20"/>
                <w:rtl w:val="0"/>
              </w:rPr>
              <w:t xml:space="preserve">Competenze Tecnico Professionali Ricorsive</w:t>
            </w:r>
          </w:p>
          <w:p w:rsidR="00000000" w:rsidDel="00000000" w:rsidP="00000000" w:rsidRDefault="00000000" w:rsidRPr="00000000" w14:paraId="0000020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4i7ojhp" w:id="29"/>
            <w:bookmarkEnd w:id="29"/>
            <w:r w:rsidDel="00000000" w:rsidR="00000000" w:rsidRPr="00000000">
              <w:rPr>
                <w:rFonts w:ascii="Verdana" w:cs="Verdana" w:eastAsia="Verdana" w:hAnsi="Verdana"/>
                <w:b w:val="1"/>
                <w:bCs w:val="1"/>
                <w:color w:val="000000"/>
                <w:sz w:val="20"/>
                <w:szCs w:val="20"/>
                <w:rtl w:val="0"/>
              </w:rPr>
              <w:t xml:space="preserve">12. Definire e pianificare fasi delle operazioni da compiere, nel rispetto della normativa sulla sicurezza, sulla base delle istruzioni ricevute, della documentazione di appoggio (schemi, disegni, procedure, distinte materiali) e del sistema di relazioni.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0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5">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indicazioni di appoggio (schemi, disegni, procedure, modelli, distinte materiali) e/o istruzioni per predisporre le diverse fasi di lavorazione/servizio </w:t>
            </w:r>
          </w:p>
          <w:p w:rsidR="00000000" w:rsidDel="00000000" w:rsidP="00000000" w:rsidRDefault="00000000" w:rsidRPr="00000000" w14:paraId="00000206">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di organizzazione del proprio lavoro relativi alle peculiarità delle/dei lavorazioni/servizi da eseguire e dell'ambiente lavorativo/organizzativo </w:t>
            </w:r>
          </w:p>
          <w:p w:rsidR="00000000" w:rsidDel="00000000" w:rsidP="00000000" w:rsidRDefault="00000000" w:rsidRPr="00000000" w14:paraId="00000207">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pianificazione e organizzazione delle/dei lavorazioni/servizi e delle attività nel rispetto delle norme di sicurezza, igiene e salvaguardia ambientale specifiche di settore </w:t>
            </w:r>
          </w:p>
          <w:p w:rsidR="00000000" w:rsidDel="00000000" w:rsidP="00000000" w:rsidRDefault="00000000" w:rsidRPr="00000000" w14:paraId="00000208">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metodiche e tecniche per la gestione dei tempi di lavoro </w:t>
            </w:r>
          </w:p>
        </w:tc>
        <w:tc>
          <w:tcPr>
            <w:shd w:fill="auto" w:val="clear"/>
            <w:tcMar>
              <w:top w:w="100.0" w:type="dxa"/>
              <w:left w:w="100.0" w:type="dxa"/>
              <w:bottom w:w="100.0" w:type="dxa"/>
              <w:right w:w="100.0" w:type="dxa"/>
            </w:tcMar>
          </w:tcPr>
          <w:p w:rsidR="00000000" w:rsidDel="00000000" w:rsidP="00000000" w:rsidRDefault="00000000" w:rsidRPr="00000000" w14:paraId="00000209">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Normative di sicurezza, igiene, salvaguardia ambientale di settore/processo </w:t>
            </w:r>
          </w:p>
          <w:p w:rsidR="00000000" w:rsidDel="00000000" w:rsidP="00000000" w:rsidRDefault="00000000" w:rsidRPr="00000000" w14:paraId="0000020A">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terminologie tecniche di settore/processo </w:t>
            </w:r>
          </w:p>
          <w:p w:rsidR="00000000" w:rsidDel="00000000" w:rsidP="00000000" w:rsidRDefault="00000000" w:rsidRPr="00000000" w14:paraId="0000020B">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Processi, cicli di lavoro e ruoli nelle lavorazioni di settore/processo </w:t>
            </w:r>
          </w:p>
          <w:p w:rsidR="00000000" w:rsidDel="00000000" w:rsidP="00000000" w:rsidRDefault="00000000" w:rsidRPr="00000000" w14:paraId="0000020C">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comunicazione professionale </w:t>
            </w:r>
          </w:p>
          <w:p w:rsidR="00000000" w:rsidDel="00000000" w:rsidP="00000000" w:rsidRDefault="00000000" w:rsidRPr="00000000" w14:paraId="0000020D">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pianificazione</w:t>
            </w:r>
          </w:p>
          <w:p w:rsidR="00000000" w:rsidDel="00000000" w:rsidP="00000000" w:rsidRDefault="00000000" w:rsidRPr="00000000" w14:paraId="0000020E">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0F">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ffffff" w:val="clear"/>
            <w:tcMar>
              <w:top w:w="100.0" w:type="dxa"/>
              <w:left w:w="100.0" w:type="dxa"/>
              <w:bottom w:w="100.0" w:type="dxa"/>
              <w:right w:w="100.0" w:type="dxa"/>
            </w:tcMar>
          </w:tcPr>
          <w:p w:rsidR="00000000" w:rsidDel="00000000" w:rsidP="00000000" w:rsidRDefault="00000000" w:rsidRPr="00000000" w14:paraId="0000021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Il laboratorio: accesso, regole, dove si salva il lavoro, consegna su Classroom</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Accesso alla postazione, uscita e blocco dello schermo (Ctrl+Alt+Canc)</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Dove si salva il lavoro del laboratorio</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Consegna di un compito su Classroom</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Regole del laboratorio</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Numeri e dati: bit, byte, binario, decimale, esadecimale, codifica del testo</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Bit e byte, multipli (KB, MB, GB)</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Conversioni tra binario e decimale</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Esadecimale</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Codifica del testo: ASCII e Unicode</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Come cambia un programma: le richieste di modifica, il backlog, i cicli di lavoro Agile, senza Git</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La richiesta di modifica scritta bene</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Il backlog: ordine e peso delle richieste</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Cicli di lavoro Agile: chiedere, fare, provare, migliorare</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Le versioni di un programma e il changelog</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Logica e primi programmi: diagrammi di flusso, coding a blocchi, porte logiche</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Diagrammi di flusso</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Coding a blocchi</w:t>
            </w:r>
          </w:p>
          <w:p w:rsidR="00000000" w:rsidDel="00000000" w:rsidP="00000000" w:rsidRDefault="00000000" w:rsidRPr="00000000" w14:paraId="00000211">
            <w:pPr>
              <w:widowControl w:val="0"/>
              <w:spacing w:line="240" w:lineRule="auto"/>
              <w:rPr>
                <w:rFonts w:ascii="Verdana" w:cs="Verdana" w:eastAsia="Verdana" w:hAnsi="Verdana"/>
                <w:sz w:val="20"/>
                <w:szCs w:val="20"/>
              </w:rPr>
            </w:pPr>
            <w:r>
              <w:rPr>
                <w:b w:val="0"/>
                <w:highlight w:val="green"/>
              </w:rPr>
              <w:t xml:space="preserve">   – Porte logiche AND, OR, NOT</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3">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rtl w:val="0"/>
              </w:rPr>
              <w:t xml:space="preserve">II Anno</w:t>
            </w: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17">
      <w:pPr>
        <w:rPr>
          <w:rFonts w:ascii="Verdana" w:cs="Verdana" w:eastAsia="Verdana" w:hAnsi="Verdana"/>
          <w:b w:val="1"/>
          <w:bCs w:val="1"/>
          <w:sz w:val="24"/>
          <w:szCs w:val="24"/>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8">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xcytpi" w:id="30"/>
            <w:bookmarkEnd w:id="30"/>
            <w:r w:rsidDel="00000000" w:rsidR="00000000" w:rsidRPr="00000000">
              <w:rPr>
                <w:rFonts w:ascii="Verdana" w:cs="Verdana" w:eastAsia="Verdana" w:hAnsi="Verdana"/>
                <w:i w:val="1"/>
                <w:iCs w:val="1"/>
                <w:color w:val="000000"/>
                <w:sz w:val="20"/>
                <w:szCs w:val="20"/>
                <w:rtl w:val="0"/>
              </w:rPr>
              <w:t xml:space="preserve">Competenze Tecnico Professionali Ricorsive</w:t>
            </w:r>
            <w:r w:rsidDel="00000000" w:rsidR="00000000" w:rsidRPr="00000000">
              <w:rPr>
                <w:rtl w:val="0"/>
              </w:rPr>
            </w:r>
          </w:p>
          <w:p w:rsidR="00000000" w:rsidDel="00000000" w:rsidP="00000000" w:rsidRDefault="00000000" w:rsidRPr="00000000" w14:paraId="00000219">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ci93xb" w:id="31"/>
            <w:bookmarkEnd w:id="31"/>
            <w:r w:rsidDel="00000000" w:rsidR="00000000" w:rsidRPr="00000000">
              <w:rPr>
                <w:rFonts w:ascii="Verdana" w:cs="Verdana" w:eastAsia="Verdana" w:hAnsi="Verdana"/>
                <w:b w:val="1"/>
                <w:bCs w:val="1"/>
                <w:color w:val="000000"/>
                <w:sz w:val="20"/>
                <w:szCs w:val="20"/>
                <w:rtl w:val="0"/>
              </w:rPr>
              <w:t xml:space="preserve">13. Approntare, monitorare e curare la manutenzione ordinaria di strumenti, utensili, attrezzature e macchinari necessari alle diverse fasi di lavorazione/servizio sulla base della tipologia di materiali da impiegare, delle indicazioni/procedure previste, del risultato atteso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B">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1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D">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strumenti, utensili, attrezzature, macchinari per le diverse fasi di lavorazione sulla base delle indicazioni di appoggio (schemi, disegni, procedure, modelli) </w:t>
            </w:r>
          </w:p>
          <w:p w:rsidR="00000000" w:rsidDel="00000000" w:rsidP="00000000" w:rsidRDefault="00000000" w:rsidRPr="00000000" w14:paraId="0000021E">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e tecniche di approntamento strumenti, attrezzature, macchinari, utensili di settore </w:t>
            </w:r>
          </w:p>
          <w:p w:rsidR="00000000" w:rsidDel="00000000" w:rsidP="00000000" w:rsidRDefault="00000000" w:rsidRPr="00000000" w14:paraId="0000021F">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modalità e comportamenti per la manutenzione ordinaria di strumenti, utensili, attrezzature, macchinari di settore </w:t>
            </w:r>
          </w:p>
          <w:p w:rsidR="00000000" w:rsidDel="00000000" w:rsidP="00000000" w:rsidRDefault="00000000" w:rsidRPr="00000000" w14:paraId="00000220">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metodiche per individuare livelli di usura ed eventuali anomalie di funzionamento di strumenti e macchinari di settore </w:t>
            </w:r>
          </w:p>
        </w:tc>
        <w:tc>
          <w:tcPr>
            <w:shd w:fill="auto" w:val="clear"/>
            <w:tcMar>
              <w:top w:w="100.0" w:type="dxa"/>
              <w:left w:w="100.0" w:type="dxa"/>
              <w:bottom w:w="100.0" w:type="dxa"/>
              <w:right w:w="100.0" w:type="dxa"/>
            </w:tcMar>
          </w:tcPr>
          <w:p w:rsidR="00000000" w:rsidDel="00000000" w:rsidP="00000000" w:rsidRDefault="00000000" w:rsidRPr="00000000" w14:paraId="00000221">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e tecniche di approntamento/avvio </w:t>
            </w:r>
          </w:p>
          <w:p w:rsidR="00000000" w:rsidDel="00000000" w:rsidP="00000000" w:rsidRDefault="00000000" w:rsidRPr="00000000" w14:paraId="00000222">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meccanismi e parametri di funzionamento di strumenti, utensili e macchinari e apparecchiature di settore </w:t>
            </w:r>
          </w:p>
          <w:p w:rsidR="00000000" w:rsidDel="00000000" w:rsidP="00000000" w:rsidRDefault="00000000" w:rsidRPr="00000000" w14:paraId="00000223">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e sistemi di rappresentazione grafica convenzionale di settore </w:t>
            </w:r>
          </w:p>
          <w:p w:rsidR="00000000" w:rsidDel="00000000" w:rsidP="00000000" w:rsidRDefault="00000000" w:rsidRPr="00000000" w14:paraId="00000224">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delle principali attrezzature, macchinari, strumenti, utensili di settore </w:t>
            </w:r>
          </w:p>
          <w:p w:rsidR="00000000" w:rsidDel="00000000" w:rsidP="00000000" w:rsidRDefault="00000000" w:rsidRPr="00000000" w14:paraId="00000225">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e caratteristiche dei materiali di settore impiegati </w:t>
            </w:r>
          </w:p>
          <w:p w:rsidR="00000000" w:rsidDel="00000000" w:rsidP="00000000" w:rsidRDefault="00000000" w:rsidRPr="00000000" w14:paraId="00000226">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Procedure e tecniche di monitoraggio, l'individuazione e la valutazione del funzionamento delle principali attrezzature, macchinari, strumenti, utensili di settore </w:t>
            </w:r>
          </w:p>
          <w:p w:rsidR="00000000" w:rsidDel="00000000" w:rsidP="00000000" w:rsidRDefault="00000000" w:rsidRPr="00000000" w14:paraId="00000227">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metodiche di mantenimento e di manutenzione ordinaria delle principali attrezzature, macchinari, strumenti, utensili di settore</w:t>
            </w:r>
          </w:p>
          <w:p w:rsidR="00000000" w:rsidDel="00000000" w:rsidP="00000000" w:rsidRDefault="00000000" w:rsidRPr="00000000" w14:paraId="00000228">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2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2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green"/>
              </w:rPr>
              <w:t>Il computer dentro: componenti, configurazione a budget, montaggio</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green"/>
              </w:rPr>
              <w:t xml:space="preserve">   – Architettura del PC: CPU, RAM, memorie, scheda madre</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green"/>
              </w:rPr>
              <w:t xml:space="preserve">   – Standard hardware: form factor, socket, slot, RAM DDR</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green"/>
              </w:rPr>
              <w:t xml:space="preserve">   – Configurare un PC a budget e documentarlo</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green"/>
              </w:rPr>
              <w:t xml:space="preserve">   – Montaggio e smontaggio di un PC</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green"/>
              </w:rPr>
              <w:t>La rete di casa e la manutenzione del PC</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green"/>
              </w:rPr>
              <w:t xml:space="preserve">   – La rete di casa: modem, router, Wi-Fi</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green"/>
              </w:rPr>
              <w:t xml:space="preserve">   – Manutenzione ordinaria del PC</w:t>
            </w:r>
          </w:p>
          <w:p w:rsidR="00000000" w:rsidDel="00000000" w:rsidP="00000000" w:rsidRDefault="00000000" w:rsidRPr="00000000" w14:paraId="0000022B">
            <w:pPr>
              <w:widowControl w:val="0"/>
              <w:spacing w:line="240" w:lineRule="auto"/>
              <w:rPr>
                <w:rFonts w:ascii="Verdana" w:cs="Verdana" w:eastAsia="Verdana" w:hAnsi="Verdana"/>
                <w:sz w:val="20"/>
                <w:szCs w:val="20"/>
              </w:rPr>
            </w:pPr>
            <w:r>
              <w:rPr>
                <w:b w:val="0"/>
                <w:highlight w:val="green"/>
              </w:rPr>
              <w:t xml:space="preserve">   – Diagnosi di un guasto: metodo e fasi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2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2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31">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32">
      <w:pPr>
        <w:rPr>
          <w:rFonts w:ascii="Verdana" w:cs="Verdana" w:eastAsia="Verdana" w:hAnsi="Verdana"/>
          <w:b w:val="1"/>
          <w:bCs w:val="1"/>
          <w:sz w:val="24"/>
          <w:szCs w:val="24"/>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33">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whwml4" w:id="32"/>
            <w:bookmarkEnd w:id="32"/>
            <w:r w:rsidDel="00000000" w:rsidR="00000000" w:rsidRPr="00000000">
              <w:rPr>
                <w:rFonts w:ascii="Verdana" w:cs="Verdana" w:eastAsia="Verdana" w:hAnsi="Verdana"/>
                <w:i w:val="1"/>
                <w:iCs w:val="1"/>
                <w:color w:val="000000"/>
                <w:sz w:val="20"/>
                <w:szCs w:val="20"/>
                <w:rtl w:val="0"/>
              </w:rPr>
              <w:t xml:space="preserve">Competenze Tecnico Professionali Ricorsive</w:t>
            </w:r>
            <w:r w:rsidDel="00000000" w:rsidR="00000000" w:rsidRPr="00000000">
              <w:rPr>
                <w:rtl w:val="0"/>
              </w:rPr>
            </w:r>
          </w:p>
          <w:p w:rsidR="00000000" w:rsidDel="00000000" w:rsidP="00000000" w:rsidRDefault="00000000" w:rsidRPr="00000000" w14:paraId="00000234">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2bn6wsx" w:id="33"/>
            <w:bookmarkEnd w:id="33"/>
            <w:r w:rsidDel="00000000" w:rsidR="00000000" w:rsidRPr="00000000">
              <w:rPr>
                <w:rFonts w:ascii="Verdana" w:cs="Verdana" w:eastAsia="Verdana" w:hAnsi="Verdana"/>
                <w:b w:val="1"/>
                <w:bCs w:val="1"/>
                <w:color w:val="000000"/>
                <w:sz w:val="20"/>
                <w:szCs w:val="20"/>
                <w:rtl w:val="0"/>
              </w:rPr>
              <w:t xml:space="preserve">14. Operare in sicurezza e nel rispetto delle norme di igiene e di salvaguardia ambientale, identificando e prevenendo situazioni di rischio per sé, per altri e per 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3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3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38">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figure e norme di riferimento al sistema di prevenzione/protezione di settore </w:t>
            </w:r>
          </w:p>
          <w:p w:rsidR="00000000" w:rsidDel="00000000" w:rsidP="00000000" w:rsidRDefault="00000000" w:rsidRPr="00000000" w14:paraId="00000239">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situazioni di rischio relative al proprio lavoro e le possibili ricadute su altre persone </w:t>
            </w:r>
          </w:p>
          <w:p w:rsidR="00000000" w:rsidDel="00000000" w:rsidP="00000000" w:rsidRDefault="00000000" w:rsidRPr="00000000" w14:paraId="0000023A">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segnali di divieto, pericolo e prescrizione tipici del settore </w:t>
            </w:r>
          </w:p>
          <w:p w:rsidR="00000000" w:rsidDel="00000000" w:rsidP="00000000" w:rsidRDefault="00000000" w:rsidRPr="00000000" w14:paraId="0000023B">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lavorativi coerenti con le norme di igiene e sicurezza sul lavoro e con la salvaguardia/sostenibilità ambientale di settore </w:t>
            </w:r>
          </w:p>
          <w:p w:rsidR="00000000" w:rsidDel="00000000" w:rsidP="00000000" w:rsidRDefault="00000000" w:rsidRPr="00000000" w14:paraId="0000023C">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i comportamenti previsti nelle situazioni di emergenza </w:t>
            </w:r>
          </w:p>
          <w:p w:rsidR="00000000" w:rsidDel="00000000" w:rsidP="00000000" w:rsidRDefault="00000000" w:rsidRPr="00000000" w14:paraId="0000023D">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 dispositivi di protezione individuale e collettiva di settore </w:t>
            </w:r>
          </w:p>
          <w:p w:rsidR="00000000" w:rsidDel="00000000" w:rsidP="00000000" w:rsidRDefault="00000000" w:rsidRPr="00000000" w14:paraId="0000023E">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Attuare i principali interventi di primo soccorso nelle situazioni di emergenza </w:t>
            </w:r>
          </w:p>
        </w:tc>
        <w:tc>
          <w:tcPr>
            <w:shd w:fill="auto" w:val="clear"/>
            <w:tcMar>
              <w:top w:w="100.0" w:type="dxa"/>
              <w:left w:w="100.0" w:type="dxa"/>
              <w:bottom w:w="100.0" w:type="dxa"/>
              <w:right w:w="100.0" w:type="dxa"/>
            </w:tcMar>
          </w:tcPr>
          <w:p w:rsidR="00000000" w:rsidDel="00000000" w:rsidP="00000000" w:rsidRDefault="00000000" w:rsidRPr="00000000" w14:paraId="0000023F">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di riferimento per la sicurezza e l’igiene di settore </w:t>
            </w:r>
          </w:p>
          <w:p w:rsidR="00000000" w:rsidDel="00000000" w:rsidP="00000000" w:rsidRDefault="00000000" w:rsidRPr="00000000" w14:paraId="00000240">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Dispositivi di protezione individuale e collettiva di settore </w:t>
            </w:r>
          </w:p>
          <w:p w:rsidR="00000000" w:rsidDel="00000000" w:rsidP="00000000" w:rsidRDefault="00000000" w:rsidRPr="00000000" w14:paraId="00000241">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per l'individuazione e il riconoscimento delle situazioni di rischio nel settore </w:t>
            </w:r>
          </w:p>
          <w:p w:rsidR="00000000" w:rsidDel="00000000" w:rsidP="00000000" w:rsidRDefault="00000000" w:rsidRPr="00000000" w14:paraId="00000242">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ambientale e fattori di inquinamento di settore </w:t>
            </w:r>
          </w:p>
          <w:p w:rsidR="00000000" w:rsidDel="00000000" w:rsidP="00000000" w:rsidRDefault="00000000" w:rsidRPr="00000000" w14:paraId="00000243">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di primo soccorso </w:t>
            </w:r>
          </w:p>
          <w:p w:rsidR="00000000" w:rsidDel="00000000" w:rsidP="00000000" w:rsidRDefault="00000000" w:rsidRPr="00000000" w14:paraId="00000244">
            <w:pPr>
              <w:widowControl w:val="0"/>
              <w:numPr>
                <w:ilvl w:val="0"/>
                <w:numId w:val="3"/>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Segnali di divieto e prescrizioni correlate di settore</w:t>
            </w:r>
          </w:p>
          <w:p w:rsidR="00000000" w:rsidDel="00000000" w:rsidP="00000000" w:rsidRDefault="00000000" w:rsidRPr="00000000" w14:paraId="00000245">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48">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248">
            <w:pPr>
              <w:widowControl w:val="0"/>
              <w:spacing w:line="240" w:lineRule="auto"/>
              <w:rPr>
                <w:rFonts w:ascii="Verdana" w:cs="Verdana" w:eastAsia="Verdana" w:hAnsi="Verdana"/>
                <w:sz w:val="20"/>
                <w:szCs w:val="20"/>
              </w:rPr>
            </w:pPr>
            <w:r>
              <w:rPr>
                <w:b w:val="0"/>
                <w:highlight w:val="green"/>
              </w:rPr>
              <w:t>Sicurezza sul lavoro: le 16 lezioni del corso ufficiale, più la sicurezza dei dati (account, password, lavoro salvato in modo sicuro)</w:t>
            </w:r>
          </w:p>
          <w:p w:rsidR="00000000" w:rsidDel="00000000" w:rsidP="00000000" w:rsidRDefault="00000000" w:rsidRPr="00000000" w14:paraId="00000248">
            <w:pPr>
              <w:widowControl w:val="0"/>
              <w:spacing w:line="240" w:lineRule="auto"/>
              <w:rPr>
                <w:rFonts w:ascii="Verdana" w:cs="Verdana" w:eastAsia="Verdana" w:hAnsi="Verdana"/>
                <w:sz w:val="20"/>
                <w:szCs w:val="20"/>
              </w:rPr>
            </w:pPr>
            <w:r>
              <w:rPr>
                <w:b w:val="0"/>
                <w:highlight w:val="green"/>
              </w:rPr>
              <w:t xml:space="preserve">   – Le 16 lezioni del corso ufficiale Formazione Sicurezza (rischio e danno, prevenzione, DPI, videoterminali, emergenza, primo soccorso)</w:t>
            </w:r>
          </w:p>
          <w:p w:rsidR="00000000" w:rsidDel="00000000" w:rsidP="00000000" w:rsidRDefault="00000000" w:rsidRPr="00000000" w14:paraId="00000248">
            <w:pPr>
              <w:widowControl w:val="0"/>
              <w:spacing w:line="240" w:lineRule="auto"/>
              <w:rPr>
                <w:rFonts w:ascii="Verdana" w:cs="Verdana" w:eastAsia="Verdana" w:hAnsi="Verdana"/>
                <w:sz w:val="20"/>
                <w:szCs w:val="20"/>
              </w:rPr>
            </w:pPr>
            <w:r>
              <w:rPr>
                <w:b w:val="0"/>
                <w:highlight w:val="green"/>
              </w:rPr>
              <w:t xml:space="preserve">   – Sicurezza dei dati: password, account, lavoro salvato in modo sicuro</w:t>
            </w:r>
          </w:p>
          <w:p w:rsidR="00000000" w:rsidDel="00000000" w:rsidP="00000000" w:rsidRDefault="00000000" w:rsidRPr="00000000" w14:paraId="00000249">
            <w:pPr>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4F">
      <w:pPr>
        <w:rPr>
          <w:rFonts w:ascii="Verdana" w:cs="Verdana" w:eastAsia="Verdana" w:hAnsi="Verdan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50">
      <w:pPr>
        <w:rPr>
          <w:rFonts w:ascii="Verdana" w:cs="Verdana" w:eastAsia="Verdana" w:hAnsi="Verdana"/>
          <w:b w:val="1"/>
          <w:bCs w:val="1"/>
          <w:sz w:val="24"/>
          <w:szCs w:val="24"/>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51">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qsh70q" w:id="34"/>
            <w:bookmarkEnd w:id="34"/>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r w:rsidDel="00000000" w:rsidR="00000000" w:rsidRPr="00000000">
              <w:rPr>
                <w:rtl w:val="0"/>
              </w:rPr>
            </w:r>
          </w:p>
          <w:p w:rsidR="00000000" w:rsidDel="00000000" w:rsidP="00000000" w:rsidRDefault="00000000" w:rsidRPr="00000000" w14:paraId="00000252">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3as4poj" w:id="35"/>
            <w:bookmarkEnd w:id="35"/>
            <w:r w:rsidDel="00000000" w:rsidR="00000000" w:rsidRPr="00000000">
              <w:rPr>
                <w:rFonts w:ascii="Verdana" w:cs="Verdana" w:eastAsia="Verdana" w:hAnsi="Verdana"/>
                <w:b w:val="1"/>
                <w:bCs w:val="1"/>
                <w:color w:val="000000"/>
                <w:sz w:val="20"/>
                <w:szCs w:val="20"/>
                <w:rtl w:val="0"/>
              </w:rPr>
              <w:t xml:space="preserve">15. Installare, configurare e utilizzare supporti informatici hardware e software tipici dell’office automation e della comunicazione digitale sulla base delle specifiche esigenze del cliente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5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5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56">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Analizzare i componenti di un PC, assemblare e configurare gli stessi e il relativo software</w:t>
            </w:r>
          </w:p>
          <w:p w:rsidR="00000000" w:rsidDel="00000000" w:rsidP="00000000" w:rsidRDefault="00000000" w:rsidRPr="00000000" w14:paraId="00000257">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Installare, configurare e applicare le funzionalità dei principali software di Office Automation </w:t>
            </w:r>
          </w:p>
          <w:p w:rsidR="00000000" w:rsidDel="00000000" w:rsidP="00000000" w:rsidRDefault="00000000" w:rsidRPr="00000000" w14:paraId="00000258">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gestire e applicare le funzionalità previste dai sistemi operativi </w:t>
            </w:r>
          </w:p>
          <w:p w:rsidR="00000000" w:rsidDel="00000000" w:rsidP="00000000" w:rsidRDefault="00000000" w:rsidRPr="00000000" w14:paraId="00000259">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metodiche per configurare le periferiche di un PC e l’installazione del relativo software</w:t>
            </w:r>
          </w:p>
          <w:p w:rsidR="00000000" w:rsidDel="00000000" w:rsidP="00000000" w:rsidRDefault="00000000" w:rsidRPr="00000000" w14:paraId="0000025A">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Fornire assistenza, istruzioni e supporto all’utente </w:t>
            </w:r>
          </w:p>
          <w:p w:rsidR="00000000" w:rsidDel="00000000" w:rsidP="00000000" w:rsidRDefault="00000000" w:rsidRPr="00000000" w14:paraId="0000025B">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attraverso il web, i servizi utili per la risoluzione delle problematiche rilevate </w:t>
            </w:r>
          </w:p>
          <w:p w:rsidR="00000000" w:rsidDel="00000000" w:rsidP="00000000" w:rsidRDefault="00000000" w:rsidRPr="00000000" w14:paraId="0000025C">
            <w:pPr>
              <w:widowControl w:val="0"/>
              <w:numPr>
                <w:ilvl w:val="0"/>
                <w:numId w:val="4"/>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per l’implementazione e integrazione tra sistemi di acquisizione ed elaborazione dati</w:t>
            </w:r>
          </w:p>
        </w:tc>
        <w:tc>
          <w:tcPr>
            <w:shd w:fill="auto" w:val="clear"/>
            <w:tcMar>
              <w:top w:w="100.0" w:type="dxa"/>
              <w:left w:w="100.0" w:type="dxa"/>
              <w:bottom w:w="100.0" w:type="dxa"/>
              <w:right w:w="100.0" w:type="dxa"/>
            </w:tcMar>
          </w:tcPr>
          <w:p w:rsidR="00000000" w:rsidDel="00000000" w:rsidP="00000000" w:rsidRDefault="00000000" w:rsidRPr="00000000" w14:paraId="0000025D">
            <w:pPr>
              <w:widowControl w:val="0"/>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e scopi d’uso degli elementi hardware e delle periferiche impiegate</w:t>
            </w:r>
          </w:p>
          <w:p w:rsidR="00000000" w:rsidDel="00000000" w:rsidP="00000000" w:rsidRDefault="00000000" w:rsidRPr="00000000" w14:paraId="0000025E">
            <w:pPr>
              <w:widowControl w:val="0"/>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modalità di impiego e funzioni specifiche di software applicativi </w:t>
            </w:r>
          </w:p>
          <w:p w:rsidR="00000000" w:rsidDel="00000000" w:rsidP="00000000" w:rsidRDefault="00000000" w:rsidRPr="00000000" w14:paraId="0000025F">
            <w:pPr>
              <w:widowControl w:val="0"/>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funzionalità di un sistema operativo e la gestione del suo file system </w:t>
            </w:r>
          </w:p>
          <w:p w:rsidR="00000000" w:rsidDel="00000000" w:rsidP="00000000" w:rsidRDefault="00000000" w:rsidRPr="00000000" w14:paraId="00000260">
            <w:pPr>
              <w:widowControl w:val="0"/>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procedure per l’implementazione e integrazione tra sistemi di acquisizione e elaborazione dati </w:t>
            </w:r>
          </w:p>
          <w:p w:rsidR="00000000" w:rsidDel="00000000" w:rsidP="00000000" w:rsidRDefault="00000000" w:rsidRPr="00000000" w14:paraId="00000261">
            <w:pPr>
              <w:widowControl w:val="0"/>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procedure di cablaggio della rete </w:t>
            </w:r>
          </w:p>
          <w:p w:rsidR="00000000" w:rsidDel="00000000" w:rsidP="00000000" w:rsidRDefault="00000000" w:rsidRPr="00000000" w14:paraId="00000262">
            <w:pPr>
              <w:widowControl w:val="0"/>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assemblaggio del pc e dei componenti HW di un client e di un server </w:t>
            </w:r>
          </w:p>
          <w:p w:rsidR="00000000" w:rsidDel="00000000" w:rsidP="00000000" w:rsidRDefault="00000000" w:rsidRPr="00000000" w14:paraId="00000263">
            <w:pPr>
              <w:widowControl w:val="0"/>
              <w:numPr>
                <w:ilvl w:val="0"/>
                <w:numId w:val="1"/>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salvataggio dei dati e di backup incrementali e completi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64">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6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 </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green"/>
              </w:rPr>
              <w:t>Il computer dentro: componenti, configurazione a budget, montaggio</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green"/>
              </w:rPr>
              <w:t xml:space="preserve">   – Architettura del PC: CPU, RAM, memorie, scheda madre</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green"/>
              </w:rPr>
              <w:t xml:space="preserve">   – Standard hardware: form factor, socket, slot, RAM DDR</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green"/>
              </w:rPr>
              <w:t xml:space="preserve">   – Configurare un PC a budget e documentarlo</w:t>
            </w:r>
          </w:p>
          <w:p w:rsidR="00000000" w:rsidDel="00000000" w:rsidP="00000000" w:rsidRDefault="00000000" w:rsidRPr="00000000" w14:paraId="00000266">
            <w:pPr>
              <w:widowControl w:val="0"/>
              <w:spacing w:line="240" w:lineRule="auto"/>
              <w:rPr>
                <w:rFonts w:ascii="Verdana" w:cs="Verdana" w:eastAsia="Verdana" w:hAnsi="Verdana"/>
                <w:sz w:val="20"/>
                <w:szCs w:val="20"/>
              </w:rPr>
            </w:pPr>
            <w:r>
              <w:rPr>
                <w:b w:val="0"/>
                <w:highlight w:val="green"/>
              </w:rPr>
              <w:t xml:space="preserve">   – Montaggio e smontaggio di un PC</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6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6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6C">
      <w:pPr>
        <w:rPr>
          <w:rFonts w:ascii="Verdana" w:cs="Verdana" w:eastAsia="Verdana" w:hAnsi="Verdana"/>
          <w:b w:val="1"/>
          <w:bCs w:val="1"/>
          <w:sz w:val="24"/>
          <w:szCs w:val="24"/>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6D">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color w:val="000000"/>
                <w:sz w:val="20"/>
                <w:szCs w:val="20"/>
              </w:rPr>
            </w:pPr>
            <w:bookmarkStart w:colFirst="0" w:colLast="0" w:name="_heading=h.1pxezwc" w:id="36"/>
            <w:bookmarkEnd w:id="36"/>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r w:rsidDel="00000000" w:rsidR="00000000" w:rsidRPr="00000000">
              <w:rPr>
                <w:rtl w:val="0"/>
              </w:rPr>
            </w:r>
          </w:p>
          <w:p w:rsidR="00000000" w:rsidDel="00000000" w:rsidP="00000000" w:rsidRDefault="00000000" w:rsidRPr="00000000" w14:paraId="0000026E">
            <w:pPr>
              <w:keepNext w:val="1"/>
              <w:keepLines w:val="1"/>
              <w:widowControl w:val="0"/>
              <w:pBdr>
                <w:top w:space="0" w:sz="0" w:val="nil"/>
                <w:left w:space="0" w:sz="0" w:val="nil"/>
                <w:bottom w:space="0" w:sz="0" w:val="nil"/>
                <w:right w:space="0" w:sz="0" w:val="nil"/>
                <w:between w:space="0" w:sz="0" w:val="nil"/>
              </w:pBdr>
              <w:spacing w:line="240" w:lineRule="auto"/>
              <w:rPr>
                <w:rFonts w:ascii="Tahoma" w:cs="Tahoma" w:eastAsia="Tahoma" w:hAnsi="Tahoma"/>
                <w:b w:val="1"/>
                <w:bCs w:val="1"/>
                <w:color w:val="000000"/>
                <w:sz w:val="20"/>
                <w:szCs w:val="20"/>
                <w:highlight w:val="white"/>
              </w:rPr>
            </w:pPr>
            <w:bookmarkStart w:colFirst="0" w:colLast="0" w:name="_heading=h.49x2ik5" w:id="37"/>
            <w:bookmarkEnd w:id="37"/>
            <w:r w:rsidDel="00000000" w:rsidR="00000000" w:rsidRPr="00000000">
              <w:rPr>
                <w:rFonts w:ascii="Verdana" w:cs="Verdana" w:eastAsia="Verdana" w:hAnsi="Verdana"/>
                <w:b w:val="1"/>
                <w:bCs w:val="1"/>
                <w:color w:val="000000"/>
                <w:sz w:val="20"/>
                <w:szCs w:val="20"/>
                <w:rtl w:val="0"/>
              </w:rPr>
              <w:t xml:space="preserve">16. Eseguire la manutenzione ordinaria e straordinaria di sistemi, reti, dispositivi e terminali utenti, individuando eventuali anomalie e problemi di funzionamento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70">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7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72">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procedure di analisi e diagnosi, incompatibilità e malfunzionamenti </w:t>
            </w:r>
          </w:p>
          <w:p w:rsidR="00000000" w:rsidDel="00000000" w:rsidP="00000000" w:rsidRDefault="00000000" w:rsidRPr="00000000" w14:paraId="00000273">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e procedure di cablaggio della rete </w:t>
            </w:r>
          </w:p>
          <w:p w:rsidR="00000000" w:rsidDel="00000000" w:rsidP="00000000" w:rsidRDefault="00000000" w:rsidRPr="00000000" w14:paraId="00000274">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componenti difettosi e/o guasti </w:t>
            </w:r>
          </w:p>
          <w:p w:rsidR="00000000" w:rsidDel="00000000" w:rsidP="00000000" w:rsidRDefault="00000000" w:rsidRPr="00000000" w14:paraId="00000275">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informazioni necessarie nella documentazione e nel registro di manutenzione del sistema o della rete </w:t>
            </w:r>
          </w:p>
          <w:p w:rsidR="00000000" w:rsidDel="00000000" w:rsidP="00000000" w:rsidRDefault="00000000" w:rsidRPr="00000000" w14:paraId="00000276">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possibili soluzioni e procedure di ripristino </w:t>
            </w:r>
          </w:p>
          <w:p w:rsidR="00000000" w:rsidDel="00000000" w:rsidP="00000000" w:rsidRDefault="00000000" w:rsidRPr="00000000" w14:paraId="00000277">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di misura</w:t>
            </w:r>
          </w:p>
          <w:p w:rsidR="00000000" w:rsidDel="00000000" w:rsidP="00000000" w:rsidRDefault="00000000" w:rsidRPr="00000000" w14:paraId="00000278">
            <w:pPr>
              <w:widowControl w:val="0"/>
              <w:numPr>
                <w:ilvl w:val="0"/>
                <w:numId w:val="1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software di simulazione per la verifica funzionalità di reti informatiche</w:t>
            </w:r>
          </w:p>
        </w:tc>
        <w:tc>
          <w:tcPr>
            <w:shd w:fill="auto" w:val="clear"/>
            <w:tcMar>
              <w:top w:w="100.0" w:type="dxa"/>
              <w:left w:w="100.0" w:type="dxa"/>
              <w:bottom w:w="100.0" w:type="dxa"/>
              <w:right w:w="100.0" w:type="dxa"/>
            </w:tcMar>
          </w:tcPr>
          <w:p w:rsidR="00000000" w:rsidDel="00000000" w:rsidP="00000000" w:rsidRDefault="00000000" w:rsidRPr="00000000" w14:paraId="00000279">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CEI di settore </w:t>
            </w:r>
          </w:p>
          <w:p w:rsidR="00000000" w:rsidDel="00000000" w:rsidP="00000000" w:rsidRDefault="00000000" w:rsidRPr="00000000" w14:paraId="0000027A">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Registri di manutenzione </w:t>
            </w:r>
          </w:p>
          <w:p w:rsidR="00000000" w:rsidDel="00000000" w:rsidP="00000000" w:rsidRDefault="00000000" w:rsidRPr="00000000" w14:paraId="0000027B">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strumenti di misura e controllo </w:t>
            </w:r>
          </w:p>
          <w:p w:rsidR="00000000" w:rsidDel="00000000" w:rsidP="00000000" w:rsidRDefault="00000000" w:rsidRPr="00000000" w14:paraId="0000027C">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manutenzione </w:t>
            </w:r>
          </w:p>
          <w:p w:rsidR="00000000" w:rsidDel="00000000" w:rsidP="00000000" w:rsidRDefault="00000000" w:rsidRPr="00000000" w14:paraId="0000027D">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messa in sicurezza del sistema/rete </w:t>
            </w:r>
          </w:p>
          <w:p w:rsidR="00000000" w:rsidDel="00000000" w:rsidP="00000000" w:rsidRDefault="00000000" w:rsidRPr="00000000" w14:paraId="0000027E">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verifica di sistemi e reti </w:t>
            </w:r>
          </w:p>
          <w:p w:rsidR="00000000" w:rsidDel="00000000" w:rsidP="00000000" w:rsidRDefault="00000000" w:rsidRPr="00000000" w14:paraId="0000027F">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di funzionalità delle reti</w:t>
            </w:r>
          </w:p>
          <w:p w:rsidR="00000000" w:rsidDel="00000000" w:rsidP="00000000" w:rsidRDefault="00000000" w:rsidRPr="00000000" w14:paraId="00000280">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di reti e loro funzionalità</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1">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83">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283">
            <w:pPr>
              <w:widowControl w:val="0"/>
              <w:spacing w:line="240" w:lineRule="auto"/>
              <w:rPr>
                <w:rFonts w:ascii="Verdana" w:cs="Verdana" w:eastAsia="Verdana" w:hAnsi="Verdana"/>
                <w:sz w:val="20"/>
                <w:szCs w:val="20"/>
              </w:rPr>
            </w:pPr>
            <w:r>
              <w:rPr>
                <w:b w:val="0"/>
                <w:highlight w:val="green"/>
              </w:rPr>
              <w:t>La rete di casa e la manutenzione del PC</w:t>
            </w:r>
          </w:p>
          <w:p w:rsidR="00000000" w:rsidDel="00000000" w:rsidP="00000000" w:rsidRDefault="00000000" w:rsidRPr="00000000" w14:paraId="00000283">
            <w:pPr>
              <w:widowControl w:val="0"/>
              <w:spacing w:line="240" w:lineRule="auto"/>
              <w:rPr>
                <w:rFonts w:ascii="Verdana" w:cs="Verdana" w:eastAsia="Verdana" w:hAnsi="Verdana"/>
                <w:sz w:val="20"/>
                <w:szCs w:val="20"/>
              </w:rPr>
            </w:pPr>
            <w:r>
              <w:rPr>
                <w:b w:val="0"/>
                <w:highlight w:val="green"/>
              </w:rPr>
              <w:t xml:space="preserve">   – La rete di casa: modem, router, Wi-Fi</w:t>
            </w:r>
          </w:p>
          <w:p w:rsidR="00000000" w:rsidDel="00000000" w:rsidP="00000000" w:rsidRDefault="00000000" w:rsidRPr="00000000" w14:paraId="00000283">
            <w:pPr>
              <w:widowControl w:val="0"/>
              <w:spacing w:line="240" w:lineRule="auto"/>
              <w:rPr>
                <w:rFonts w:ascii="Verdana" w:cs="Verdana" w:eastAsia="Verdana" w:hAnsi="Verdana"/>
                <w:sz w:val="20"/>
                <w:szCs w:val="20"/>
              </w:rPr>
            </w:pPr>
            <w:r>
              <w:rPr>
                <w:b w:val="0"/>
                <w:highlight w:val="green"/>
              </w:rPr>
              <w:t xml:space="preserve">   – Manutenzione ordinaria del PC</w:t>
            </w:r>
          </w:p>
          <w:p w:rsidR="00000000" w:rsidDel="00000000" w:rsidP="00000000" w:rsidRDefault="00000000" w:rsidRPr="00000000" w14:paraId="00000283">
            <w:pPr>
              <w:widowControl w:val="0"/>
              <w:spacing w:line="240" w:lineRule="auto"/>
              <w:rPr>
                <w:rFonts w:ascii="Verdana" w:cs="Verdana" w:eastAsia="Verdana" w:hAnsi="Verdana"/>
                <w:sz w:val="20"/>
                <w:szCs w:val="20"/>
              </w:rPr>
            </w:pPr>
            <w:r>
              <w:rPr>
                <w:b w:val="0"/>
                <w:highlight w:val="green"/>
              </w:rPr>
              <w:t xml:space="preserve">   – Diagnosi di un guasto: metodo e fasi</w:t>
            </w:r>
          </w:p>
          <w:p w:rsidR="00000000" w:rsidDel="00000000" w:rsidP="00000000" w:rsidRDefault="00000000" w:rsidRPr="00000000" w14:paraId="00000284">
            <w:pPr>
              <w:widowControl w:val="0"/>
              <w:spacing w:line="240" w:lineRule="auto"/>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8A">
      <w:pPr>
        <w:rPr>
          <w:rFonts w:ascii="Verdana" w:cs="Verdana" w:eastAsia="Verdana" w:hAnsi="Verdana"/>
          <w:b w:val="1"/>
          <w:bCs w:val="1"/>
          <w:sz w:val="24"/>
          <w:szCs w:val="24"/>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8B">
            <w:pPr>
              <w:keepNext w:val="1"/>
              <w:keepLines w:val="1"/>
              <w:widowControl w:val="0"/>
              <w:pBdr>
                <w:top w:space="0" w:sz="0" w:val="nil"/>
                <w:left w:space="0" w:sz="0" w:val="nil"/>
                <w:bottom w:space="0" w:sz="0" w:val="nil"/>
                <w:right w:space="0" w:sz="0" w:val="nil"/>
                <w:between w:space="0" w:sz="0" w:val="nil"/>
              </w:pBdr>
              <w:spacing w:line="240" w:lineRule="auto"/>
              <w:rPr>
                <w:rFonts w:ascii="Verdana" w:cs="Verdana" w:eastAsia="Verdana" w:hAnsi="Verdana"/>
                <w:i w:val="1"/>
                <w:iCs w:val="1"/>
                <w:color w:val="000000"/>
                <w:sz w:val="20"/>
                <w:szCs w:val="20"/>
              </w:rPr>
            </w:pPr>
            <w:bookmarkStart w:colFirst="0" w:colLast="0" w:name="_heading=h.147n2zr" w:id="38"/>
            <w:bookmarkEnd w:id="38"/>
            <w:r w:rsidDel="00000000" w:rsidR="00000000" w:rsidRPr="00000000">
              <w:rPr>
                <w:rFonts w:ascii="Verdana" w:cs="Verdana" w:eastAsia="Verdana" w:hAnsi="Verdana"/>
                <w:i w:val="1"/>
                <w:iCs w:val="1"/>
                <w:color w:val="000000"/>
                <w:sz w:val="20"/>
                <w:szCs w:val="20"/>
                <w:rtl w:val="0"/>
              </w:rPr>
              <w:t xml:space="preserve">Competenze Tecnico Professionali Connotative l’indirizzo</w:t>
            </w:r>
          </w:p>
          <w:p w:rsidR="00000000" w:rsidDel="00000000" w:rsidP="00000000" w:rsidRDefault="00000000" w:rsidRPr="00000000" w14:paraId="0000028C">
            <w:pPr>
              <w:keepNext w:val="1"/>
              <w:keepLines w:val="1"/>
              <w:widowControl w:val="0"/>
              <w:pBdr>
                <w:top w:space="0" w:sz="0" w:val="nil"/>
                <w:left w:space="0" w:sz="0" w:val="nil"/>
                <w:bottom w:space="0" w:sz="0" w:val="nil"/>
                <w:right w:space="0" w:sz="0" w:val="nil"/>
                <w:between w:space="0" w:sz="0" w:val="nil"/>
              </w:pBdr>
              <w:spacing w:line="240" w:lineRule="auto"/>
              <w:rPr>
                <w:rFonts w:ascii="Tahoma" w:cs="Tahoma" w:eastAsia="Tahoma" w:hAnsi="Tahoma"/>
                <w:b w:val="1"/>
                <w:bCs w:val="1"/>
                <w:color w:val="000000"/>
                <w:sz w:val="20"/>
                <w:szCs w:val="20"/>
                <w:highlight w:val="white"/>
              </w:rPr>
            </w:pPr>
            <w:r w:rsidDel="00000000" w:rsidR="00000000" w:rsidRPr="00000000">
              <w:rPr>
                <w:rFonts w:ascii="Verdana" w:cs="Verdana" w:eastAsia="Verdana" w:hAnsi="Verdana"/>
                <w:b w:val="1"/>
                <w:bCs w:val="1"/>
                <w:color w:val="000000"/>
                <w:sz w:val="20"/>
                <w:szCs w:val="20"/>
                <w:rtl w:val="0"/>
              </w:rPr>
              <w:t xml:space="preserve">17. Effettuare l’elaborazione, manutenzione e trasmissione di dati gestiti da archivi digitali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8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8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90">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Definire ed effettuare interrogazioni su base dati</w:t>
            </w:r>
          </w:p>
          <w:p w:rsidR="00000000" w:rsidDel="00000000" w:rsidP="00000000" w:rsidRDefault="00000000" w:rsidRPr="00000000" w14:paraId="00000291">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Elaborare ed aggiornare dati</w:t>
            </w:r>
          </w:p>
          <w:p w:rsidR="00000000" w:rsidDel="00000000" w:rsidP="00000000" w:rsidRDefault="00000000" w:rsidRPr="00000000" w14:paraId="00000292">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protocolli di trasmissione dati </w:t>
            </w:r>
          </w:p>
          <w:p w:rsidR="00000000" w:rsidDel="00000000" w:rsidP="00000000" w:rsidRDefault="00000000" w:rsidRPr="00000000" w14:paraId="00000293">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di manutenzione dati presenti in archivi informatici </w:t>
            </w:r>
          </w:p>
          <w:p w:rsidR="00000000" w:rsidDel="00000000" w:rsidP="00000000" w:rsidRDefault="00000000" w:rsidRPr="00000000" w14:paraId="00000294">
            <w:pPr>
              <w:widowControl w:val="0"/>
              <w:numPr>
                <w:ilvl w:val="0"/>
                <w:numId w:val="6"/>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per analizzare i dati memorizzati in banche dati</w:t>
            </w:r>
          </w:p>
        </w:tc>
        <w:tc>
          <w:tcPr>
            <w:shd w:fill="auto" w:val="clear"/>
            <w:tcMar>
              <w:top w:w="100.0" w:type="dxa"/>
              <w:left w:w="100.0" w:type="dxa"/>
              <w:bottom w:w="100.0" w:type="dxa"/>
              <w:right w:w="100.0" w:type="dxa"/>
            </w:tcMar>
          </w:tcPr>
          <w:p w:rsidR="00000000" w:rsidDel="00000000" w:rsidP="00000000" w:rsidRDefault="00000000" w:rsidRPr="00000000" w14:paraId="00000295">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Teoria degli insiemi e logica relazionale applicata ai database</w:t>
            </w:r>
          </w:p>
          <w:p w:rsidR="00000000" w:rsidDel="00000000" w:rsidP="00000000" w:rsidRDefault="00000000" w:rsidRPr="00000000" w14:paraId="00000296">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di algebra relazionale </w:t>
            </w:r>
          </w:p>
          <w:p w:rsidR="00000000" w:rsidDel="00000000" w:rsidP="00000000" w:rsidRDefault="00000000" w:rsidRPr="00000000" w14:paraId="00000297">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su sistemi informativi, informazione e dati </w:t>
            </w:r>
          </w:p>
          <w:p w:rsidR="00000000" w:rsidDel="00000000" w:rsidP="00000000" w:rsidRDefault="00000000" w:rsidRPr="00000000" w14:paraId="00000298">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di un database </w:t>
            </w:r>
          </w:p>
          <w:p w:rsidR="00000000" w:rsidDel="00000000" w:rsidP="00000000" w:rsidRDefault="00000000" w:rsidRPr="00000000" w14:paraId="00000299">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Chiavi primarie e secondarie </w:t>
            </w:r>
          </w:p>
          <w:p w:rsidR="00000000" w:rsidDel="00000000" w:rsidP="00000000" w:rsidRDefault="00000000" w:rsidRPr="00000000" w14:paraId="0000029A">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sulle tecniche di backup e restore dei dati </w:t>
            </w:r>
          </w:p>
          <w:p w:rsidR="00000000" w:rsidDel="00000000" w:rsidP="00000000" w:rsidRDefault="00000000" w:rsidRPr="00000000" w14:paraId="0000029B">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Cenni sulle modalità di Import/export dati da altri database</w:t>
            </w:r>
          </w:p>
          <w:p w:rsidR="00000000" w:rsidDel="00000000" w:rsidP="00000000" w:rsidRDefault="00000000" w:rsidRPr="00000000" w14:paraId="0000029C">
            <w:pPr>
              <w:widowControl w:val="0"/>
              <w:spacing w:line="240" w:lineRule="auto"/>
              <w:ind w:left="360" w:firstLine="0"/>
              <w:rPr>
                <w:rFonts w:ascii="Verdana" w:cs="Verdana" w:eastAsia="Verdana" w:hAnsi="Verdana"/>
                <w:sz w:val="20"/>
                <w:szCs w:val="2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9D">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9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Anno</w:t>
            </w:r>
          </w:p>
          <w:p w:rsidR="00000000" w:rsidDel="00000000" w:rsidP="00000000" w:rsidRDefault="00000000" w:rsidRPr="00000000" w14:paraId="0000029F">
            <w:pPr>
              <w:widowControl w:val="0"/>
              <w:spacing w:line="240" w:lineRule="auto"/>
              <w:rPr>
                <w:rFonts w:ascii="Verdana" w:cs="Verdana" w:eastAsia="Verdana" w:hAnsi="Verdana"/>
                <w:sz w:val="20"/>
                <w:szCs w:val="20"/>
              </w:rPr>
            </w:pPr>
            <w:r>
              <w:rPr>
                <w:b/>
                <w:highlight w:val="green"/>
              </w:rPr>
              <w:t>Regge</w:t>
            </w:r>
          </w:p>
          <w:p w:rsidR="00000000" w:rsidDel="00000000" w:rsidP="00000000" w:rsidRDefault="00000000" w:rsidRPr="00000000" w14:paraId="0000029F">
            <w:pPr>
              <w:widowControl w:val="0"/>
              <w:spacing w:line="240" w:lineRule="auto"/>
              <w:rPr>
                <w:rFonts w:ascii="Verdana" w:cs="Verdana" w:eastAsia="Verdana" w:hAnsi="Verdana"/>
                <w:sz w:val="20"/>
                <w:szCs w:val="20"/>
              </w:rPr>
            </w:pPr>
            <w:r>
              <w:rPr>
                <w:b w:val="0"/>
                <w:highlight w:val="green"/>
              </w:rPr>
              <w:t>Il mio primo gioco con Godot: Acchiappa la talpa con la mia immagine, per telefono e browser</w:t>
            </w:r>
          </w:p>
          <w:p w:rsidR="00000000" w:rsidDel="00000000" w:rsidP="00000000" w:rsidRDefault="00000000" w:rsidRPr="00000000" w14:paraId="0000029F">
            <w:pPr>
              <w:widowControl w:val="0"/>
              <w:spacing w:line="240" w:lineRule="auto"/>
              <w:rPr>
                <w:rFonts w:ascii="Verdana" w:cs="Verdana" w:eastAsia="Verdana" w:hAnsi="Verdana"/>
                <w:sz w:val="20"/>
                <w:szCs w:val="20"/>
              </w:rPr>
            </w:pPr>
            <w:r>
              <w:rPr>
                <w:b w:val="0"/>
                <w:highlight w:val="green"/>
              </w:rPr>
              <w:t xml:space="preserve">   – L'editor Godot: scena, nodi, Ispettore</w:t>
            </w:r>
          </w:p>
          <w:p w:rsidR="00000000" w:rsidDel="00000000" w:rsidP="00000000" w:rsidRDefault="00000000" w:rsidRPr="00000000" w14:paraId="0000029F">
            <w:pPr>
              <w:widowControl w:val="0"/>
              <w:spacing w:line="240" w:lineRule="auto"/>
              <w:rPr>
                <w:rFonts w:ascii="Verdana" w:cs="Verdana" w:eastAsia="Verdana" w:hAnsi="Verdana"/>
                <w:sz w:val="20"/>
                <w:szCs w:val="20"/>
              </w:rPr>
            </w:pPr>
            <w:r>
              <w:rPr>
                <w:b w:val="0"/>
                <w:highlight w:val="green"/>
              </w:rPr>
              <w:t xml:space="preserve">   – Personalizzare un gioco con un'immagine propria</w:t>
            </w:r>
          </w:p>
          <w:p w:rsidR="00000000" w:rsidDel="00000000" w:rsidP="00000000" w:rsidRDefault="00000000" w:rsidRPr="00000000" w14:paraId="0000029F">
            <w:pPr>
              <w:widowControl w:val="0"/>
              <w:spacing w:line="240" w:lineRule="auto"/>
              <w:rPr>
                <w:rFonts w:ascii="Verdana" w:cs="Verdana" w:eastAsia="Verdana" w:hAnsi="Verdana"/>
                <w:sz w:val="20"/>
                <w:szCs w:val="20"/>
              </w:rPr>
            </w:pPr>
            <w:r>
              <w:rPr>
                <w:b w:val="0"/>
                <w:highlight w:val="green"/>
              </w:rPr>
              <w:t xml:space="preserve">   – Pubblicare il gioco per telefono e browser</w:t>
            </w:r>
          </w:p>
          <w:p w:rsidR="00000000" w:rsidDel="00000000" w:rsidP="00000000" w:rsidRDefault="00000000" w:rsidRPr="00000000" w14:paraId="0000029F">
            <w:pPr>
              <w:widowControl w:val="0"/>
              <w:spacing w:line="240" w:lineRule="auto"/>
              <w:rPr>
                <w:rFonts w:ascii="Verdana" w:cs="Verdana" w:eastAsia="Verdana" w:hAnsi="Verdana"/>
                <w:sz w:val="20"/>
                <w:szCs w:val="20"/>
              </w:rPr>
            </w:pPr>
            <w:r>
              <w:rPr>
                <w:b w:val="0"/>
                <w:highlight w:val="green"/>
              </w:rPr>
              <w:t>Logica e primi programmi: diagrammi di flusso, coding a blocchi, porte logiche</w:t>
            </w:r>
          </w:p>
          <w:p w:rsidR="00000000" w:rsidDel="00000000" w:rsidP="00000000" w:rsidRDefault="00000000" w:rsidRPr="00000000" w14:paraId="0000029F">
            <w:pPr>
              <w:widowControl w:val="0"/>
              <w:spacing w:line="240" w:lineRule="auto"/>
              <w:rPr>
                <w:rFonts w:ascii="Verdana" w:cs="Verdana" w:eastAsia="Verdana" w:hAnsi="Verdana"/>
                <w:sz w:val="20"/>
                <w:szCs w:val="20"/>
              </w:rPr>
            </w:pPr>
            <w:r>
              <w:rPr>
                <w:b w:val="0"/>
                <w:highlight w:val="green"/>
              </w:rPr>
              <w:t xml:space="preserve">   – Diagrammi di flusso</w:t>
            </w:r>
          </w:p>
          <w:p w:rsidR="00000000" w:rsidDel="00000000" w:rsidP="00000000" w:rsidRDefault="00000000" w:rsidRPr="00000000" w14:paraId="0000029F">
            <w:pPr>
              <w:widowControl w:val="0"/>
              <w:spacing w:line="240" w:lineRule="auto"/>
              <w:rPr>
                <w:rFonts w:ascii="Verdana" w:cs="Verdana" w:eastAsia="Verdana" w:hAnsi="Verdana"/>
                <w:sz w:val="20"/>
                <w:szCs w:val="20"/>
              </w:rPr>
            </w:pPr>
            <w:r>
              <w:rPr>
                <w:b w:val="0"/>
                <w:highlight w:val="green"/>
              </w:rPr>
              <w:t xml:space="preserve">   – Coding a blocchi</w:t>
            </w:r>
          </w:p>
          <w:p w:rsidR="00000000" w:rsidDel="00000000" w:rsidP="00000000" w:rsidRDefault="00000000" w:rsidRPr="00000000" w14:paraId="0000029F">
            <w:pPr>
              <w:widowControl w:val="0"/>
              <w:spacing w:line="240" w:lineRule="auto"/>
              <w:rPr>
                <w:rFonts w:ascii="Verdana" w:cs="Verdana" w:eastAsia="Verdana" w:hAnsi="Verdana"/>
                <w:sz w:val="20"/>
                <w:szCs w:val="20"/>
              </w:rPr>
            </w:pPr>
            <w:r>
              <w:rPr>
                <w:b w:val="0"/>
                <w:highlight w:val="green"/>
              </w:rPr>
              <w:t xml:space="preserve">   – Porte logiche AND, OR, NOT</w:t>
            </w:r>
          </w:p>
          <w:p w:rsidR="00000000" w:rsidDel="00000000" w:rsidP="00000000" w:rsidRDefault="00000000" w:rsidRPr="00000000" w14:paraId="0000029F">
            <w:pPr>
              <w:widowControl w:val="0"/>
              <w:spacing w:line="240" w:lineRule="auto"/>
              <w:rPr>
                <w:rFonts w:ascii="Verdana" w:cs="Verdana" w:eastAsia="Verdana" w:hAnsi="Verdana"/>
                <w:sz w:val="20"/>
                <w:szCs w:val="20"/>
              </w:rPr>
            </w:pPr>
            <w:r>
              <w:rPr>
                <w:b w:val="0"/>
                <w:highlight w:val="green"/>
              </w:rPr>
              <w:t>Lazarus, primi passi: Button, Edit, Label, il primo programma</w:t>
            </w:r>
          </w:p>
          <w:p w:rsidR="00000000" w:rsidDel="00000000" w:rsidP="00000000" w:rsidRDefault="00000000" w:rsidRPr="00000000" w14:paraId="0000029F">
            <w:pPr>
              <w:widowControl w:val="0"/>
              <w:spacing w:line="240" w:lineRule="auto"/>
              <w:rPr>
                <w:rFonts w:ascii="Verdana" w:cs="Verdana" w:eastAsia="Verdana" w:hAnsi="Verdana"/>
                <w:sz w:val="20"/>
                <w:szCs w:val="20"/>
              </w:rPr>
            </w:pPr>
            <w:r>
              <w:rPr>
                <w:b w:val="0"/>
                <w:highlight w:val="green"/>
              </w:rPr>
              <w:t xml:space="preserve">   – L'ambiente Lazarus: form e componenti</w:t>
            </w:r>
          </w:p>
          <w:p w:rsidR="00000000" w:rsidDel="00000000" w:rsidP="00000000" w:rsidRDefault="00000000" w:rsidRPr="00000000" w14:paraId="0000029F">
            <w:pPr>
              <w:widowControl w:val="0"/>
              <w:spacing w:line="240" w:lineRule="auto"/>
              <w:rPr>
                <w:rFonts w:ascii="Verdana" w:cs="Verdana" w:eastAsia="Verdana" w:hAnsi="Verdana"/>
                <w:sz w:val="20"/>
                <w:szCs w:val="20"/>
              </w:rPr>
            </w:pPr>
            <w:r>
              <w:rPr>
                <w:b w:val="0"/>
                <w:highlight w:val="green"/>
              </w:rPr>
              <w:t xml:space="preserve">   – Button, Edit, Label e la proprietà Caption</w:t>
            </w:r>
          </w:p>
          <w:p w:rsidR="00000000" w:rsidDel="00000000" w:rsidP="00000000" w:rsidRDefault="00000000" w:rsidRPr="00000000" w14:paraId="0000029F">
            <w:pPr>
              <w:widowControl w:val="0"/>
              <w:spacing w:line="240" w:lineRule="auto"/>
              <w:rPr>
                <w:rFonts w:ascii="Verdana" w:cs="Verdana" w:eastAsia="Verdana" w:hAnsi="Verdana"/>
                <w:sz w:val="20"/>
                <w:szCs w:val="20"/>
              </w:rPr>
            </w:pPr>
            <w:r>
              <w:rPr>
                <w:b w:val="0"/>
                <w:highlight w:val="green"/>
              </w:rPr>
              <w:t xml:space="preserve">   – L'evento clic e il primo programma</w:t>
            </w:r>
          </w:p>
          <w:p w:rsidR="00000000" w:rsidDel="00000000" w:rsidP="00000000" w:rsidRDefault="00000000" w:rsidRPr="00000000" w14:paraId="000002A0">
            <w:pPr>
              <w:widowControl w:val="0"/>
              <w:spacing w:line="240" w:lineRule="auto"/>
              <w:rPr>
                <w:rFonts w:ascii="Verdana" w:cs="Verdana" w:eastAsia="Verdana" w:hAnsi="Verdana"/>
                <w:sz w:val="20"/>
                <w:szCs w:val="20"/>
                <w:highlight w:val="yellow"/>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A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 Anno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A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III Anno</w:t>
            </w:r>
          </w:p>
        </w:tc>
      </w:tr>
    </w:tbl>
    <w:p w:rsidR="00000000" w:rsidDel="00000000" w:rsidP="00000000" w:rsidRDefault="00000000" w:rsidRPr="00000000" w14:paraId="000002A6">
      <w:pPr>
        <w:rPr>
          <w:rFonts w:ascii="Verdana" w:cs="Verdana" w:eastAsia="Verdana" w:hAnsi="Verdana"/>
          <w:b w:val="1"/>
          <w:bCs w:val="1"/>
          <w:sz w:val="24"/>
          <w:szCs w:val="24"/>
        </w:rPr>
      </w:pPr>
      <w:bookmarkStart w:colFirst="0" w:colLast="0" w:name="_heading=h.3o7alnk" w:id="39"/>
      <w:bookmarkEnd w:id="39"/>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7">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ALLEGATO A al Piano Formativo Personalizzato per </w:t>
    </w:r>
  </w:p>
  <w:p w:rsidR="00000000" w:rsidDel="00000000" w:rsidP="00000000" w:rsidRDefault="00000000" w:rsidRPr="00000000" w14:paraId="000002A8">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OPERATORE INFORMATICO</w:t>
    </w:r>
  </w:p>
  <w:p w:rsidR="00000000" w:rsidDel="00000000" w:rsidP="00000000" w:rsidRDefault="00000000" w:rsidRPr="00000000" w14:paraId="000002A9">
    <w:pPr>
      <w:rPr>
        <w:rFonts w:ascii="Verdana" w:cs="Verdana" w:eastAsia="Verdana" w:hAnsi="Verdana"/>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rPr>
        <w:rFonts w:ascii="Verdana" w:cs="Verdana" w:eastAsia="Verdana" w:hAnsi="Verdana"/>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line="240" w:lineRule="auto"/>
    </w:pPr>
    <w:rPr>
      <w:rFonts w:ascii="Verdana" w:cs="Verdana" w:eastAsia="Verdana" w:hAnsi="Verdana"/>
      <w:b w:val="1"/>
      <w:bCs w:val="1"/>
      <w:sz w:val="20"/>
      <w:szCs w:val="20"/>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table" w:styleId="a" w:customStyle="1">
    <w:basedOn w:val="TableNormal4"/>
    <w:tblPr>
      <w:tblStyleRowBandSize w:val="1"/>
      <w:tblStyleColBandSize w:val="1"/>
      <w:tblCellMar>
        <w:top w:w="100.0" w:type="dxa"/>
        <w:left w:w="100.0" w:type="dxa"/>
        <w:bottom w:w="100.0" w:type="dxa"/>
        <w:right w:w="100.0" w:type="dxa"/>
      </w:tblCellMar>
    </w:tblPr>
  </w:style>
  <w:style w:type="table" w:styleId="a0" w:customStyle="1">
    <w:basedOn w:val="TableNormal4"/>
    <w:tblPr>
      <w:tblStyleRowBandSize w:val="1"/>
      <w:tblStyleColBandSize w:val="1"/>
      <w:tblCellMar>
        <w:top w:w="100.0" w:type="dxa"/>
        <w:left w:w="100.0" w:type="dxa"/>
        <w:bottom w:w="100.0" w:type="dxa"/>
        <w:right w:w="100.0" w:type="dxa"/>
      </w:tblCellMar>
    </w:tblPr>
  </w:style>
  <w:style w:type="table" w:styleId="a1" w:customStyle="1">
    <w:basedOn w:val="TableNormal4"/>
    <w:tblPr>
      <w:tblStyleRowBandSize w:val="1"/>
      <w:tblStyleColBandSize w:val="1"/>
      <w:tblCellMar>
        <w:top w:w="100.0" w:type="dxa"/>
        <w:left w:w="100.0" w:type="dxa"/>
        <w:bottom w:w="100.0" w:type="dxa"/>
        <w:right w:w="100.0" w:type="dxa"/>
      </w:tblCellMar>
    </w:tblPr>
  </w:style>
  <w:style w:type="table" w:styleId="a2" w:customStyle="1">
    <w:basedOn w:val="TableNormal4"/>
    <w:tblPr>
      <w:tblStyleRowBandSize w:val="1"/>
      <w:tblStyleColBandSize w:val="1"/>
      <w:tblCellMar>
        <w:top w:w="100.0" w:type="dxa"/>
        <w:left w:w="100.0" w:type="dxa"/>
        <w:bottom w:w="100.0" w:type="dxa"/>
        <w:right w:w="100.0" w:type="dxa"/>
      </w:tblCellMar>
    </w:tblPr>
  </w:style>
  <w:style w:type="table" w:styleId="a3" w:customStyle="1">
    <w:basedOn w:val="TableNormal4"/>
    <w:tblPr>
      <w:tblStyleRowBandSize w:val="1"/>
      <w:tblStyleColBandSize w:val="1"/>
      <w:tblCellMar>
        <w:top w:w="100.0" w:type="dxa"/>
        <w:left w:w="100.0" w:type="dxa"/>
        <w:bottom w:w="100.0" w:type="dxa"/>
        <w:right w:w="100.0" w:type="dxa"/>
      </w:tblCellMar>
    </w:tblPr>
  </w:style>
  <w:style w:type="table" w:styleId="a4" w:customStyle="1">
    <w:basedOn w:val="TableNormal4"/>
    <w:tblPr>
      <w:tblStyleRowBandSize w:val="1"/>
      <w:tblStyleColBandSize w:val="1"/>
      <w:tblCellMar>
        <w:top w:w="100.0" w:type="dxa"/>
        <w:left w:w="100.0" w:type="dxa"/>
        <w:bottom w:w="100.0" w:type="dxa"/>
        <w:right w:w="100.0" w:type="dxa"/>
      </w:tblCellMar>
    </w:tblPr>
  </w:style>
  <w:style w:type="table" w:styleId="a5" w:customStyle="1">
    <w:basedOn w:val="TableNormal4"/>
    <w:tblPr>
      <w:tblStyleRowBandSize w:val="1"/>
      <w:tblStyleColBandSize w:val="1"/>
      <w:tblCellMar>
        <w:top w:w="100.0" w:type="dxa"/>
        <w:left w:w="100.0" w:type="dxa"/>
        <w:bottom w:w="100.0" w:type="dxa"/>
        <w:right w:w="100.0" w:type="dxa"/>
      </w:tblCellMar>
    </w:tblPr>
  </w:style>
  <w:style w:type="table" w:styleId="a6" w:customStyle="1">
    <w:basedOn w:val="TableNormal4"/>
    <w:tblPr>
      <w:tblStyleRowBandSize w:val="1"/>
      <w:tblStyleColBandSize w:val="1"/>
      <w:tblCellMar>
        <w:top w:w="100.0" w:type="dxa"/>
        <w:left w:w="100.0" w:type="dxa"/>
        <w:bottom w:w="100.0" w:type="dxa"/>
        <w:right w:w="100.0" w:type="dxa"/>
      </w:tblCellMar>
    </w:tblPr>
  </w:style>
  <w:style w:type="table" w:styleId="a7" w:customStyle="1">
    <w:basedOn w:val="TableNormal4"/>
    <w:tblPr>
      <w:tblStyleRowBandSize w:val="1"/>
      <w:tblStyleColBandSize w:val="1"/>
      <w:tblCellMar>
        <w:top w:w="100.0" w:type="dxa"/>
        <w:left w:w="100.0" w:type="dxa"/>
        <w:bottom w:w="100.0" w:type="dxa"/>
        <w:right w:w="100.0" w:type="dxa"/>
      </w:tblCellMar>
    </w:tblPr>
  </w:style>
  <w:style w:type="table" w:styleId="a8" w:customStyle="1">
    <w:basedOn w:val="TableNormal4"/>
    <w:tblPr>
      <w:tblStyleRowBandSize w:val="1"/>
      <w:tblStyleColBandSize w:val="1"/>
      <w:tblCellMar>
        <w:top w:w="100.0" w:type="dxa"/>
        <w:left w:w="100.0" w:type="dxa"/>
        <w:bottom w:w="100.0" w:type="dxa"/>
        <w:right w:w="100.0" w:type="dxa"/>
      </w:tblCellMar>
    </w:tblPr>
  </w:style>
  <w:style w:type="table" w:styleId="a9" w:customStyle="1">
    <w:basedOn w:val="TableNormal4"/>
    <w:tblPr>
      <w:tblStyleRowBandSize w:val="1"/>
      <w:tblStyleColBandSize w:val="1"/>
      <w:tblCellMar>
        <w:top w:w="100.0" w:type="dxa"/>
        <w:left w:w="100.0" w:type="dxa"/>
        <w:bottom w:w="100.0" w:type="dxa"/>
        <w:right w:w="100.0" w:type="dxa"/>
      </w:tblCellMar>
    </w:tblPr>
  </w:style>
  <w:style w:type="table" w:styleId="aa" w:customStyle="1">
    <w:basedOn w:val="TableNormal4"/>
    <w:tblPr>
      <w:tblStyleRowBandSize w:val="1"/>
      <w:tblStyleColBandSize w:val="1"/>
      <w:tblCellMar>
        <w:top w:w="100.0" w:type="dxa"/>
        <w:left w:w="100.0" w:type="dxa"/>
        <w:bottom w:w="100.0" w:type="dxa"/>
        <w:right w:w="100.0" w:type="dxa"/>
      </w:tblCellMar>
    </w:tblPr>
  </w:style>
  <w:style w:type="table" w:styleId="ab" w:customStyle="1">
    <w:basedOn w:val="TableNormal4"/>
    <w:tblPr>
      <w:tblStyleRowBandSize w:val="1"/>
      <w:tblStyleColBandSize w:val="1"/>
      <w:tblCellMar>
        <w:top w:w="100.0" w:type="dxa"/>
        <w:left w:w="100.0" w:type="dxa"/>
        <w:bottom w:w="100.0" w:type="dxa"/>
        <w:right w:w="100.0" w:type="dxa"/>
      </w:tblCellMar>
    </w:tblPr>
  </w:style>
  <w:style w:type="table" w:styleId="ac" w:customStyle="1">
    <w:basedOn w:val="TableNormal4"/>
    <w:tblPr>
      <w:tblStyleRowBandSize w:val="1"/>
      <w:tblStyleColBandSize w:val="1"/>
      <w:tblCellMar>
        <w:top w:w="100.0" w:type="dxa"/>
        <w:left w:w="100.0" w:type="dxa"/>
        <w:bottom w:w="100.0" w:type="dxa"/>
        <w:right w:w="100.0" w:type="dxa"/>
      </w:tblCellMar>
    </w:tblPr>
  </w:style>
  <w:style w:type="table" w:styleId="ad" w:customStyle="1">
    <w:basedOn w:val="TableNormal4"/>
    <w:tblPr>
      <w:tblStyleRowBandSize w:val="1"/>
      <w:tblStyleColBandSize w:val="1"/>
      <w:tblCellMar>
        <w:top w:w="100.0" w:type="dxa"/>
        <w:left w:w="100.0" w:type="dxa"/>
        <w:bottom w:w="100.0" w:type="dxa"/>
        <w:right w:w="100.0" w:type="dxa"/>
      </w:tblCellMar>
    </w:tblPr>
  </w:style>
  <w:style w:type="table" w:styleId="ae" w:customStyle="1">
    <w:basedOn w:val="TableNormal4"/>
    <w:tblPr>
      <w:tblStyleRowBandSize w:val="1"/>
      <w:tblStyleColBandSize w:val="1"/>
      <w:tblCellMar>
        <w:top w:w="100.0" w:type="dxa"/>
        <w:left w:w="100.0" w:type="dxa"/>
        <w:bottom w:w="100.0" w:type="dxa"/>
        <w:right w:w="100.0" w:type="dxa"/>
      </w:tblCellMar>
    </w:tblPr>
  </w:style>
  <w:style w:type="table" w:styleId="af" w:customStyle="1">
    <w:basedOn w:val="TableNormal4"/>
    <w:tblPr>
      <w:tblStyleRowBandSize w:val="1"/>
      <w:tblStyleColBandSize w:val="1"/>
      <w:tblCellMar>
        <w:top w:w="100.0" w:type="dxa"/>
        <w:left w:w="100.0" w:type="dxa"/>
        <w:bottom w:w="100.0" w:type="dxa"/>
        <w:right w:w="100.0" w:type="dxa"/>
      </w:tblCellMar>
    </w:tblPr>
  </w:style>
  <w:style w:type="table" w:styleId="af0" w:customStyle="1">
    <w:basedOn w:val="TableNormal4"/>
    <w:tblPr>
      <w:tblStyleRowBandSize w:val="1"/>
      <w:tblStyleColBandSize w:val="1"/>
      <w:tblCellMar>
        <w:top w:w="100.0" w:type="dxa"/>
        <w:left w:w="100.0" w:type="dxa"/>
        <w:bottom w:w="100.0" w:type="dxa"/>
        <w:right w:w="100.0" w:type="dxa"/>
      </w:tblCellMar>
    </w:tblPr>
  </w:style>
  <w:style w:type="table" w:styleId="af1" w:customStyle="1">
    <w:basedOn w:val="TableNormal4"/>
    <w:tblPr>
      <w:tblStyleRowBandSize w:val="1"/>
      <w:tblStyleColBandSize w:val="1"/>
      <w:tblCellMar>
        <w:top w:w="100.0" w:type="dxa"/>
        <w:left w:w="100.0" w:type="dxa"/>
        <w:bottom w:w="100.0" w:type="dxa"/>
        <w:right w:w="100.0" w:type="dxa"/>
      </w:tblCellMar>
    </w:tblPr>
  </w:style>
  <w:style w:type="table" w:styleId="af2" w:customStyle="1">
    <w:basedOn w:val="TableNormal4"/>
    <w:tblPr>
      <w:tblStyleRowBandSize w:val="1"/>
      <w:tblStyleColBandSize w:val="1"/>
      <w:tblCellMar>
        <w:top w:w="100.0" w:type="dxa"/>
        <w:left w:w="100.0" w:type="dxa"/>
        <w:bottom w:w="100.0" w:type="dxa"/>
        <w:right w:w="100.0" w:type="dxa"/>
      </w:tblCellMar>
    </w:tblPr>
  </w:style>
  <w:style w:type="table" w:styleId="af3" w:customStyle="1">
    <w:basedOn w:val="TableNormal4"/>
    <w:tblPr>
      <w:tblStyleRowBandSize w:val="1"/>
      <w:tblStyleColBandSize w:val="1"/>
      <w:tblCellMar>
        <w:top w:w="100.0" w:type="dxa"/>
        <w:left w:w="100.0" w:type="dxa"/>
        <w:bottom w:w="100.0" w:type="dxa"/>
        <w:right w:w="100.0" w:type="dxa"/>
      </w:tblCellMar>
    </w:tblPr>
  </w:style>
  <w:style w:type="table" w:styleId="af4" w:customStyle="1">
    <w:basedOn w:val="TableNormal4"/>
    <w:tblPr>
      <w:tblStyleRowBandSize w:val="1"/>
      <w:tblStyleColBandSize w:val="1"/>
      <w:tblCellMar>
        <w:top w:w="100.0" w:type="dxa"/>
        <w:left w:w="100.0" w:type="dxa"/>
        <w:bottom w:w="100.0" w:type="dxa"/>
        <w:right w:w="100.0" w:type="dxa"/>
      </w:tblCellMar>
    </w:tblPr>
  </w:style>
  <w:style w:type="table" w:styleId="af5" w:customStyle="1">
    <w:basedOn w:val="TableNormal4"/>
    <w:tblPr>
      <w:tblStyleRowBandSize w:val="1"/>
      <w:tblStyleColBandSize w:val="1"/>
      <w:tblCellMar>
        <w:top w:w="100.0" w:type="dxa"/>
        <w:left w:w="100.0" w:type="dxa"/>
        <w:bottom w:w="100.0" w:type="dxa"/>
        <w:right w:w="100.0" w:type="dxa"/>
      </w:tblCellMar>
    </w:tblPr>
  </w:style>
  <w:style w:type="table" w:styleId="af6" w:customStyle="1">
    <w:basedOn w:val="TableNormal4"/>
    <w:tblPr>
      <w:tblStyleRowBandSize w:val="1"/>
      <w:tblStyleColBandSize w:val="1"/>
      <w:tblCellMar>
        <w:top w:w="100.0" w:type="dxa"/>
        <w:left w:w="100.0" w:type="dxa"/>
        <w:bottom w:w="100.0" w:type="dxa"/>
        <w:right w:w="100.0" w:type="dxa"/>
      </w:tblCellMar>
    </w:tblPr>
  </w:style>
  <w:style w:type="table" w:styleId="af7" w:customStyle="1">
    <w:basedOn w:val="TableNormal4"/>
    <w:tblPr>
      <w:tblStyleRowBandSize w:val="1"/>
      <w:tblStyleColBandSize w:val="1"/>
      <w:tblCellMar>
        <w:top w:w="100.0" w:type="dxa"/>
        <w:left w:w="100.0" w:type="dxa"/>
        <w:bottom w:w="100.0" w:type="dxa"/>
        <w:right w:w="100.0" w:type="dxa"/>
      </w:tblCellMar>
    </w:tblPr>
  </w:style>
  <w:style w:type="table" w:styleId="af8" w:customStyle="1">
    <w:basedOn w:val="TableNormal4"/>
    <w:tblPr>
      <w:tblStyleRowBandSize w:val="1"/>
      <w:tblStyleColBandSize w:val="1"/>
      <w:tblCellMar>
        <w:top w:w="100.0" w:type="dxa"/>
        <w:left w:w="100.0" w:type="dxa"/>
        <w:bottom w:w="100.0" w:type="dxa"/>
        <w:right w:w="100.0" w:type="dxa"/>
      </w:tblCellMar>
    </w:tblPr>
  </w:style>
  <w:style w:type="table" w:styleId="af9" w:customStyle="1">
    <w:basedOn w:val="TableNormal4"/>
    <w:tblPr>
      <w:tblStyleRowBandSize w:val="1"/>
      <w:tblStyleColBandSize w:val="1"/>
      <w:tblCellMar>
        <w:top w:w="100.0" w:type="dxa"/>
        <w:left w:w="100.0" w:type="dxa"/>
        <w:bottom w:w="100.0" w:type="dxa"/>
        <w:right w:w="100.0" w:type="dxa"/>
      </w:tblCellMar>
    </w:tblPr>
  </w:style>
  <w:style w:type="table" w:styleId="afa" w:customStyle="1">
    <w:basedOn w:val="TableNormal4"/>
    <w:tblPr>
      <w:tblStyleRowBandSize w:val="1"/>
      <w:tblStyleColBandSize w:val="1"/>
      <w:tblCellMar>
        <w:top w:w="100.0" w:type="dxa"/>
        <w:left w:w="100.0" w:type="dxa"/>
        <w:bottom w:w="100.0" w:type="dxa"/>
        <w:right w:w="100.0" w:type="dxa"/>
      </w:tblCellMar>
    </w:tblPr>
  </w:style>
  <w:style w:type="table" w:styleId="afb" w:customStyle="1">
    <w:basedOn w:val="TableNormal4"/>
    <w:tblPr>
      <w:tblStyleRowBandSize w:val="1"/>
      <w:tblStyleColBandSize w:val="1"/>
      <w:tblCellMar>
        <w:top w:w="100.0" w:type="dxa"/>
        <w:left w:w="100.0" w:type="dxa"/>
        <w:bottom w:w="100.0" w:type="dxa"/>
        <w:right w:w="100.0" w:type="dxa"/>
      </w:tblCellMar>
    </w:tblPr>
  </w:style>
  <w:style w:type="table" w:styleId="afc" w:customStyle="1">
    <w:basedOn w:val="TableNormal4"/>
    <w:tblPr>
      <w:tblStyleRowBandSize w:val="1"/>
      <w:tblStyleColBandSize w:val="1"/>
      <w:tblCellMar>
        <w:top w:w="100.0" w:type="dxa"/>
        <w:left w:w="100.0" w:type="dxa"/>
        <w:bottom w:w="100.0" w:type="dxa"/>
        <w:right w:w="100.0" w:type="dxa"/>
      </w:tblCellMar>
    </w:tblPr>
  </w:style>
  <w:style w:type="table" w:styleId="afd" w:customStyle="1">
    <w:basedOn w:val="TableNormal4"/>
    <w:tblPr>
      <w:tblStyleRowBandSize w:val="1"/>
      <w:tblStyleColBandSize w:val="1"/>
      <w:tblCellMar>
        <w:top w:w="100.0" w:type="dxa"/>
        <w:left w:w="100.0" w:type="dxa"/>
        <w:bottom w:w="100.0" w:type="dxa"/>
        <w:right w:w="100.0" w:type="dxa"/>
      </w:tblCellMar>
    </w:tblPr>
  </w:style>
  <w:style w:type="table" w:styleId="afe" w:customStyle="1">
    <w:basedOn w:val="TableNormal4"/>
    <w:tblPr>
      <w:tblStyleRowBandSize w:val="1"/>
      <w:tblStyleColBandSize w:val="1"/>
      <w:tblCellMar>
        <w:top w:w="100.0" w:type="dxa"/>
        <w:left w:w="100.0" w:type="dxa"/>
        <w:bottom w:w="100.0" w:type="dxa"/>
        <w:right w:w="100.0" w:type="dxa"/>
      </w:tblCellMar>
    </w:tblPr>
  </w:style>
  <w:style w:type="table" w:styleId="aff" w:customStyle="1">
    <w:basedOn w:val="TableNormal4"/>
    <w:tblPr>
      <w:tblStyleRowBandSize w:val="1"/>
      <w:tblStyleColBandSize w:val="1"/>
      <w:tblCellMar>
        <w:top w:w="100.0" w:type="dxa"/>
        <w:left w:w="100.0" w:type="dxa"/>
        <w:bottom w:w="100.0" w:type="dxa"/>
        <w:right w:w="100.0" w:type="dxa"/>
      </w:tblCellMar>
    </w:tblPr>
  </w:style>
  <w:style w:type="table" w:styleId="aff0" w:customStyle="1">
    <w:basedOn w:val="TableNormal4"/>
    <w:tblPr>
      <w:tblStyleRowBandSize w:val="1"/>
      <w:tblStyleColBandSize w:val="1"/>
      <w:tblCellMar>
        <w:top w:w="100.0" w:type="dxa"/>
        <w:left w:w="100.0" w:type="dxa"/>
        <w:bottom w:w="100.0" w:type="dxa"/>
        <w:right w:w="100.0" w:type="dxa"/>
      </w:tblCellMar>
    </w:tblPr>
  </w:style>
  <w:style w:type="table" w:styleId="aff1" w:customStyle="1">
    <w:basedOn w:val="TableNormal4"/>
    <w:tblPr>
      <w:tblStyleRowBandSize w:val="1"/>
      <w:tblStyleColBandSize w:val="1"/>
      <w:tblCellMar>
        <w:top w:w="100.0" w:type="dxa"/>
        <w:left w:w="100.0" w:type="dxa"/>
        <w:bottom w:w="100.0" w:type="dxa"/>
        <w:right w:w="100.0" w:type="dxa"/>
      </w:tblCellMar>
    </w:tblPr>
  </w:style>
  <w:style w:type="table" w:styleId="aff2" w:customStyle="1">
    <w:basedOn w:val="TableNormal4"/>
    <w:tblPr>
      <w:tblStyleRowBandSize w:val="1"/>
      <w:tblStyleColBandSize w:val="1"/>
      <w:tblCellMar>
        <w:top w:w="100.0" w:type="dxa"/>
        <w:left w:w="100.0" w:type="dxa"/>
        <w:bottom w:w="100.0" w:type="dxa"/>
        <w:right w:w="100.0" w:type="dxa"/>
      </w:tblCellMar>
    </w:tblPr>
  </w:style>
  <w:style w:type="table" w:styleId="aff3" w:customStyle="1">
    <w:basedOn w:val="TableNormal4"/>
    <w:tblPr>
      <w:tblStyleRowBandSize w:val="1"/>
      <w:tblStyleColBandSize w:val="1"/>
      <w:tblCellMar>
        <w:top w:w="100.0" w:type="dxa"/>
        <w:left w:w="100.0" w:type="dxa"/>
        <w:bottom w:w="100.0" w:type="dxa"/>
        <w:right w:w="100.0" w:type="dxa"/>
      </w:tblCellMar>
    </w:tblPr>
  </w:style>
  <w:style w:type="table" w:styleId="aff4" w:customStyle="1">
    <w:basedOn w:val="TableNormal4"/>
    <w:tblPr>
      <w:tblStyleRowBandSize w:val="1"/>
      <w:tblStyleColBandSize w:val="1"/>
      <w:tblCellMar>
        <w:top w:w="100.0" w:type="dxa"/>
        <w:left w:w="100.0" w:type="dxa"/>
        <w:bottom w:w="100.0" w:type="dxa"/>
        <w:right w:w="100.0" w:type="dxa"/>
      </w:tblCellMar>
    </w:tblPr>
  </w:style>
  <w:style w:type="table" w:styleId="aff5" w:customStyle="1">
    <w:basedOn w:val="TableNormal4"/>
    <w:tblPr>
      <w:tblStyleRowBandSize w:val="1"/>
      <w:tblStyleColBandSize w:val="1"/>
      <w:tblCellMar>
        <w:top w:w="100.0" w:type="dxa"/>
        <w:left w:w="100.0" w:type="dxa"/>
        <w:bottom w:w="100.0" w:type="dxa"/>
        <w:right w:w="100.0" w:type="dxa"/>
      </w:tblCellMar>
    </w:tblPr>
  </w:style>
  <w:style w:type="table" w:styleId="aff6" w:customStyle="1">
    <w:basedOn w:val="TableNormal4"/>
    <w:tblPr>
      <w:tblStyleRowBandSize w:val="1"/>
      <w:tblStyleColBandSize w:val="1"/>
      <w:tblCellMar>
        <w:top w:w="100.0" w:type="dxa"/>
        <w:left w:w="100.0" w:type="dxa"/>
        <w:bottom w:w="100.0" w:type="dxa"/>
        <w:right w:w="100.0" w:type="dxa"/>
      </w:tblCellMar>
    </w:tblPr>
  </w:style>
  <w:style w:type="table" w:styleId="aff7" w:customStyle="1">
    <w:basedOn w:val="TableNormal4"/>
    <w:tblPr>
      <w:tblStyleRowBandSize w:val="1"/>
      <w:tblStyleColBandSize w:val="1"/>
      <w:tblCellMar>
        <w:top w:w="100.0" w:type="dxa"/>
        <w:left w:w="100.0" w:type="dxa"/>
        <w:bottom w:w="100.0" w:type="dxa"/>
        <w:right w:w="100.0" w:type="dxa"/>
      </w:tblCellMar>
    </w:tblPr>
  </w:style>
  <w:style w:type="table" w:styleId="aff8" w:customStyle="1">
    <w:basedOn w:val="TableNormal4"/>
    <w:tblPr>
      <w:tblStyleRowBandSize w:val="1"/>
      <w:tblStyleColBandSize w:val="1"/>
      <w:tblCellMar>
        <w:top w:w="100.0" w:type="dxa"/>
        <w:left w:w="100.0" w:type="dxa"/>
        <w:bottom w:w="100.0" w:type="dxa"/>
        <w:right w:w="100.0" w:type="dxa"/>
      </w:tblCellMar>
    </w:tblPr>
  </w:style>
  <w:style w:type="table" w:styleId="aff9" w:customStyle="1">
    <w:basedOn w:val="TableNormal4"/>
    <w:tblPr>
      <w:tblStyleRowBandSize w:val="1"/>
      <w:tblStyleColBandSize w:val="1"/>
      <w:tblCellMar>
        <w:top w:w="100.0" w:type="dxa"/>
        <w:left w:w="100.0" w:type="dxa"/>
        <w:bottom w:w="100.0" w:type="dxa"/>
        <w:right w:w="100.0" w:type="dxa"/>
      </w:tblCellMar>
    </w:tblPr>
  </w:style>
  <w:style w:type="table" w:styleId="affa" w:customStyle="1">
    <w:basedOn w:val="TableNormal4"/>
    <w:tblPr>
      <w:tblStyleRowBandSize w:val="1"/>
      <w:tblStyleColBandSize w:val="1"/>
      <w:tblCellMar>
        <w:top w:w="100.0" w:type="dxa"/>
        <w:left w:w="100.0" w:type="dxa"/>
        <w:bottom w:w="100.0" w:type="dxa"/>
        <w:right w:w="100.0" w:type="dxa"/>
      </w:tblCellMar>
    </w:tblPr>
  </w:style>
  <w:style w:type="table" w:styleId="affb" w:customStyle="1">
    <w:basedOn w:val="TableNormal4"/>
    <w:tblPr>
      <w:tblStyleRowBandSize w:val="1"/>
      <w:tblStyleColBandSize w:val="1"/>
      <w:tblCellMar>
        <w:top w:w="100.0" w:type="dxa"/>
        <w:left w:w="100.0" w:type="dxa"/>
        <w:bottom w:w="100.0" w:type="dxa"/>
        <w:right w:w="100.0" w:type="dxa"/>
      </w:tblCellMar>
    </w:tblPr>
  </w:style>
  <w:style w:type="table" w:styleId="affc" w:customStyle="1">
    <w:basedOn w:val="TableNormal4"/>
    <w:tblPr>
      <w:tblStyleRowBandSize w:val="1"/>
      <w:tblStyleColBandSize w:val="1"/>
      <w:tblCellMar>
        <w:top w:w="100.0" w:type="dxa"/>
        <w:left w:w="100.0" w:type="dxa"/>
        <w:bottom w:w="100.0" w:type="dxa"/>
        <w:right w:w="100.0" w:type="dxa"/>
      </w:tblCellMar>
    </w:tblPr>
  </w:style>
  <w:style w:type="table" w:styleId="affd" w:customStyle="1">
    <w:basedOn w:val="TableNormal4"/>
    <w:tblPr>
      <w:tblStyleRowBandSize w:val="1"/>
      <w:tblStyleColBandSize w:val="1"/>
      <w:tblCellMar>
        <w:top w:w="100.0" w:type="dxa"/>
        <w:left w:w="100.0" w:type="dxa"/>
        <w:bottom w:w="100.0" w:type="dxa"/>
        <w:right w:w="100.0" w:type="dxa"/>
      </w:tblCellMar>
    </w:tblPr>
  </w:style>
  <w:style w:type="table" w:styleId="affe" w:customStyle="1">
    <w:basedOn w:val="TableNormal4"/>
    <w:tblPr>
      <w:tblStyleRowBandSize w:val="1"/>
      <w:tblStyleColBandSize w:val="1"/>
      <w:tblCellMar>
        <w:top w:w="100.0" w:type="dxa"/>
        <w:left w:w="100.0" w:type="dxa"/>
        <w:bottom w:w="100.0" w:type="dxa"/>
        <w:right w:w="100.0" w:type="dxa"/>
      </w:tblCellMar>
    </w:tblPr>
  </w:style>
  <w:style w:type="table" w:styleId="afff" w:customStyle="1">
    <w:basedOn w:val="TableNormal4"/>
    <w:tblPr>
      <w:tblStyleRowBandSize w:val="1"/>
      <w:tblStyleColBandSize w:val="1"/>
      <w:tblCellMar>
        <w:top w:w="100.0" w:type="dxa"/>
        <w:left w:w="100.0" w:type="dxa"/>
        <w:bottom w:w="100.0" w:type="dxa"/>
        <w:right w:w="100.0" w:type="dxa"/>
      </w:tblCellMar>
    </w:tblPr>
  </w:style>
  <w:style w:type="table" w:styleId="afff0" w:customStyle="1">
    <w:basedOn w:val="TableNormal4"/>
    <w:tblPr>
      <w:tblStyleRowBandSize w:val="1"/>
      <w:tblStyleColBandSize w:val="1"/>
      <w:tblCellMar>
        <w:top w:w="100.0" w:type="dxa"/>
        <w:left w:w="100.0" w:type="dxa"/>
        <w:bottom w:w="100.0" w:type="dxa"/>
        <w:right w:w="100.0" w:type="dxa"/>
      </w:tblCellMar>
    </w:tblPr>
  </w:style>
  <w:style w:type="table" w:styleId="afff1" w:customStyle="1">
    <w:basedOn w:val="TableNormal4"/>
    <w:tblPr>
      <w:tblStyleRowBandSize w:val="1"/>
      <w:tblStyleColBandSize w:val="1"/>
      <w:tblCellMar>
        <w:top w:w="100.0" w:type="dxa"/>
        <w:left w:w="100.0" w:type="dxa"/>
        <w:bottom w:w="100.0" w:type="dxa"/>
        <w:right w:w="100.0" w:type="dxa"/>
      </w:tblCellMar>
    </w:tblPr>
  </w:style>
  <w:style w:type="table" w:styleId="afff2" w:customStyle="1">
    <w:basedOn w:val="TableNormal4"/>
    <w:tblPr>
      <w:tblStyleRowBandSize w:val="1"/>
      <w:tblStyleColBandSize w:val="1"/>
      <w:tblCellMar>
        <w:top w:w="100.0" w:type="dxa"/>
        <w:left w:w="100.0" w:type="dxa"/>
        <w:bottom w:w="100.0" w:type="dxa"/>
        <w:right w:w="100.0" w:type="dxa"/>
      </w:tblCellMar>
    </w:tblPr>
  </w:style>
  <w:style w:type="table" w:styleId="afff3" w:customStyle="1">
    <w:basedOn w:val="TableNormal4"/>
    <w:tblPr>
      <w:tblStyleRowBandSize w:val="1"/>
      <w:tblStyleColBandSize w:val="1"/>
      <w:tblCellMar>
        <w:top w:w="100.0" w:type="dxa"/>
        <w:left w:w="100.0" w:type="dxa"/>
        <w:bottom w:w="100.0" w:type="dxa"/>
        <w:right w:w="100.0" w:type="dxa"/>
      </w:tblCellMar>
    </w:tblPr>
  </w:style>
  <w:style w:type="table" w:styleId="afff4" w:customStyle="1">
    <w:basedOn w:val="TableNormal4"/>
    <w:tblPr>
      <w:tblStyleRowBandSize w:val="1"/>
      <w:tblStyleColBandSize w:val="1"/>
      <w:tblCellMar>
        <w:top w:w="100.0" w:type="dxa"/>
        <w:left w:w="100.0" w:type="dxa"/>
        <w:bottom w:w="100.0" w:type="dxa"/>
        <w:right w:w="100.0" w:type="dxa"/>
      </w:tblCellMar>
    </w:tblPr>
  </w:style>
  <w:style w:type="table" w:styleId="afff5" w:customStyle="1">
    <w:basedOn w:val="TableNormal4"/>
    <w:tblPr>
      <w:tblStyleRowBandSize w:val="1"/>
      <w:tblStyleColBandSize w:val="1"/>
      <w:tblCellMar>
        <w:top w:w="100.0" w:type="dxa"/>
        <w:left w:w="100.0" w:type="dxa"/>
        <w:bottom w:w="100.0" w:type="dxa"/>
        <w:right w:w="100.0" w:type="dxa"/>
      </w:tblCellMar>
    </w:tblPr>
  </w:style>
  <w:style w:type="table" w:styleId="afff6" w:customStyle="1">
    <w:basedOn w:val="TableNormal4"/>
    <w:tblPr>
      <w:tblStyleRowBandSize w:val="1"/>
      <w:tblStyleColBandSize w:val="1"/>
      <w:tblCellMar>
        <w:top w:w="100.0" w:type="dxa"/>
        <w:left w:w="100.0" w:type="dxa"/>
        <w:bottom w:w="100.0" w:type="dxa"/>
        <w:right w:w="100.0" w:type="dxa"/>
      </w:tblCellMar>
    </w:tblPr>
  </w:style>
  <w:style w:type="table" w:styleId="afff7" w:customStyle="1">
    <w:basedOn w:val="TableNormal4"/>
    <w:tblPr>
      <w:tblStyleRowBandSize w:val="1"/>
      <w:tblStyleColBandSize w:val="1"/>
      <w:tblCellMar>
        <w:top w:w="100.0" w:type="dxa"/>
        <w:left w:w="100.0" w:type="dxa"/>
        <w:bottom w:w="100.0" w:type="dxa"/>
        <w:right w:w="100.0" w:type="dxa"/>
      </w:tblCellMar>
    </w:tblPr>
  </w:style>
  <w:style w:type="table" w:styleId="afff8" w:customStyle="1">
    <w:basedOn w:val="TableNormal4"/>
    <w:tblPr>
      <w:tblStyleRowBandSize w:val="1"/>
      <w:tblStyleColBandSize w:val="1"/>
      <w:tblCellMar>
        <w:top w:w="100.0" w:type="dxa"/>
        <w:left w:w="100.0" w:type="dxa"/>
        <w:bottom w:w="100.0" w:type="dxa"/>
        <w:right w:w="100.0" w:type="dxa"/>
      </w:tblCellMar>
    </w:tblPr>
  </w:style>
  <w:style w:type="table" w:styleId="afff9" w:customStyle="1">
    <w:basedOn w:val="TableNormal4"/>
    <w:tblPr>
      <w:tblStyleRowBandSize w:val="1"/>
      <w:tblStyleColBandSize w:val="1"/>
      <w:tblCellMar>
        <w:top w:w="100.0" w:type="dxa"/>
        <w:left w:w="100.0" w:type="dxa"/>
        <w:bottom w:w="100.0" w:type="dxa"/>
        <w:right w:w="100.0" w:type="dxa"/>
      </w:tblCellMar>
    </w:tblPr>
  </w:style>
  <w:style w:type="table" w:styleId="afffa" w:customStyle="1">
    <w:basedOn w:val="TableNormal4"/>
    <w:tblPr>
      <w:tblStyleRowBandSize w:val="1"/>
      <w:tblStyleColBandSize w:val="1"/>
      <w:tblCellMar>
        <w:top w:w="100.0" w:type="dxa"/>
        <w:left w:w="100.0" w:type="dxa"/>
        <w:bottom w:w="100.0" w:type="dxa"/>
        <w:right w:w="100.0" w:type="dxa"/>
      </w:tblCellMar>
    </w:tblPr>
  </w:style>
  <w:style w:type="table" w:styleId="afffb" w:customStyle="1">
    <w:basedOn w:val="TableNormal4"/>
    <w:tblPr>
      <w:tblStyleRowBandSize w:val="1"/>
      <w:tblStyleColBandSize w:val="1"/>
      <w:tblCellMar>
        <w:top w:w="100.0" w:type="dxa"/>
        <w:left w:w="100.0" w:type="dxa"/>
        <w:bottom w:w="100.0" w:type="dxa"/>
        <w:right w:w="100.0" w:type="dxa"/>
      </w:tblCellMar>
    </w:tblPr>
  </w:style>
  <w:style w:type="table" w:styleId="afffc" w:customStyle="1">
    <w:basedOn w:val="TableNormal4"/>
    <w:tblPr>
      <w:tblStyleRowBandSize w:val="1"/>
      <w:tblStyleColBandSize w:val="1"/>
      <w:tblCellMar>
        <w:top w:w="100.0" w:type="dxa"/>
        <w:left w:w="100.0" w:type="dxa"/>
        <w:bottom w:w="100.0" w:type="dxa"/>
        <w:right w:w="100.0" w:type="dxa"/>
      </w:tblCellMar>
    </w:tblPr>
  </w:style>
  <w:style w:type="table" w:styleId="afffd" w:customStyle="1">
    <w:basedOn w:val="TableNormal4"/>
    <w:tblPr>
      <w:tblStyleRowBandSize w:val="1"/>
      <w:tblStyleColBandSize w:val="1"/>
      <w:tblCellMar>
        <w:top w:w="100.0" w:type="dxa"/>
        <w:left w:w="100.0" w:type="dxa"/>
        <w:bottom w:w="100.0" w:type="dxa"/>
        <w:right w:w="100.0" w:type="dxa"/>
      </w:tblCellMar>
    </w:tblPr>
  </w:style>
  <w:style w:type="table" w:styleId="afffe" w:customStyle="1">
    <w:basedOn w:val="TableNormal4"/>
    <w:tblPr>
      <w:tblStyleRowBandSize w:val="1"/>
      <w:tblStyleColBandSize w:val="1"/>
      <w:tblCellMar>
        <w:top w:w="100.0" w:type="dxa"/>
        <w:left w:w="100.0" w:type="dxa"/>
        <w:bottom w:w="100.0" w:type="dxa"/>
        <w:right w:w="100.0" w:type="dxa"/>
      </w:tblCellMar>
    </w:tblPr>
  </w:style>
  <w:style w:type="table" w:styleId="affff" w:customStyle="1">
    <w:basedOn w:val="TableNormal4"/>
    <w:tblPr>
      <w:tblStyleRowBandSize w:val="1"/>
      <w:tblStyleColBandSize w:val="1"/>
      <w:tblCellMar>
        <w:top w:w="100.0" w:type="dxa"/>
        <w:left w:w="100.0" w:type="dxa"/>
        <w:bottom w:w="100.0" w:type="dxa"/>
        <w:right w:w="100.0" w:type="dxa"/>
      </w:tblCellMar>
    </w:tblPr>
  </w:style>
  <w:style w:type="table" w:styleId="affff0" w:customStyle="1">
    <w:basedOn w:val="TableNormal4"/>
    <w:tblPr>
      <w:tblStyleRowBandSize w:val="1"/>
      <w:tblStyleColBandSize w:val="1"/>
      <w:tblCellMar>
        <w:top w:w="100.0" w:type="dxa"/>
        <w:left w:w="100.0" w:type="dxa"/>
        <w:bottom w:w="100.0" w:type="dxa"/>
        <w:right w:w="100.0" w:type="dxa"/>
      </w:tblCellMar>
    </w:tblPr>
  </w:style>
  <w:style w:type="table" w:styleId="affff1" w:customStyle="1">
    <w:basedOn w:val="TableNormal4"/>
    <w:tblPr>
      <w:tblStyleRowBandSize w:val="1"/>
      <w:tblStyleColBandSize w:val="1"/>
      <w:tblCellMar>
        <w:top w:w="100.0" w:type="dxa"/>
        <w:left w:w="100.0" w:type="dxa"/>
        <w:bottom w:w="100.0" w:type="dxa"/>
        <w:right w:w="100.0" w:type="dxa"/>
      </w:tblCellMar>
    </w:tblPr>
  </w:style>
  <w:style w:type="table" w:styleId="affff2" w:customStyle="1">
    <w:basedOn w:val="TableNormal4"/>
    <w:tblPr>
      <w:tblStyleRowBandSize w:val="1"/>
      <w:tblStyleColBandSize w:val="1"/>
      <w:tblCellMar>
        <w:top w:w="100.0" w:type="dxa"/>
        <w:left w:w="100.0" w:type="dxa"/>
        <w:bottom w:w="100.0" w:type="dxa"/>
        <w:right w:w="100.0" w:type="dxa"/>
      </w:tblCellMar>
    </w:tblPr>
  </w:style>
  <w:style w:type="table" w:styleId="affff3" w:customStyle="1">
    <w:basedOn w:val="TableNormal4"/>
    <w:tblPr>
      <w:tblStyleRowBandSize w:val="1"/>
      <w:tblStyleColBandSize w:val="1"/>
      <w:tblCellMar>
        <w:top w:w="100.0" w:type="dxa"/>
        <w:left w:w="100.0" w:type="dxa"/>
        <w:bottom w:w="100.0" w:type="dxa"/>
        <w:right w:w="100.0" w:type="dxa"/>
      </w:tblCellMar>
    </w:tblPr>
  </w:style>
  <w:style w:type="table" w:styleId="affff4" w:customStyle="1">
    <w:basedOn w:val="TableNormal4"/>
    <w:tblPr>
      <w:tblStyleRowBandSize w:val="1"/>
      <w:tblStyleColBandSize w:val="1"/>
      <w:tblCellMar>
        <w:top w:w="100.0" w:type="dxa"/>
        <w:left w:w="100.0" w:type="dxa"/>
        <w:bottom w:w="100.0" w:type="dxa"/>
        <w:right w:w="100.0" w:type="dxa"/>
      </w:tblCellMar>
    </w:tblPr>
  </w:style>
  <w:style w:type="table" w:styleId="affff5" w:customStyle="1">
    <w:basedOn w:val="TableNormal4"/>
    <w:tblPr>
      <w:tblStyleRowBandSize w:val="1"/>
      <w:tblStyleColBandSize w:val="1"/>
      <w:tblCellMar>
        <w:top w:w="100.0" w:type="dxa"/>
        <w:left w:w="100.0" w:type="dxa"/>
        <w:bottom w:w="100.0" w:type="dxa"/>
        <w:right w:w="100.0" w:type="dxa"/>
      </w:tblCellMar>
    </w:tblPr>
  </w:style>
  <w:style w:type="table" w:styleId="affff6" w:customStyle="1">
    <w:basedOn w:val="TableNormal4"/>
    <w:tblPr>
      <w:tblStyleRowBandSize w:val="1"/>
      <w:tblStyleColBandSize w:val="1"/>
      <w:tblCellMar>
        <w:top w:w="100.0" w:type="dxa"/>
        <w:left w:w="100.0" w:type="dxa"/>
        <w:bottom w:w="100.0" w:type="dxa"/>
        <w:right w:w="100.0" w:type="dxa"/>
      </w:tblCellMar>
    </w:tblPr>
  </w:style>
  <w:style w:type="table" w:styleId="affff7" w:customStyle="1">
    <w:basedOn w:val="TableNormal4"/>
    <w:tblPr>
      <w:tblStyleRowBandSize w:val="1"/>
      <w:tblStyleColBandSize w:val="1"/>
      <w:tblCellMar>
        <w:top w:w="100.0" w:type="dxa"/>
        <w:left w:w="100.0" w:type="dxa"/>
        <w:bottom w:w="100.0" w:type="dxa"/>
        <w:right w:w="100.0" w:type="dxa"/>
      </w:tblCellMar>
    </w:tblPr>
  </w:style>
  <w:style w:type="table" w:styleId="affff8" w:customStyle="1">
    <w:basedOn w:val="TableNormal4"/>
    <w:tblPr>
      <w:tblStyleRowBandSize w:val="1"/>
      <w:tblStyleColBandSize w:val="1"/>
      <w:tblCellMar>
        <w:top w:w="100.0" w:type="dxa"/>
        <w:left w:w="100.0" w:type="dxa"/>
        <w:bottom w:w="100.0" w:type="dxa"/>
        <w:right w:w="100.0" w:type="dxa"/>
      </w:tblCellMar>
    </w:tblPr>
  </w:style>
  <w:style w:type="table" w:styleId="affff9" w:customStyle="1">
    <w:basedOn w:val="TableNormal4"/>
    <w:tblPr>
      <w:tblStyleRowBandSize w:val="1"/>
      <w:tblStyleColBandSize w:val="1"/>
      <w:tblCellMar>
        <w:top w:w="100.0" w:type="dxa"/>
        <w:left w:w="100.0" w:type="dxa"/>
        <w:bottom w:w="100.0" w:type="dxa"/>
        <w:right w:w="100.0" w:type="dxa"/>
      </w:tblCellMar>
    </w:tblPr>
  </w:style>
  <w:style w:type="table" w:styleId="affffa" w:customStyle="1">
    <w:basedOn w:val="TableNormal4"/>
    <w:tblPr>
      <w:tblStyleRowBandSize w:val="1"/>
      <w:tblStyleColBandSize w:val="1"/>
      <w:tblCellMar>
        <w:top w:w="100.0" w:type="dxa"/>
        <w:left w:w="100.0" w:type="dxa"/>
        <w:bottom w:w="100.0" w:type="dxa"/>
        <w:right w:w="100.0" w:type="dxa"/>
      </w:tblCellMar>
    </w:tblPr>
  </w:style>
  <w:style w:type="table" w:styleId="affffb" w:customStyle="1">
    <w:basedOn w:val="TableNormal1"/>
    <w:tblPr>
      <w:tblStyleRowBandSize w:val="1"/>
      <w:tblStyleColBandSize w:val="1"/>
      <w:tblCellMar>
        <w:top w:w="100.0" w:type="dxa"/>
        <w:left w:w="100.0" w:type="dxa"/>
        <w:bottom w:w="100.0" w:type="dxa"/>
        <w:right w:w="100.0" w:type="dxa"/>
      </w:tblCellMar>
    </w:tblPr>
  </w:style>
  <w:style w:type="table" w:styleId="affffc" w:customStyle="1">
    <w:basedOn w:val="TableNormal1"/>
    <w:tblPr>
      <w:tblStyleRowBandSize w:val="1"/>
      <w:tblStyleColBandSize w:val="1"/>
      <w:tblCellMar>
        <w:top w:w="100.0" w:type="dxa"/>
        <w:left w:w="100.0" w:type="dxa"/>
        <w:bottom w:w="100.0" w:type="dxa"/>
        <w:right w:w="100.0" w:type="dxa"/>
      </w:tblCellMar>
    </w:tblPr>
  </w:style>
  <w:style w:type="table" w:styleId="affffd" w:customStyle="1">
    <w:basedOn w:val="TableNormal1"/>
    <w:tblPr>
      <w:tblStyleRowBandSize w:val="1"/>
      <w:tblStyleColBandSize w:val="1"/>
      <w:tblCellMar>
        <w:top w:w="100.0" w:type="dxa"/>
        <w:left w:w="100.0" w:type="dxa"/>
        <w:bottom w:w="100.0" w:type="dxa"/>
        <w:right w:w="100.0" w:type="dxa"/>
      </w:tblCellMar>
    </w:tblPr>
  </w:style>
  <w:style w:type="table" w:styleId="affffe" w:customStyle="1">
    <w:basedOn w:val="TableNormal1"/>
    <w:tblPr>
      <w:tblStyleRowBandSize w:val="1"/>
      <w:tblStyleColBandSize w:val="1"/>
      <w:tblCellMar>
        <w:top w:w="100.0" w:type="dxa"/>
        <w:left w:w="100.0" w:type="dxa"/>
        <w:bottom w:w="100.0" w:type="dxa"/>
        <w:right w:w="100.0" w:type="dxa"/>
      </w:tblCellMar>
    </w:tblPr>
  </w:style>
  <w:style w:type="table" w:styleId="afffff" w:customStyle="1">
    <w:basedOn w:val="TableNormal1"/>
    <w:tblPr>
      <w:tblStyleRowBandSize w:val="1"/>
      <w:tblStyleColBandSize w:val="1"/>
      <w:tblCellMar>
        <w:top w:w="100.0" w:type="dxa"/>
        <w:left w:w="100.0" w:type="dxa"/>
        <w:bottom w:w="100.0" w:type="dxa"/>
        <w:right w:w="100.0" w:type="dxa"/>
      </w:tblCellMar>
    </w:tblPr>
  </w:style>
  <w:style w:type="table" w:styleId="afffff0" w:customStyle="1">
    <w:basedOn w:val="TableNormal1"/>
    <w:tblPr>
      <w:tblStyleRowBandSize w:val="1"/>
      <w:tblStyleColBandSize w:val="1"/>
      <w:tblCellMar>
        <w:top w:w="100.0" w:type="dxa"/>
        <w:left w:w="100.0" w:type="dxa"/>
        <w:bottom w:w="100.0" w:type="dxa"/>
        <w:right w:w="100.0" w:type="dxa"/>
      </w:tblCellMar>
    </w:tblPr>
  </w:style>
  <w:style w:type="table" w:styleId="afffff1" w:customStyle="1">
    <w:basedOn w:val="TableNormal1"/>
    <w:tblPr>
      <w:tblStyleRowBandSize w:val="1"/>
      <w:tblStyleColBandSize w:val="1"/>
      <w:tblCellMar>
        <w:top w:w="100.0" w:type="dxa"/>
        <w:left w:w="100.0" w:type="dxa"/>
        <w:bottom w:w="100.0" w:type="dxa"/>
        <w:right w:w="100.0" w:type="dxa"/>
      </w:tblCellMar>
    </w:tblPr>
  </w:style>
  <w:style w:type="table" w:styleId="afffff2" w:customStyle="1">
    <w:basedOn w:val="TableNormal1"/>
    <w:tblPr>
      <w:tblStyleRowBandSize w:val="1"/>
      <w:tblStyleColBandSize w:val="1"/>
      <w:tblCellMar>
        <w:top w:w="100.0" w:type="dxa"/>
        <w:left w:w="100.0" w:type="dxa"/>
        <w:bottom w:w="100.0" w:type="dxa"/>
        <w:right w:w="100.0" w:type="dxa"/>
      </w:tblCellMar>
    </w:tblPr>
  </w:style>
  <w:style w:type="table" w:styleId="afffff3" w:customStyle="1">
    <w:basedOn w:val="TableNormal1"/>
    <w:tblPr>
      <w:tblStyleRowBandSize w:val="1"/>
      <w:tblStyleColBandSize w:val="1"/>
      <w:tblCellMar>
        <w:top w:w="100.0" w:type="dxa"/>
        <w:left w:w="100.0" w:type="dxa"/>
        <w:bottom w:w="100.0" w:type="dxa"/>
        <w:right w:w="100.0" w:type="dxa"/>
      </w:tblCellMar>
    </w:tblPr>
  </w:style>
  <w:style w:type="table" w:styleId="afffff4" w:customStyle="1">
    <w:basedOn w:val="TableNormal1"/>
    <w:tblPr>
      <w:tblStyleRowBandSize w:val="1"/>
      <w:tblStyleColBandSize w:val="1"/>
      <w:tblCellMar>
        <w:top w:w="100.0" w:type="dxa"/>
        <w:left w:w="100.0" w:type="dxa"/>
        <w:bottom w:w="100.0" w:type="dxa"/>
        <w:right w:w="100.0" w:type="dxa"/>
      </w:tblCellMar>
    </w:tblPr>
  </w:style>
  <w:style w:type="table" w:styleId="afffff5" w:customStyle="1">
    <w:basedOn w:val="TableNormal1"/>
    <w:tblPr>
      <w:tblStyleRowBandSize w:val="1"/>
      <w:tblStyleColBandSize w:val="1"/>
      <w:tblCellMar>
        <w:top w:w="100.0" w:type="dxa"/>
        <w:left w:w="100.0" w:type="dxa"/>
        <w:bottom w:w="100.0" w:type="dxa"/>
        <w:right w:w="100.0" w:type="dxa"/>
      </w:tblCellMar>
    </w:tblPr>
  </w:style>
  <w:style w:type="table" w:styleId="afffff6" w:customStyle="1">
    <w:basedOn w:val="TableNormal1"/>
    <w:tblPr>
      <w:tblStyleRowBandSize w:val="1"/>
      <w:tblStyleColBandSize w:val="1"/>
      <w:tblCellMar>
        <w:top w:w="100.0" w:type="dxa"/>
        <w:left w:w="100.0" w:type="dxa"/>
        <w:bottom w:w="100.0" w:type="dxa"/>
        <w:right w:w="100.0" w:type="dxa"/>
      </w:tblCellMar>
    </w:tblPr>
  </w:style>
  <w:style w:type="table" w:styleId="afffff7" w:customStyle="1">
    <w:basedOn w:val="TableNormal1"/>
    <w:tblPr>
      <w:tblStyleRowBandSize w:val="1"/>
      <w:tblStyleColBandSize w:val="1"/>
      <w:tblCellMar>
        <w:top w:w="100.0" w:type="dxa"/>
        <w:left w:w="100.0" w:type="dxa"/>
        <w:bottom w:w="100.0" w:type="dxa"/>
        <w:right w:w="100.0" w:type="dxa"/>
      </w:tblCellMar>
    </w:tblPr>
  </w:style>
  <w:style w:type="table" w:styleId="afffff8" w:customStyle="1">
    <w:basedOn w:val="TableNormal1"/>
    <w:tblPr>
      <w:tblStyleRowBandSize w:val="1"/>
      <w:tblStyleColBandSize w:val="1"/>
      <w:tblCellMar>
        <w:top w:w="100.0" w:type="dxa"/>
        <w:left w:w="100.0" w:type="dxa"/>
        <w:bottom w:w="100.0" w:type="dxa"/>
        <w:right w:w="100.0" w:type="dxa"/>
      </w:tblCellMar>
    </w:tblPr>
  </w:style>
  <w:style w:type="table" w:styleId="afffff9" w:customStyle="1">
    <w:basedOn w:val="TableNormal1"/>
    <w:tblPr>
      <w:tblStyleRowBandSize w:val="1"/>
      <w:tblStyleColBandSize w:val="1"/>
      <w:tblCellMar>
        <w:top w:w="100.0" w:type="dxa"/>
        <w:left w:w="100.0" w:type="dxa"/>
        <w:bottom w:w="100.0" w:type="dxa"/>
        <w:right w:w="100.0" w:type="dxa"/>
      </w:tblCellMar>
    </w:tblPr>
  </w:style>
  <w:style w:type="table" w:styleId="afffffa" w:customStyle="1">
    <w:basedOn w:val="TableNormal1"/>
    <w:tblPr>
      <w:tblStyleRowBandSize w:val="1"/>
      <w:tblStyleColBandSize w:val="1"/>
      <w:tblCellMar>
        <w:top w:w="100.0" w:type="dxa"/>
        <w:left w:w="100.0" w:type="dxa"/>
        <w:bottom w:w="100.0" w:type="dxa"/>
        <w:right w:w="100.0" w:type="dxa"/>
      </w:tblCellMar>
    </w:tblPr>
  </w:style>
  <w:style w:type="table" w:styleId="afffffb" w:customStyle="1">
    <w:basedOn w:val="TableNormal1"/>
    <w:tblPr>
      <w:tblStyleRowBandSize w:val="1"/>
      <w:tblStyleColBandSize w:val="1"/>
      <w:tblCellMar>
        <w:top w:w="100.0" w:type="dxa"/>
        <w:left w:w="100.0" w:type="dxa"/>
        <w:bottom w:w="100.0" w:type="dxa"/>
        <w:right w:w="100.0" w:type="dxa"/>
      </w:tblCellMar>
    </w:tblPr>
  </w:style>
  <w:style w:type="table" w:styleId="afffffc" w:customStyle="1">
    <w:basedOn w:val="TableNormal1"/>
    <w:tblPr>
      <w:tblStyleRowBandSize w:val="1"/>
      <w:tblStyleColBandSize w:val="1"/>
      <w:tblCellMar>
        <w:top w:w="100.0" w:type="dxa"/>
        <w:left w:w="100.0" w:type="dxa"/>
        <w:bottom w:w="100.0" w:type="dxa"/>
        <w:right w:w="100.0" w:type="dxa"/>
      </w:tblCellMar>
    </w:tblPr>
  </w:style>
  <w:style w:type="table" w:styleId="afffffd" w:customStyle="1">
    <w:basedOn w:val="TableNormal1"/>
    <w:tblPr>
      <w:tblStyleRowBandSize w:val="1"/>
      <w:tblStyleColBandSize w:val="1"/>
      <w:tblCellMar>
        <w:top w:w="100.0" w:type="dxa"/>
        <w:left w:w="100.0" w:type="dxa"/>
        <w:bottom w:w="100.0" w:type="dxa"/>
        <w:right w:w="100.0" w:type="dxa"/>
      </w:tblCellMar>
    </w:tblPr>
  </w:style>
  <w:style w:type="table" w:styleId="afffffe" w:customStyle="1">
    <w:basedOn w:val="TableNormal1"/>
    <w:tblPr>
      <w:tblStyleRowBandSize w:val="1"/>
      <w:tblStyleColBandSize w:val="1"/>
    </w:tblPr>
  </w:style>
  <w:style w:type="table" w:styleId="affffff" w:customStyle="1">
    <w:basedOn w:val="TableNormal1"/>
    <w:tblPr>
      <w:tblStyleRowBandSize w:val="1"/>
      <w:tblStyleColBandSize w:val="1"/>
    </w:tblPr>
  </w:style>
  <w:style w:type="table" w:styleId="affffff0" w:customStyle="1">
    <w:basedOn w:val="TableNormal1"/>
    <w:tblPr>
      <w:tblStyleRowBandSize w:val="1"/>
      <w:tblStyleColBandSize w:val="1"/>
    </w:tblPr>
  </w:style>
  <w:style w:type="table" w:styleId="affffff1" w:customStyle="1">
    <w:basedOn w:val="TableNormal1"/>
    <w:tblPr>
      <w:tblStyleRowBandSize w:val="1"/>
      <w:tblStyleColBandSize w:val="1"/>
    </w:tblPr>
  </w:style>
  <w:style w:type="table" w:styleId="affffff2" w:customStyle="1">
    <w:basedOn w:val="TableNormal1"/>
    <w:tblPr>
      <w:tblStyleRowBandSize w:val="1"/>
      <w:tblStyleColBandSize w:val="1"/>
    </w:tblPr>
  </w:style>
  <w:style w:type="table" w:styleId="affffff3" w:customStyle="1">
    <w:basedOn w:val="TableNormal1"/>
    <w:tblPr>
      <w:tblStyleRowBandSize w:val="1"/>
      <w:tblStyleColBandSize w:val="1"/>
    </w:tblPr>
  </w:style>
  <w:style w:type="table" w:styleId="affffff4" w:customStyle="1">
    <w:basedOn w:val="TableNormal1"/>
    <w:tblPr>
      <w:tblStyleRowBandSize w:val="1"/>
      <w:tblStyleColBandSize w:val="1"/>
    </w:tblPr>
  </w:style>
  <w:style w:type="table" w:styleId="affffff5" w:customStyle="1">
    <w:basedOn w:val="TableNormal1"/>
    <w:tblPr>
      <w:tblStyleRowBandSize w:val="1"/>
      <w:tblStyleColBandSize w:val="1"/>
    </w:tblPr>
  </w:style>
  <w:style w:type="table" w:styleId="affffff6" w:customStyle="1">
    <w:basedOn w:val="TableNormal1"/>
    <w:tblPr>
      <w:tblStyleRowBandSize w:val="1"/>
      <w:tblStyleColBandSize w:val="1"/>
    </w:tblPr>
  </w:style>
  <w:style w:type="table" w:styleId="affffff7" w:customStyle="1">
    <w:basedOn w:val="TableNormal1"/>
    <w:tblPr>
      <w:tblStyleRowBandSize w:val="1"/>
      <w:tblStyleColBandSize w:val="1"/>
    </w:tblPr>
  </w:style>
  <w:style w:type="table" w:styleId="affffff8" w:customStyle="1">
    <w:basedOn w:val="TableNormal1"/>
    <w:tblPr>
      <w:tblStyleRowBandSize w:val="1"/>
      <w:tblStyleColBandSize w:val="1"/>
    </w:tblPr>
  </w:style>
  <w:style w:type="table" w:styleId="affffff9" w:customStyle="1">
    <w:basedOn w:val="TableNormal1"/>
    <w:tblPr>
      <w:tblStyleRowBandSize w:val="1"/>
      <w:tblStyleColBandSize w:val="1"/>
    </w:tblPr>
  </w:style>
  <w:style w:type="table" w:styleId="affffffa" w:customStyle="1">
    <w:basedOn w:val="TableNormal1"/>
    <w:tblPr>
      <w:tblStyleRowBandSize w:val="1"/>
      <w:tblStyleColBandSize w:val="1"/>
    </w:tblPr>
  </w:style>
  <w:style w:type="table" w:styleId="affffffb" w:customStyle="1">
    <w:basedOn w:val="TableNormal1"/>
    <w:tblPr>
      <w:tblStyleRowBandSize w:val="1"/>
      <w:tblStyleColBandSize w:val="1"/>
    </w:tblPr>
  </w:style>
  <w:style w:type="table" w:styleId="affffffc" w:customStyle="1">
    <w:basedOn w:val="TableNormal1"/>
    <w:tblPr>
      <w:tblStyleRowBandSize w:val="1"/>
      <w:tblStyleColBandSize w:val="1"/>
    </w:tblPr>
  </w:style>
  <w:style w:type="table" w:styleId="affffffd" w:customStyle="1">
    <w:basedOn w:val="TableNormal1"/>
    <w:tblPr>
      <w:tblStyleRowBandSize w:val="1"/>
      <w:tblStyleColBandSize w:val="1"/>
    </w:tblPr>
  </w:style>
  <w:style w:type="table" w:styleId="affffffe" w:customStyle="1">
    <w:basedOn w:val="TableNormal1"/>
    <w:tblPr>
      <w:tblStyleRowBandSize w:val="1"/>
      <w:tblStyleColBandSize w:val="1"/>
    </w:tblPr>
  </w:style>
  <w:style w:type="table" w:styleId="afffffff" w:customStyle="1">
    <w:basedOn w:val="TableNormal1"/>
    <w:tblPr>
      <w:tblStyleRowBandSize w:val="1"/>
      <w:tblStyleColBandSize w:val="1"/>
    </w:tblPr>
  </w:style>
  <w:style w:type="table" w:styleId="afffffff0" w:customStyle="1">
    <w:basedOn w:val="TableNormal1"/>
    <w:tblPr>
      <w:tblStyleRowBandSize w:val="1"/>
      <w:tblStyleColBandSize w:val="1"/>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320" w:lineRule="auto"/>
    </w:pPr>
    <w:rPr>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Uy4G3Z7cX2t15uIehr6WU78IkA==">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2024-10-28T14:28:00Z</dcterms:created>
</cp:coreProperties>
</file>