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60"/>
          <w:szCs w:val="60"/>
        </w:rPr>
      </w:pPr>
      <w:r w:rsidDel="00000000" w:rsidR="00000000" w:rsidRPr="00000000">
        <w:rPr>
          <w:rFonts w:ascii="Verdana" w:cs="Verdana" w:eastAsia="Verdana" w:hAnsi="Verdana"/>
          <w:b w:val="1"/>
          <w:bCs w:val="1"/>
          <w:sz w:val="60"/>
          <w:szCs w:val="60"/>
          <w:u w:val="single"/>
          <w:rtl w:val="0"/>
        </w:rPr>
        <w:t xml:space="preserve">ALLEGATO A</w:t>
      </w:r>
      <w:r w:rsidDel="00000000" w:rsidR="00000000" w:rsidRPr="00000000">
        <w:rPr>
          <w:rFonts w:ascii="Verdana" w:cs="Verdana" w:eastAsia="Verdana" w:hAnsi="Verdana"/>
          <w:b w:val="1"/>
          <w:bCs w:val="1"/>
          <w:sz w:val="60"/>
          <w:szCs w:val="60"/>
          <w:rtl w:val="0"/>
        </w:rPr>
        <w:t xml:space="preserve"> </w:t>
      </w:r>
    </w:p>
    <w:p w:rsidR="00000000" w:rsidDel="00000000" w:rsidP="00000000" w:rsidRDefault="00000000" w:rsidRPr="00000000" w14:paraId="00000003">
      <w:pPr>
        <w:jc w:val="center"/>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PIANO FORMATIVO PERSONALIZZATO PER </w:t>
      </w:r>
    </w:p>
    <w:p w:rsidR="00000000" w:rsidDel="00000000" w:rsidP="00000000" w:rsidRDefault="00000000" w:rsidRPr="00000000" w14:paraId="00000005">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TECNICO INFORMATICO</w:t>
      </w:r>
    </w:p>
    <w:p w:rsidR="00000000" w:rsidDel="00000000" w:rsidP="00000000" w:rsidRDefault="00000000" w:rsidRPr="00000000" w14:paraId="00000006">
      <w:pPr>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7">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Declinazione delle competenze </w:t>
      </w:r>
    </w:p>
    <w:p w:rsidR="00000000" w:rsidDel="00000000" w:rsidP="00000000" w:rsidRDefault="00000000" w:rsidRPr="00000000" w14:paraId="00000008">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trasversali e tecnico professionali in </w:t>
      </w:r>
    </w:p>
    <w:p w:rsidR="00000000" w:rsidDel="00000000" w:rsidP="00000000" w:rsidRDefault="00000000" w:rsidRPr="00000000" w14:paraId="00000009">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Abilità, Competenze e Argomenti</w:t>
      </w:r>
    </w:p>
    <w:p w:rsidR="00000000" w:rsidDel="00000000" w:rsidP="00000000" w:rsidRDefault="00000000" w:rsidRPr="00000000" w14:paraId="0000000A">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B">
      <w:pPr>
        <w:jc w:val="center"/>
        <w:rPr>
          <w:rFonts w:ascii="Verdana" w:cs="Verdana" w:eastAsia="Verdana" w:hAnsi="Verdana"/>
          <w:b w:val="1"/>
          <w:bCs w:val="1"/>
          <w:sz w:val="36"/>
          <w:szCs w:val="36"/>
        </w:rPr>
      </w:pPr>
      <w:r w:rsidDel="00000000" w:rsidR="00000000" w:rsidRPr="00000000">
        <w:rPr>
          <w:rtl w:val="0"/>
        </w:rPr>
      </w:r>
    </w:p>
    <w:tbl>
      <w:tblPr>
        <w:tblStyle w:val="Table1"/>
        <w:tblW w:w="1128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8"/>
        <w:gridCol w:w="2257"/>
        <w:gridCol w:w="2257"/>
        <w:gridCol w:w="2257"/>
        <w:gridCol w:w="2257"/>
        <w:tblGridChange w:id="0">
          <w:tblGrid>
            <w:gridCol w:w="2258"/>
            <w:gridCol w:w="2257"/>
            <w:gridCol w:w="2257"/>
            <w:gridCol w:w="2257"/>
            <w:gridCol w:w="225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Annualità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I.D.Corso</w:t>
            </w:r>
          </w:p>
        </w:tc>
        <w:tc>
          <w:tcPr/>
          <w:p w:rsidR="00000000" w:rsidDel="00000000" w:rsidP="00000000" w:rsidRDefault="00000000" w:rsidRPr="00000000" w14:paraId="0000000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 Sezione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 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IV</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2026-2027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  63474</w:t>
            </w:r>
          </w:p>
        </w:tc>
        <w:tc>
          <w:tcPr/>
          <w:p w:rsidR="00000000" w:rsidDel="00000000" w:rsidP="00000000" w:rsidRDefault="00000000" w:rsidRPr="00000000" w14:paraId="00000014">
            <w:pPr>
              <w:widowControl w:val="0"/>
              <w:spacing w:line="240" w:lineRule="auto"/>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   192872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4°INFO</w:t>
            </w:r>
          </w:p>
        </w:tc>
      </w:tr>
    </w:tbl>
    <w:p w:rsidR="00000000" w:rsidDel="00000000" w:rsidP="00000000" w:rsidRDefault="00000000" w:rsidRPr="00000000" w14:paraId="00000016">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7">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8">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9">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DI BASE</w:t>
      </w:r>
    </w:p>
    <w:p w:rsidR="00000000" w:rsidDel="00000000" w:rsidP="00000000" w:rsidRDefault="00000000" w:rsidRPr="00000000" w14:paraId="0000001A">
      <w:pPr>
        <w:rPr>
          <w:rFonts w:ascii="Verdana" w:cs="Verdana" w:eastAsia="Verdana" w:hAnsi="Verdana"/>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22"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1B">
            <w:pPr>
              <w:pStyle w:val="Title"/>
              <w:widowControl w:val="0"/>
              <w:jc w:val="center"/>
              <w:rPr>
                <w:b w:val="0"/>
                <w:bCs w:val="0"/>
                <w:i w:val="1"/>
                <w:iCs w:val="1"/>
              </w:rPr>
            </w:pPr>
            <w:r w:rsidDel="00000000" w:rsidR="00000000" w:rsidRPr="00000000">
              <w:rPr>
                <w:rtl w:val="0"/>
              </w:rPr>
              <w:t xml:space="preserve">COMPETENZE ALFABETICHE FUNZIONALI - COMUNICAZIONE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1D">
            <w:pPr>
              <w:pStyle w:val="Title"/>
              <w:widowControl w:val="0"/>
              <w:rPr>
                <w:b w:val="0"/>
                <w:bCs w:val="0"/>
              </w:rPr>
            </w:pPr>
            <w:r w:rsidDel="00000000" w:rsidR="00000000" w:rsidRPr="00000000">
              <w:rPr>
                <w:b w:val="0"/>
                <w:bCs w:val="0"/>
                <w:rtl w:val="0"/>
              </w:rPr>
              <w:t xml:space="preserve">Le competenze alfabetiche funzionali indicano la capacità di individuare, comprendere, esprimere, creare e interpretare concetti, sentimenti, fatti e opinioni</w:t>
            </w:r>
          </w:p>
          <w:p w:rsidR="00000000" w:rsidDel="00000000" w:rsidP="00000000" w:rsidRDefault="00000000" w:rsidRPr="00000000" w14:paraId="0000001E">
            <w:pPr>
              <w:pStyle w:val="Title"/>
              <w:widowControl w:val="0"/>
              <w:rPr>
                <w:b w:val="0"/>
                <w:bCs w:val="0"/>
              </w:rPr>
            </w:pPr>
            <w:r w:rsidDel="00000000" w:rsidR="00000000" w:rsidRPr="00000000">
              <w:rPr>
                <w:b w:val="0"/>
                <w:bCs w:val="0"/>
                <w:rtl w:val="0"/>
              </w:rPr>
              <w:t xml:space="preserve">in forma sia orale, sia scritta, utilizzando la lingua italiana, linguaggi non verbali e materiali visivi, sonori e digitali. Esse implicano l'abilità di comunicare e</w:t>
            </w:r>
          </w:p>
          <w:p w:rsidR="00000000" w:rsidDel="00000000" w:rsidP="00000000" w:rsidRDefault="00000000" w:rsidRPr="00000000" w14:paraId="0000001F">
            <w:pPr>
              <w:pStyle w:val="Title"/>
              <w:widowControl w:val="0"/>
              <w:rPr>
                <w:b w:val="0"/>
                <w:bCs w:val="0"/>
              </w:rPr>
            </w:pPr>
            <w:r w:rsidDel="00000000" w:rsidR="00000000" w:rsidRPr="00000000">
              <w:rPr>
                <w:b w:val="0"/>
                <w:bCs w:val="0"/>
                <w:rtl w:val="0"/>
              </w:rPr>
              <w:t xml:space="preserve">relazionarsi efficacemente con gli altri in modo generativo e adeguato alle situazioni. Le competenze alfabetiche funzionali pongono attenzione al contesto in</w:t>
            </w:r>
          </w:p>
          <w:p w:rsidR="00000000" w:rsidDel="00000000" w:rsidP="00000000" w:rsidRDefault="00000000" w:rsidRPr="00000000" w14:paraId="00000020">
            <w:pPr>
              <w:pStyle w:val="Title"/>
              <w:widowControl w:val="0"/>
              <w:rPr>
                <w:b w:val="0"/>
                <w:bCs w:val="0"/>
              </w:rPr>
            </w:pPr>
            <w:r w:rsidDel="00000000" w:rsidR="00000000" w:rsidRPr="00000000">
              <w:rPr>
                <w:b w:val="0"/>
                <w:bCs w:val="0"/>
                <w:rtl w:val="0"/>
              </w:rPr>
              <w:t xml:space="preserve">cui si sviluppa la comunicazione, in particolar modo a quello professionale.</w:t>
            </w:r>
          </w:p>
          <w:p w:rsidR="00000000" w:rsidDel="00000000" w:rsidP="00000000" w:rsidRDefault="00000000" w:rsidRPr="00000000" w14:paraId="00000021">
            <w:pPr>
              <w:pStyle w:val="Title"/>
              <w:widowControl w:val="0"/>
              <w:rPr>
                <w:b w:val="0"/>
                <w:bCs w:val="0"/>
              </w:rPr>
            </w:pPr>
            <w:r w:rsidDel="00000000" w:rsidR="00000000" w:rsidRPr="00000000">
              <w:rPr>
                <w:b w:val="0"/>
                <w:bCs w:val="0"/>
                <w:rtl w:val="0"/>
              </w:rPr>
              <w:t xml:space="preserve">Un atteggiamento positivo nei confronti di tali competenze comporta la disponibilità al dialogo critico e costruttivo, l'apprezzamento delle qualità estetiche e</w:t>
            </w:r>
          </w:p>
          <w:p w:rsidR="00000000" w:rsidDel="00000000" w:rsidP="00000000" w:rsidRDefault="00000000" w:rsidRPr="00000000" w14:paraId="00000022">
            <w:pPr>
              <w:pStyle w:val="Title"/>
              <w:widowControl w:val="0"/>
              <w:rPr>
                <w:b w:val="0"/>
                <w:bCs w:val="0"/>
              </w:rPr>
            </w:pPr>
            <w:r w:rsidDel="00000000" w:rsidR="00000000" w:rsidRPr="00000000">
              <w:rPr>
                <w:b w:val="0"/>
                <w:bCs w:val="0"/>
                <w:rtl w:val="0"/>
              </w:rPr>
              <w:t xml:space="preserve">l'interesse a interagire con gli altri; implica la consapevolezza dell'impatto della lingua sugli altri e la necessità di utilizzarla in modo positivo e socialmente</w:t>
            </w:r>
          </w:p>
          <w:p w:rsidR="00000000" w:rsidDel="00000000" w:rsidP="00000000" w:rsidRDefault="00000000" w:rsidRPr="00000000" w14:paraId="00000023">
            <w:pPr>
              <w:pStyle w:val="Title"/>
              <w:widowControl w:val="0"/>
              <w:rPr>
                <w:b w:val="0"/>
                <w:bCs w:val="0"/>
              </w:rPr>
            </w:pPr>
            <w:r w:rsidDel="00000000" w:rsidR="00000000" w:rsidRPr="00000000">
              <w:rPr>
                <w:b w:val="0"/>
                <w:bCs w:val="0"/>
                <w:rtl w:val="0"/>
              </w:rPr>
              <w:t xml:space="preserve">responsabile.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5">
            <w:pPr>
              <w:pStyle w:val="Title"/>
              <w:widowControl w:val="0"/>
              <w:rPr>
                <w:b w:val="0"/>
                <w:bCs w:val="0"/>
                <w:i w:val="1"/>
                <w:iCs w:val="1"/>
              </w:rPr>
            </w:pPr>
            <w:bookmarkStart w:colFirst="0" w:colLast="0" w:name="_heading=h.gjdgxs" w:id="0"/>
            <w:bookmarkEnd w:id="0"/>
            <w:r w:rsidDel="00000000" w:rsidR="00000000" w:rsidRPr="00000000">
              <w:rPr>
                <w:b w:val="0"/>
                <w:bCs w:val="0"/>
                <w:i w:val="1"/>
                <w:iCs w:val="1"/>
                <w:rtl w:val="0"/>
              </w:rPr>
              <w:t xml:space="preserve">Competenze Alfabetico Funzionali - Comunicazione</w:t>
            </w:r>
          </w:p>
          <w:p w:rsidR="00000000" w:rsidDel="00000000" w:rsidP="00000000" w:rsidRDefault="00000000" w:rsidRPr="00000000" w14:paraId="00000026">
            <w:pPr>
              <w:pStyle w:val="Title"/>
              <w:widowControl w:val="0"/>
              <w:rPr/>
            </w:pPr>
            <w:bookmarkStart w:colFirst="0" w:colLast="0" w:name="_heading=h.30j0zll" w:id="1"/>
            <w:bookmarkEnd w:id="1"/>
            <w:r w:rsidDel="00000000" w:rsidR="00000000" w:rsidRPr="00000000">
              <w:rPr>
                <w:rtl w:val="0"/>
              </w:rPr>
              <w:t xml:space="preserve">1. Utilizzare il patrimonio lessicale ed espressivo della lingua italiana secondo le esigenze comunicative nei vari contesti sociali, culturali, economici, tecnologici e professionali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A">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forme differenziate di comunicazione interpersonale e di gestione delle relazioni  </w:t>
            </w:r>
          </w:p>
          <w:p w:rsidR="00000000" w:rsidDel="00000000" w:rsidP="00000000" w:rsidRDefault="00000000" w:rsidRPr="00000000" w14:paraId="0000002B">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esporre informazioni e argomentare tesi con registro e lessico adeguato a destinatario e contesto </w:t>
            </w:r>
          </w:p>
          <w:p w:rsidR="00000000" w:rsidDel="00000000" w:rsidP="00000000" w:rsidRDefault="00000000" w:rsidRPr="00000000" w14:paraId="0000002C">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confrontare tra loro documenti di vario tipo, (continui, non continui e misti, in formato cartaceo ed elettronico </w:t>
            </w:r>
          </w:p>
          <w:p w:rsidR="00000000" w:rsidDel="00000000" w:rsidP="00000000" w:rsidRDefault="00000000" w:rsidRPr="00000000" w14:paraId="0000002D">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interpretare e confrontare testi di vario tipo e forma, anche della tradizione letteraria, individuandone la struttura tematica e le caratteristiche di genere </w:t>
            </w:r>
          </w:p>
          <w:p w:rsidR="00000000" w:rsidDel="00000000" w:rsidP="00000000" w:rsidRDefault="00000000" w:rsidRPr="00000000" w14:paraId="0000002E">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riscrittura intertestuale e inter semiotica </w:t>
            </w:r>
          </w:p>
          <w:p w:rsidR="00000000" w:rsidDel="00000000" w:rsidP="00000000" w:rsidRDefault="00000000" w:rsidRPr="00000000" w14:paraId="0000002F">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tecniche specifiche per l'analisi e la valorizzazione di documenti tecnici</w:t>
            </w:r>
          </w:p>
          <w:p w:rsidR="00000000" w:rsidDel="00000000" w:rsidP="00000000" w:rsidRDefault="00000000" w:rsidRPr="00000000" w14:paraId="00000030">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documentare le attività secondo le procedure previste e criteri di tracciabilità  </w:t>
            </w:r>
          </w:p>
        </w:tc>
        <w:tc>
          <w:tcPr>
            <w:shd w:fill="auto" w:val="clear"/>
            <w:tcMar>
              <w:top w:w="100.0" w:type="dxa"/>
              <w:left w:w="100.0" w:type="dxa"/>
              <w:bottom w:w="100.0" w:type="dxa"/>
              <w:right w:w="100.0" w:type="dxa"/>
            </w:tcMar>
          </w:tcPr>
          <w:p w:rsidR="00000000" w:rsidDel="00000000" w:rsidP="00000000" w:rsidRDefault="00000000" w:rsidRPr="00000000" w14:paraId="00000031">
            <w:pPr>
              <w:widowControl w:val="0"/>
              <w:numPr>
                <w:ilvl w:val="0"/>
                <w:numId w:val="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funzioni, strumenti, codici e tecniche della comunicazione verbale e non verbale e loro connessione in contesti formali, organizzativi e professionali  </w:t>
            </w:r>
          </w:p>
          <w:p w:rsidR="00000000" w:rsidDel="00000000" w:rsidP="00000000" w:rsidRDefault="00000000" w:rsidRPr="00000000" w14:paraId="00000032">
            <w:pPr>
              <w:widowControl w:val="0"/>
              <w:numPr>
                <w:ilvl w:val="0"/>
                <w:numId w:val="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e metodi per l’analisi, l’interpretazione di testi d’uso e letterari, l’approfondimento tematico e la documentazione tecnica</w:t>
            </w:r>
          </w:p>
          <w:p w:rsidR="00000000" w:rsidDel="00000000" w:rsidP="00000000" w:rsidRDefault="00000000" w:rsidRPr="00000000" w14:paraId="00000033">
            <w:pPr>
              <w:widowControl w:val="0"/>
              <w:numPr>
                <w:ilvl w:val="0"/>
                <w:numId w:val="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convenzioni dei principali linguaggi specialistici </w:t>
            </w:r>
          </w:p>
          <w:p w:rsidR="00000000" w:rsidDel="00000000" w:rsidP="00000000" w:rsidRDefault="00000000" w:rsidRPr="00000000" w14:paraId="00000034">
            <w:pPr>
              <w:widowControl w:val="0"/>
              <w:numPr>
                <w:ilvl w:val="0"/>
                <w:numId w:val="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repertori dei termini tecnici e scientifici di settore   </w:t>
            </w:r>
          </w:p>
          <w:p w:rsidR="00000000" w:rsidDel="00000000" w:rsidP="00000000" w:rsidRDefault="00000000" w:rsidRPr="00000000" w14:paraId="00000035">
            <w:pPr>
              <w:widowControl w:val="0"/>
              <w:numPr>
                <w:ilvl w:val="0"/>
                <w:numId w:val="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lessico e tipologie testuali di presentazione professionale di se stessi e di reporting</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rPr>
                <w:rFonts w:ascii="Tahoma" w:cs="Tahoma" w:eastAsia="Tahoma" w:hAnsi="Tahoma"/>
              </w:rPr>
            </w:pPr>
            <w:r w:rsidDel="00000000" w:rsidR="00000000" w:rsidRPr="00000000">
              <w:rPr>
                <w:rFonts w:ascii="Verdana" w:cs="Verdana" w:eastAsia="Verdana" w:hAnsi="Verdana"/>
                <w:sz w:val="20"/>
                <w:szCs w:val="20"/>
                <w:rtl w:val="0"/>
              </w:rPr>
              <w:t xml:space="preserve">IV Anno</w:t>
            </w:r>
            <w:r w:rsidDel="00000000" w:rsidR="00000000" w:rsidRPr="00000000">
              <w:rPr>
                <w:rtl w:val="0"/>
              </w:rPr>
            </w:r>
          </w:p>
          <w:p w:rsidR="00000000" w:rsidDel="00000000" w:rsidP="00000000" w:rsidRDefault="00000000" w:rsidRPr="00000000" w14:paraId="00000039">
            <w:pPr>
              <w:widowControl w:val="0"/>
              <w:jc w:val="both"/>
              <w:rPr>
                <w:rFonts w:ascii="Verdana" w:cs="Verdana" w:eastAsia="Verdana" w:hAnsi="Verdana"/>
                <w:sz w:val="20"/>
                <w:szCs w:val="20"/>
                <w:highlight w:val="white"/>
              </w:rPr>
            </w:pPr>
            <w:r w:rsidDel="00000000" w:rsidR="00000000" w:rsidRPr="00000000">
              <w:rPr>
                <w:rtl w:val="0"/>
              </w:rPr>
            </w:r>
          </w:p>
        </w:tc>
      </w:tr>
    </w:tbl>
    <w:p w:rsidR="00000000" w:rsidDel="00000000" w:rsidP="00000000" w:rsidRDefault="00000000" w:rsidRPr="00000000" w14:paraId="0000003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3C">
      <w:pPr>
        <w:rPr>
          <w:rFonts w:ascii="Verdana" w:cs="Verdana" w:eastAsia="Verdana" w:hAnsi="Verdana"/>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D">
            <w:pPr>
              <w:pStyle w:val="Title"/>
              <w:widowControl w:val="0"/>
              <w:rPr/>
            </w:pPr>
            <w:bookmarkStart w:colFirst="0" w:colLast="0" w:name="_heading=h.1fob9te" w:id="2"/>
            <w:bookmarkEnd w:id="2"/>
            <w:r w:rsidDel="00000000" w:rsidR="00000000" w:rsidRPr="00000000">
              <w:rPr>
                <w:b w:val="0"/>
                <w:bCs w:val="0"/>
                <w:i w:val="1"/>
                <w:iCs w:val="1"/>
                <w:rtl w:val="0"/>
              </w:rPr>
              <w:t xml:space="preserve">Competenze Alfabetico Funzionali - Comunicazione</w:t>
            </w:r>
            <w:r w:rsidDel="00000000" w:rsidR="00000000" w:rsidRPr="00000000">
              <w:rPr>
                <w:rtl w:val="0"/>
              </w:rPr>
            </w:r>
          </w:p>
          <w:p w:rsidR="00000000" w:rsidDel="00000000" w:rsidP="00000000" w:rsidRDefault="00000000" w:rsidRPr="00000000" w14:paraId="0000003E">
            <w:pPr>
              <w:pStyle w:val="Title"/>
              <w:widowControl w:val="0"/>
              <w:rPr/>
            </w:pPr>
            <w:bookmarkStart w:colFirst="0" w:colLast="0" w:name="_heading=h.3znysh7" w:id="3"/>
            <w:bookmarkEnd w:id="3"/>
            <w:r w:rsidDel="00000000" w:rsidR="00000000" w:rsidRPr="00000000">
              <w:rPr>
                <w:rtl w:val="0"/>
              </w:rPr>
              <w:t xml:space="preserve">2. Selezionare e utilizzare le forme di comunicazione visiva e multimediale, con riferimento anche alle diverse forme espressive e agli strumenti tecnici della comunicazione in rete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4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2">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la forma multimediale più adatta alla comunicazione in relazione a target di riferimento, contesto e scopo </w:t>
            </w:r>
          </w:p>
          <w:p w:rsidR="00000000" w:rsidDel="00000000" w:rsidP="00000000" w:rsidRDefault="00000000" w:rsidRPr="00000000" w14:paraId="00000043">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composizione e utilizzare testi multimediali per scopi tecnico-professionali </w:t>
            </w:r>
          </w:p>
          <w:p w:rsidR="00000000" w:rsidDel="00000000" w:rsidP="00000000" w:rsidRDefault="00000000" w:rsidRPr="00000000" w14:paraId="00000044">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e utilizzare i social network e i new media in rapporto a scopi sociali e tecnico-professionali</w:t>
            </w:r>
          </w:p>
        </w:tc>
        <w:tc>
          <w:tcPr>
            <w:shd w:fill="auto" w:val="clear"/>
            <w:tcMar>
              <w:top w:w="100.0" w:type="dxa"/>
              <w:left w:w="100.0" w:type="dxa"/>
              <w:bottom w:w="100.0" w:type="dxa"/>
              <w:right w:w="100.0" w:type="dxa"/>
            </w:tcMar>
          </w:tcPr>
          <w:p w:rsidR="00000000" w:rsidDel="00000000" w:rsidP="00000000" w:rsidRDefault="00000000" w:rsidRPr="00000000" w14:paraId="00000045">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lessico e strumenti per la comunicazione multimediale in ambito professionale </w:t>
            </w:r>
          </w:p>
          <w:p w:rsidR="00000000" w:rsidDel="00000000" w:rsidP="00000000" w:rsidRDefault="00000000" w:rsidRPr="00000000" w14:paraId="00000046">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forme e tecniche di presentazione e comunicazione creativa e commerciale-pubblicitaria  </w:t>
            </w:r>
          </w:p>
          <w:p w:rsidR="00000000" w:rsidDel="00000000" w:rsidP="00000000" w:rsidRDefault="00000000" w:rsidRPr="00000000" w14:paraId="00000047">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sulla privacy e sul diritto d’autore  </w:t>
            </w:r>
          </w:p>
          <w:p w:rsidR="00000000" w:rsidDel="00000000" w:rsidP="00000000" w:rsidRDefault="00000000" w:rsidRPr="00000000" w14:paraId="00000048">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più rilevanti e struttura di base dei linguaggi artistici e creativi (arti figurative, cinema, ecc..) italiani e di altri Paesi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04C">
            <w:pPr>
              <w:numPr>
                <w:ilvl w:val="0"/>
                <w:numId w:val="5"/>
              </w:numPr>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Creazione del project work tecnico professionale per l’esame di diploma.</w:t>
            </w:r>
          </w:p>
          <w:p w:rsidR="00000000" w:rsidDel="00000000" w:rsidP="00000000" w:rsidRDefault="00000000" w:rsidRPr="00000000" w14:paraId="0000004D">
            <w:pPr>
              <w:numPr>
                <w:ilvl w:val="0"/>
                <w:numId w:val="5"/>
              </w:numPr>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Stesura della relazione del tirocinio in modalita’ informatica.</w:t>
            </w:r>
          </w:p>
        </w:tc>
      </w:tr>
    </w:tbl>
    <w:p w:rsidR="00000000" w:rsidDel="00000000" w:rsidP="00000000" w:rsidRDefault="00000000" w:rsidRPr="00000000" w14:paraId="0000004F">
      <w:pPr>
        <w:rPr>
          <w:rFonts w:ascii="Verdana" w:cs="Verdana" w:eastAsia="Verdana" w:hAnsi="Verdana"/>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50">
            <w:pPr>
              <w:pStyle w:val="Title"/>
              <w:widowControl w:val="0"/>
              <w:jc w:val="center"/>
              <w:rPr>
                <w:b w:val="0"/>
                <w:bCs w:val="0"/>
                <w:i w:val="1"/>
                <w:iCs w:val="1"/>
              </w:rPr>
            </w:pPr>
            <w:r w:rsidDel="00000000" w:rsidR="00000000" w:rsidRPr="00000000">
              <w:rPr>
                <w:rtl w:val="0"/>
              </w:rPr>
              <w:t xml:space="preserve">COMPETENZA LINGUISTICA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2">
            <w:pPr>
              <w:pStyle w:val="Title"/>
              <w:widowControl w:val="0"/>
              <w:rPr>
                <w:b w:val="0"/>
                <w:bCs w:val="0"/>
              </w:rPr>
            </w:pPr>
            <w:r w:rsidDel="00000000" w:rsidR="00000000" w:rsidRPr="00000000">
              <w:rPr>
                <w:b w:val="0"/>
                <w:bCs w:val="0"/>
                <w:rtl w:val="0"/>
              </w:rPr>
              <w:t xml:space="preserve">La competenza linguistica esprime la capacità di utilizzare una o più lingue diverse da quella madre in modo appropriato ed efficace allo scopo di comunicare. Essa condivide e presuppone le abilità principali della competenza alfabetica relativa alla lingua madre, concernenti la capacità di comprendere, esprimere e interpretare concetti, pensieri, sentimenti, fatti e opinioni in forma sia orale che scritta in una gamma appropriata di contesti sociali e culturali e in rapporto ai diversi scopi comunicativi. Nella competenza di IV livello trovano collocazione elementi di padronanza che esprimono una maggiore autonomia ed elementi di microlingua specifica di settore. Nella competenza linguistica rientrano inoltre gli aspetti relativi alle dimensioni culturali degli altri Paesi e quelli dell’interculturalità. Un atteggiamento positivo nei confronti della competenza linguistica comporta infatti l'apprezzamento della diversità culturale, nonché l'interesse e la curiosità per lingue diverse e per la comunicazione interculturale. Ciò presuppone anche un atteggiamento aperto e rispettoso verso il profilo linguistico individuale di ogni persona e verso le diverse manifestazioni dell'espressione culturale; atteggiamento positivo che comprende anche curiosità nei confronti del mondo, apertura per immaginare nuove possibilità e disponibilità a partecipare a esperienze culturali.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4">
            <w:pPr>
              <w:pStyle w:val="Title"/>
              <w:widowControl w:val="0"/>
              <w:rPr/>
            </w:pPr>
            <w:bookmarkStart w:colFirst="0" w:colLast="0" w:name="_heading=h.tyjcwt" w:id="4"/>
            <w:bookmarkEnd w:id="4"/>
            <w:r w:rsidDel="00000000" w:rsidR="00000000" w:rsidRPr="00000000">
              <w:rPr>
                <w:b w:val="0"/>
                <w:bCs w:val="0"/>
                <w:i w:val="1"/>
                <w:iCs w:val="1"/>
                <w:rtl w:val="0"/>
              </w:rPr>
              <w:t xml:space="preserve">Competenza linguistica</w:t>
            </w:r>
            <w:r w:rsidDel="00000000" w:rsidR="00000000" w:rsidRPr="00000000">
              <w:rPr>
                <w:rtl w:val="0"/>
              </w:rPr>
            </w:r>
          </w:p>
          <w:p w:rsidR="00000000" w:rsidDel="00000000" w:rsidP="00000000" w:rsidRDefault="00000000" w:rsidRPr="00000000" w14:paraId="00000055">
            <w:pPr>
              <w:pStyle w:val="Title"/>
              <w:widowControl w:val="0"/>
              <w:rPr/>
            </w:pPr>
            <w:bookmarkStart w:colFirst="0" w:colLast="0" w:name="_heading=h.3dy6vkm" w:id="5"/>
            <w:bookmarkEnd w:id="5"/>
            <w:r w:rsidDel="00000000" w:rsidR="00000000" w:rsidRPr="00000000">
              <w:rPr>
                <w:rtl w:val="0"/>
              </w:rPr>
              <w:t xml:space="preserve">3. Utilizzare i codici anche settoriali della lingua straniera (INGLESE) per comprendere le diverse tradizioni culturali in una prospettiva interculturale e interagire nei diversi contesti di studio e di lavoro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5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e utilizzare una gamma di strategie efficaci per comunicare con parlanti la lingua di culture diverse  </w:t>
            </w:r>
          </w:p>
          <w:p w:rsidR="00000000" w:rsidDel="00000000" w:rsidP="00000000" w:rsidRDefault="00000000" w:rsidRPr="00000000" w14:paraId="0000005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in maniera globale e analitica testi scritti relativamente complessi, di diversa tipologia e genere, relativi ad ambiti di interesse personale e generale, ad argomenti di attualità e attinenti all’ambito professionale  </w:t>
            </w:r>
          </w:p>
          <w:p w:rsidR="00000000" w:rsidDel="00000000" w:rsidP="00000000" w:rsidRDefault="00000000" w:rsidRPr="00000000" w14:paraId="0000005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il lessico specifico e registri diversi in rapporto alle diverse situazioni sociali, su argomenti noti di interesse generale, di attualità e attinenti alla microlingua professionale  </w:t>
            </w:r>
          </w:p>
          <w:p w:rsidR="00000000" w:rsidDel="00000000" w:rsidP="00000000" w:rsidRDefault="00000000" w:rsidRPr="00000000" w14:paraId="0000005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partecipare a conversazioni o discussioni, esprimendo e motivando il proprio punto di vista  </w:t>
            </w:r>
          </w:p>
          <w:p w:rsidR="00000000" w:rsidDel="00000000" w:rsidP="00000000" w:rsidRDefault="00000000" w:rsidRPr="00000000" w14:paraId="0000005D">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testi chiari e sufficientemente dettagliati, coerenti e coesi, adeguati allo scopo e al destinatario</w:t>
            </w:r>
          </w:p>
        </w:tc>
        <w:tc>
          <w:tcPr>
            <w:shd w:fill="auto" w:val="clear"/>
            <w:tcMar>
              <w:top w:w="100.0" w:type="dxa"/>
              <w:left w:w="100.0" w:type="dxa"/>
              <w:bottom w:w="100.0" w:type="dxa"/>
              <w:right w:w="100.0" w:type="dxa"/>
            </w:tcMar>
          </w:tcPr>
          <w:p w:rsidR="00000000" w:rsidDel="00000000" w:rsidP="00000000" w:rsidRDefault="00000000" w:rsidRPr="00000000" w14:paraId="0000005E">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straniera: fonologia, morfologia, sintassi, lessico</w:t>
            </w:r>
          </w:p>
          <w:p w:rsidR="00000000" w:rsidDel="00000000" w:rsidP="00000000" w:rsidRDefault="00000000" w:rsidRPr="00000000" w14:paraId="0000005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microlingua tecnico professionale specifica del settore di riferimento</w:t>
            </w:r>
          </w:p>
          <w:p w:rsidR="00000000" w:rsidDel="00000000" w:rsidP="00000000" w:rsidRDefault="00000000" w:rsidRPr="00000000" w14:paraId="0000006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tematiche interculturali e sociolinguistiche </w:t>
            </w:r>
          </w:p>
          <w:p w:rsidR="00000000" w:rsidDel="00000000" w:rsidP="00000000" w:rsidRDefault="00000000" w:rsidRPr="00000000" w14:paraId="00000061">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della cultura e dell’identità del Paese straniero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rPr>
                <w:sz w:val="18"/>
                <w:szCs w:val="18"/>
              </w:rPr>
            </w:pPr>
            <w:r w:rsidDel="00000000" w:rsidR="00000000" w:rsidRPr="00000000">
              <w:rPr>
                <w:rFonts w:ascii="Verdana" w:cs="Verdana" w:eastAsia="Verdana" w:hAnsi="Verdana"/>
                <w:sz w:val="20"/>
                <w:szCs w:val="20"/>
                <w:rtl w:val="0"/>
              </w:rPr>
              <w:t xml:space="preserve">IV Anno</w:t>
            </w:r>
            <w:r w:rsidDel="00000000" w:rsidR="00000000" w:rsidRPr="00000000">
              <w:rPr>
                <w:rtl w:val="0"/>
              </w:rPr>
            </w:r>
          </w:p>
          <w:p w:rsidR="00000000" w:rsidDel="00000000" w:rsidP="00000000" w:rsidRDefault="00000000" w:rsidRPr="00000000" w14:paraId="00000065">
            <w:pPr>
              <w:spacing w:line="240" w:lineRule="auto"/>
              <w:jc w:val="both"/>
              <w:rPr>
                <w:sz w:val="18"/>
                <w:szCs w:val="18"/>
              </w:rPr>
            </w:pPr>
            <w:r w:rsidDel="00000000" w:rsidR="00000000" w:rsidRPr="00000000">
              <w:rPr>
                <w:rtl w:val="0"/>
              </w:rPr>
            </w:r>
          </w:p>
          <w:p w:rsidR="00000000" w:rsidDel="00000000" w:rsidP="00000000" w:rsidRDefault="00000000" w:rsidRPr="00000000" w14:paraId="00000066">
            <w:pPr>
              <w:spacing w:line="240" w:lineRule="auto"/>
              <w:jc w:val="both"/>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068">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69">
      <w:pPr>
        <w:rPr>
          <w:rFonts w:ascii="Verdana" w:cs="Verdana" w:eastAsia="Verdana" w:hAnsi="Verdana"/>
          <w:b w:val="1"/>
          <w:bCs w:val="1"/>
          <w:sz w:val="24"/>
          <w:szCs w:val="24"/>
        </w:rPr>
      </w:pPr>
      <w:r w:rsidDel="00000000" w:rsidR="00000000" w:rsidRPr="00000000">
        <w:rPr>
          <w:rtl w:val="0"/>
        </w:rPr>
      </w:r>
    </w:p>
    <w:tbl>
      <w:tblPr>
        <w:tblStyle w:val="Table5"/>
        <w:tblW w:w="9029.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A">
            <w:pPr>
              <w:keepNext w:val="1"/>
              <w:keepLines w:val="1"/>
              <w:widowControl w:val="0"/>
              <w:spacing w:line="240" w:lineRule="auto"/>
              <w:rPr>
                <w:rFonts w:ascii="Verdana" w:cs="Verdana" w:eastAsia="Verdana" w:hAnsi="Verdana"/>
                <w:b w:val="1"/>
                <w:bCs w:val="1"/>
                <w:sz w:val="20"/>
                <w:szCs w:val="20"/>
              </w:rPr>
            </w:pPr>
            <w:bookmarkStart w:colFirst="0" w:colLast="0" w:name="_heading=h.2et92p0" w:id="6"/>
            <w:bookmarkEnd w:id="6"/>
            <w:r w:rsidDel="00000000" w:rsidR="00000000" w:rsidRPr="00000000">
              <w:rPr>
                <w:rFonts w:ascii="Verdana" w:cs="Verdana" w:eastAsia="Verdana" w:hAnsi="Verdana"/>
                <w:i w:val="1"/>
                <w:iCs w:val="1"/>
                <w:sz w:val="20"/>
                <w:szCs w:val="20"/>
                <w:rtl w:val="0"/>
              </w:rPr>
              <w:t xml:space="preserve">Competenza linguistica</w:t>
            </w:r>
            <w:r w:rsidDel="00000000" w:rsidR="00000000" w:rsidRPr="00000000">
              <w:rPr>
                <w:rtl w:val="0"/>
              </w:rPr>
            </w:r>
          </w:p>
          <w:p w:rsidR="00000000" w:rsidDel="00000000" w:rsidP="00000000" w:rsidRDefault="00000000" w:rsidRPr="00000000" w14:paraId="0000006B">
            <w:pPr>
              <w:keepNext w:val="1"/>
              <w:keepLines w:val="1"/>
              <w:widowControl w:val="0"/>
              <w:spacing w:line="240" w:lineRule="auto"/>
              <w:rPr>
                <w:rFonts w:ascii="Verdana" w:cs="Verdana" w:eastAsia="Verdana" w:hAnsi="Verdana"/>
                <w:b w:val="1"/>
                <w:bCs w:val="1"/>
                <w:sz w:val="20"/>
                <w:szCs w:val="20"/>
              </w:rPr>
            </w:pPr>
            <w:bookmarkStart w:colFirst="0" w:colLast="0" w:name="_heading=h.tyjcwt" w:id="4"/>
            <w:bookmarkEnd w:id="4"/>
            <w:r w:rsidDel="00000000" w:rsidR="00000000" w:rsidRPr="00000000">
              <w:rPr>
                <w:rFonts w:ascii="Verdana" w:cs="Verdana" w:eastAsia="Verdana" w:hAnsi="Verdana"/>
                <w:b w:val="1"/>
                <w:bCs w:val="1"/>
                <w:sz w:val="20"/>
                <w:szCs w:val="20"/>
                <w:rtl w:val="0"/>
              </w:rPr>
              <w:t xml:space="preserve">3. Utilizzare i codici anche settoriali della lingua inglese per comprendere le diverse tradizioni culturali in una prospettiva interculturale e interagire nei diversi contesti di studio e di lavoro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6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F">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e utilizzare una gamma di strategie efficaci per comunicare con parlanti la lingua di culture diverse</w:t>
            </w:r>
          </w:p>
          <w:p w:rsidR="00000000" w:rsidDel="00000000" w:rsidP="00000000" w:rsidRDefault="00000000" w:rsidRPr="00000000" w14:paraId="00000070">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in maniera globale e analitica testi scritti relativamente complessi, di diversa tipologia e genere, relativi ad ambiti di interesse personale e generale, ad argomenti di attualità e attinenti all’ambito professionale</w:t>
            </w:r>
          </w:p>
          <w:p w:rsidR="00000000" w:rsidDel="00000000" w:rsidP="00000000" w:rsidRDefault="00000000" w:rsidRPr="00000000" w14:paraId="00000071">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il lessico specifico e registri diversi in rapporto alle diverse situazioni sociali, su argomenti noti di interesse generale, di attualità e attinenti alla microlingua professionale</w:t>
            </w:r>
          </w:p>
          <w:p w:rsidR="00000000" w:rsidDel="00000000" w:rsidP="00000000" w:rsidRDefault="00000000" w:rsidRPr="00000000" w14:paraId="00000072">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partecipare a conversazioni o discussioni, esprimendo e motivando il proprio punto di vista</w:t>
            </w:r>
          </w:p>
          <w:p w:rsidR="00000000" w:rsidDel="00000000" w:rsidP="00000000" w:rsidRDefault="00000000" w:rsidRPr="00000000" w14:paraId="00000073">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testi chiari e sufficientemente dettagliati, coerenti e coesi, adeguati allo scopo e al destinatario</w:t>
            </w:r>
          </w:p>
          <w:p w:rsidR="00000000" w:rsidDel="00000000" w:rsidP="00000000" w:rsidRDefault="00000000" w:rsidRPr="00000000" w14:paraId="00000074">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listening comprehension - comprendere il contesto di video su diversi argomenti di interesse generale</w:t>
            </w:r>
          </w:p>
          <w:p w:rsidR="00000000" w:rsidDel="00000000" w:rsidP="00000000" w:rsidRDefault="00000000" w:rsidRPr="00000000" w14:paraId="00000075">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di squadra per la stesura di un testo teatrale in inglese (simulazione colloquio di lavoro)</w:t>
            </w:r>
          </w:p>
          <w:p w:rsidR="00000000" w:rsidDel="00000000" w:rsidP="00000000" w:rsidRDefault="00000000" w:rsidRPr="00000000" w14:paraId="00000076">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 leggere un’offerta di lavoro in inglese o una in cui è richiesto l’inglese e fare domanda con CV in inglese, italiano e cover letter</w:t>
            </w:r>
          </w:p>
        </w:tc>
        <w:tc>
          <w:tcPr>
            <w:shd w:fill="auto" w:val="clear"/>
            <w:tcMar>
              <w:top w:w="100.0" w:type="dxa"/>
              <w:left w:w="100.0" w:type="dxa"/>
              <w:bottom w:w="100.0" w:type="dxa"/>
              <w:right w:w="100.0" w:type="dxa"/>
            </w:tcMar>
          </w:tcPr>
          <w:p w:rsidR="00000000" w:rsidDel="00000000" w:rsidP="00000000" w:rsidRDefault="00000000" w:rsidRPr="00000000" w14:paraId="00000077">
            <w:pPr>
              <w:widowControl w:val="0"/>
              <w:numPr>
                <w:ilvl w:val="0"/>
                <w:numId w:val="1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straniera: fonologia, morfologia, sintassi, lessico</w:t>
            </w:r>
          </w:p>
          <w:p w:rsidR="00000000" w:rsidDel="00000000" w:rsidP="00000000" w:rsidRDefault="00000000" w:rsidRPr="00000000" w14:paraId="00000078">
            <w:pPr>
              <w:widowControl w:val="0"/>
              <w:numPr>
                <w:ilvl w:val="0"/>
                <w:numId w:val="1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microlingua tecnico professionale specifica del settore di riferimento</w:t>
            </w:r>
          </w:p>
          <w:p w:rsidR="00000000" w:rsidDel="00000000" w:rsidP="00000000" w:rsidRDefault="00000000" w:rsidRPr="00000000" w14:paraId="00000079">
            <w:pPr>
              <w:widowControl w:val="0"/>
              <w:numPr>
                <w:ilvl w:val="0"/>
                <w:numId w:val="1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tematiche interculturali e sociolinguistiche</w:t>
            </w:r>
          </w:p>
          <w:p w:rsidR="00000000" w:rsidDel="00000000" w:rsidP="00000000" w:rsidRDefault="00000000" w:rsidRPr="00000000" w14:paraId="0000007A">
            <w:pPr>
              <w:widowControl w:val="0"/>
              <w:numPr>
                <w:ilvl w:val="0"/>
                <w:numId w:val="1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aspetti della cultura e dell’identità del Paese straniero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jc w:val="both"/>
              <w:rPr>
                <w:sz w:val="18"/>
                <w:szCs w:val="18"/>
              </w:rPr>
            </w:pPr>
            <w:r w:rsidDel="00000000" w:rsidR="00000000" w:rsidRPr="00000000">
              <w:rPr>
                <w:sz w:val="18"/>
                <w:szCs w:val="18"/>
                <w:rtl w:val="0"/>
              </w:rPr>
              <w:t xml:space="preserve">4 anno</w:t>
            </w:r>
          </w:p>
          <w:p w:rsidR="00000000" w:rsidDel="00000000" w:rsidP="00000000" w:rsidRDefault="00000000" w:rsidRPr="00000000" w14:paraId="0000007E">
            <w:pPr>
              <w:spacing w:line="240" w:lineRule="auto"/>
              <w:jc w:val="both"/>
              <w:rPr>
                <w:sz w:val="18"/>
                <w:szCs w:val="18"/>
              </w:rPr>
            </w:pPr>
            <w:r w:rsidDel="00000000" w:rsidR="00000000" w:rsidRPr="00000000">
              <w:rPr>
                <w:rtl w:val="0"/>
              </w:rPr>
            </w:r>
          </w:p>
          <w:p w:rsidR="00000000" w:rsidDel="00000000" w:rsidP="00000000" w:rsidRDefault="00000000" w:rsidRPr="00000000" w14:paraId="0000007F">
            <w:pPr>
              <w:spacing w:line="240" w:lineRule="auto"/>
              <w:jc w:val="both"/>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Morfo-sintassi:</w:t>
            </w:r>
          </w:p>
          <w:p w:rsidR="00000000" w:rsidDel="00000000" w:rsidP="00000000" w:rsidRDefault="00000000" w:rsidRPr="00000000" w14:paraId="00000080">
            <w:pPr>
              <w:numPr>
                <w:ilvl w:val="0"/>
                <w:numId w:val="13"/>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ahoma" w:cs="Tahoma" w:eastAsia="Tahoma" w:hAnsi="Tahoma"/>
                <w:sz w:val="18"/>
                <w:szCs w:val="18"/>
                <w:rtl w:val="0"/>
              </w:rPr>
              <w:t xml:space="preserve">Verbi modali </w:t>
            </w:r>
            <w:r w:rsidDel="00000000" w:rsidR="00000000" w:rsidRPr="00000000">
              <w:rPr>
                <w:rtl w:val="0"/>
              </w:rPr>
            </w:r>
          </w:p>
          <w:p w:rsidR="00000000" w:rsidDel="00000000" w:rsidP="00000000" w:rsidRDefault="00000000" w:rsidRPr="00000000" w14:paraId="00000081">
            <w:pPr>
              <w:numPr>
                <w:ilvl w:val="0"/>
                <w:numId w:val="13"/>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Doppio futuro</w:t>
            </w:r>
            <w:r w:rsidDel="00000000" w:rsidR="00000000" w:rsidRPr="00000000">
              <w:rPr>
                <w:rtl w:val="0"/>
              </w:rPr>
            </w:r>
          </w:p>
          <w:p w:rsidR="00000000" w:rsidDel="00000000" w:rsidP="00000000" w:rsidRDefault="00000000" w:rsidRPr="00000000" w14:paraId="00000082">
            <w:pPr>
              <w:numPr>
                <w:ilvl w:val="0"/>
                <w:numId w:val="13"/>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Passivo presente e passato</w:t>
            </w:r>
            <w:r w:rsidDel="00000000" w:rsidR="00000000" w:rsidRPr="00000000">
              <w:rPr>
                <w:rtl w:val="0"/>
              </w:rPr>
            </w:r>
          </w:p>
          <w:p w:rsidR="00000000" w:rsidDel="00000000" w:rsidP="00000000" w:rsidRDefault="00000000" w:rsidRPr="00000000" w14:paraId="00000083">
            <w:pPr>
              <w:numPr>
                <w:ilvl w:val="0"/>
                <w:numId w:val="13"/>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ahoma" w:cs="Tahoma" w:eastAsia="Tahoma" w:hAnsi="Tahoma"/>
                <w:sz w:val="18"/>
                <w:szCs w:val="18"/>
                <w:rtl w:val="0"/>
              </w:rPr>
              <w:t xml:space="preserve">Ripasso generale delle strutture morfo-sintattiche</w:t>
            </w:r>
          </w:p>
          <w:p w:rsidR="00000000" w:rsidDel="00000000" w:rsidP="00000000" w:rsidRDefault="00000000" w:rsidRPr="00000000" w14:paraId="00000084">
            <w:pPr>
              <w:numPr>
                <w:ilvl w:val="0"/>
                <w:numId w:val="13"/>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ahoma" w:cs="Tahoma" w:eastAsia="Tahoma" w:hAnsi="Tahoma"/>
                <w:sz w:val="18"/>
                <w:szCs w:val="18"/>
                <w:rtl w:val="0"/>
              </w:rPr>
              <w:t xml:space="preserve">Ripasso generale della grammatica dei 4 anni</w:t>
            </w:r>
          </w:p>
          <w:p w:rsidR="00000000" w:rsidDel="00000000" w:rsidP="00000000" w:rsidRDefault="00000000" w:rsidRPr="00000000" w14:paraId="00000085">
            <w:pPr>
              <w:spacing w:line="240" w:lineRule="auto"/>
              <w:ind w:left="720" w:firstLine="0"/>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86">
            <w:pPr>
              <w:numPr>
                <w:ilvl w:val="0"/>
                <w:numId w:val="13"/>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periodo ipotetico dei 3 tipi</w:t>
            </w:r>
          </w:p>
          <w:p w:rsidR="00000000" w:rsidDel="00000000" w:rsidP="00000000" w:rsidRDefault="00000000" w:rsidRPr="00000000" w14:paraId="00000087">
            <w:pPr>
              <w:spacing w:line="240" w:lineRule="auto"/>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88">
            <w:pPr>
              <w:spacing w:line="240" w:lineRule="auto"/>
              <w:jc w:val="both"/>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Produzione scritta:</w:t>
            </w:r>
          </w:p>
          <w:p w:rsidR="00000000" w:rsidDel="00000000" w:rsidP="00000000" w:rsidRDefault="00000000" w:rsidRPr="00000000" w14:paraId="00000089">
            <w:pPr>
              <w:numPr>
                <w:ilvl w:val="0"/>
                <w:numId w:val="12"/>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ahoma" w:cs="Tahoma" w:eastAsia="Tahoma" w:hAnsi="Tahoma"/>
                <w:sz w:val="18"/>
                <w:szCs w:val="18"/>
                <w:rtl w:val="0"/>
              </w:rPr>
              <w:t xml:space="preserve">esercitazioni di verifica del conseguimento delle competenze grammaticali.</w:t>
            </w:r>
          </w:p>
          <w:p w:rsidR="00000000" w:rsidDel="00000000" w:rsidP="00000000" w:rsidRDefault="00000000" w:rsidRPr="00000000" w14:paraId="0000008A">
            <w:pPr>
              <w:numPr>
                <w:ilvl w:val="0"/>
                <w:numId w:val="12"/>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Produzione di e-mail a carattere personale.</w:t>
            </w:r>
            <w:r w:rsidDel="00000000" w:rsidR="00000000" w:rsidRPr="00000000">
              <w:rPr>
                <w:rtl w:val="0"/>
              </w:rPr>
            </w:r>
          </w:p>
          <w:p w:rsidR="00000000" w:rsidDel="00000000" w:rsidP="00000000" w:rsidRDefault="00000000" w:rsidRPr="00000000" w14:paraId="0000008B">
            <w:pPr>
              <w:numPr>
                <w:ilvl w:val="0"/>
                <w:numId w:val="12"/>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Produzione di brevi brani su argomenti di carattere generale e tecnico.</w:t>
            </w:r>
            <w:r w:rsidDel="00000000" w:rsidR="00000000" w:rsidRPr="00000000">
              <w:rPr>
                <w:rtl w:val="0"/>
              </w:rPr>
            </w:r>
          </w:p>
          <w:p w:rsidR="00000000" w:rsidDel="00000000" w:rsidP="00000000" w:rsidRDefault="00000000" w:rsidRPr="00000000" w14:paraId="0000008C">
            <w:pPr>
              <w:numPr>
                <w:ilvl w:val="0"/>
                <w:numId w:val="12"/>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Esercitazione su simulazioni di test d’esame.</w:t>
            </w:r>
            <w:r w:rsidDel="00000000" w:rsidR="00000000" w:rsidRPr="00000000">
              <w:rPr>
                <w:rtl w:val="0"/>
              </w:rPr>
            </w:r>
          </w:p>
          <w:p w:rsidR="00000000" w:rsidDel="00000000" w:rsidP="00000000" w:rsidRDefault="00000000" w:rsidRPr="00000000" w14:paraId="0000008D">
            <w:pPr>
              <w:spacing w:line="240" w:lineRule="auto"/>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8E">
            <w:pPr>
              <w:spacing w:line="240" w:lineRule="auto"/>
              <w:ind w:left="720" w:firstLine="0"/>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8F">
            <w:pPr>
              <w:spacing w:line="240" w:lineRule="auto"/>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90">
            <w:pPr>
              <w:spacing w:line="240" w:lineRule="auto"/>
              <w:jc w:val="both"/>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Listening, comprehension and vocabulary:</w:t>
            </w:r>
          </w:p>
          <w:p w:rsidR="00000000" w:rsidDel="00000000" w:rsidP="00000000" w:rsidRDefault="00000000" w:rsidRPr="00000000" w14:paraId="00000091">
            <w:pPr>
              <w:numPr>
                <w:ilvl w:val="0"/>
                <w:numId w:val="9"/>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Lettura, vocaboli e comprensione di testi di argomento di carattere generale e tecnico.</w:t>
            </w:r>
            <w:r w:rsidDel="00000000" w:rsidR="00000000" w:rsidRPr="00000000">
              <w:rPr>
                <w:rtl w:val="0"/>
              </w:rPr>
            </w:r>
          </w:p>
          <w:p w:rsidR="00000000" w:rsidDel="00000000" w:rsidP="00000000" w:rsidRDefault="00000000" w:rsidRPr="00000000" w14:paraId="00000092">
            <w:pPr>
              <w:spacing w:line="240" w:lineRule="auto"/>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93">
            <w:pPr>
              <w:spacing w:line="240" w:lineRule="auto"/>
              <w:jc w:val="both"/>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Produzione scritta:</w:t>
            </w:r>
          </w:p>
          <w:p w:rsidR="00000000" w:rsidDel="00000000" w:rsidP="00000000" w:rsidRDefault="00000000" w:rsidRPr="00000000" w14:paraId="00000094">
            <w:pPr>
              <w:numPr>
                <w:ilvl w:val="0"/>
                <w:numId w:val="14"/>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Aggiornamento del CV in lingua inglese su formato Europass.</w:t>
            </w:r>
            <w:r w:rsidDel="00000000" w:rsidR="00000000" w:rsidRPr="00000000">
              <w:rPr>
                <w:rtl w:val="0"/>
              </w:rPr>
            </w:r>
          </w:p>
          <w:p w:rsidR="00000000" w:rsidDel="00000000" w:rsidP="00000000" w:rsidRDefault="00000000" w:rsidRPr="00000000" w14:paraId="00000095">
            <w:pPr>
              <w:numPr>
                <w:ilvl w:val="0"/>
                <w:numId w:val="14"/>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Aggiornamento delle lettere di presentazione.</w:t>
            </w:r>
            <w:r w:rsidDel="00000000" w:rsidR="00000000" w:rsidRPr="00000000">
              <w:rPr>
                <w:rtl w:val="0"/>
              </w:rPr>
            </w:r>
          </w:p>
          <w:p w:rsidR="00000000" w:rsidDel="00000000" w:rsidP="00000000" w:rsidRDefault="00000000" w:rsidRPr="00000000" w14:paraId="00000096">
            <w:pPr>
              <w:numPr>
                <w:ilvl w:val="0"/>
                <w:numId w:val="14"/>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Redazione di relazioni relative allo stage.</w:t>
            </w:r>
          </w:p>
          <w:p w:rsidR="00000000" w:rsidDel="00000000" w:rsidP="00000000" w:rsidRDefault="00000000" w:rsidRPr="00000000" w14:paraId="00000097">
            <w:pPr>
              <w:numPr>
                <w:ilvl w:val="0"/>
                <w:numId w:val="14"/>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Prova esame </w:t>
            </w:r>
          </w:p>
          <w:p w:rsidR="00000000" w:rsidDel="00000000" w:rsidP="00000000" w:rsidRDefault="00000000" w:rsidRPr="00000000" w14:paraId="00000098">
            <w:pPr>
              <w:spacing w:line="240" w:lineRule="auto"/>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99">
            <w:pPr>
              <w:spacing w:line="240" w:lineRule="auto"/>
              <w:jc w:val="both"/>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Listening, comprehension and vocabulary:</w:t>
            </w:r>
          </w:p>
          <w:p w:rsidR="00000000" w:rsidDel="00000000" w:rsidP="00000000" w:rsidRDefault="00000000" w:rsidRPr="00000000" w14:paraId="0000009A">
            <w:pPr>
              <w:numPr>
                <w:ilvl w:val="0"/>
                <w:numId w:val="8"/>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Lessico specifico relativo al settore di riferimento</w:t>
            </w:r>
            <w:r w:rsidDel="00000000" w:rsidR="00000000" w:rsidRPr="00000000">
              <w:rPr>
                <w:rtl w:val="0"/>
              </w:rPr>
            </w:r>
          </w:p>
          <w:p w:rsidR="00000000" w:rsidDel="00000000" w:rsidP="00000000" w:rsidRDefault="00000000" w:rsidRPr="00000000" w14:paraId="0000009B">
            <w:pPr>
              <w:numPr>
                <w:ilvl w:val="0"/>
                <w:numId w:val="8"/>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Forme di lingua relative al settore di riferimento</w:t>
            </w:r>
            <w:r w:rsidDel="00000000" w:rsidR="00000000" w:rsidRPr="00000000">
              <w:rPr>
                <w:rtl w:val="0"/>
              </w:rPr>
            </w:r>
          </w:p>
          <w:p w:rsidR="00000000" w:rsidDel="00000000" w:rsidP="00000000" w:rsidRDefault="00000000" w:rsidRPr="00000000" w14:paraId="0000009C">
            <w:pPr>
              <w:spacing w:line="240" w:lineRule="auto"/>
              <w:rPr>
                <w:sz w:val="18"/>
                <w:szCs w:val="18"/>
                <w:highlight w:val="yellow"/>
              </w:rPr>
            </w:pPr>
            <w:r w:rsidDel="00000000" w:rsidR="00000000" w:rsidRPr="00000000">
              <w:rPr>
                <w:rtl w:val="0"/>
              </w:rPr>
            </w:r>
          </w:p>
          <w:p w:rsidR="00000000" w:rsidDel="00000000" w:rsidP="00000000" w:rsidRDefault="00000000" w:rsidRPr="00000000" w14:paraId="0000009D">
            <w:pPr>
              <w:spacing w:line="240" w:lineRule="auto"/>
              <w:rPr>
                <w:sz w:val="18"/>
                <w:szCs w:val="18"/>
                <w:highlight w:val="yellow"/>
              </w:rPr>
            </w:pPr>
            <w:r w:rsidDel="00000000" w:rsidR="00000000" w:rsidRPr="00000000">
              <w:rPr>
                <w:sz w:val="18"/>
                <w:szCs w:val="18"/>
                <w:highlight w:val="yellow"/>
                <w:rtl w:val="0"/>
              </w:rPr>
              <w:t xml:space="preserve">Cenni di letteratura</w:t>
            </w:r>
          </w:p>
          <w:p w:rsidR="00000000" w:rsidDel="00000000" w:rsidP="00000000" w:rsidRDefault="00000000" w:rsidRPr="00000000" w14:paraId="0000009E">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9F">
            <w:pPr>
              <w:numPr>
                <w:ilvl w:val="0"/>
                <w:numId w:val="11"/>
              </w:numPr>
              <w:spacing w:line="240" w:lineRule="auto"/>
              <w:ind w:left="720" w:hanging="360"/>
              <w:jc w:val="both"/>
              <w:rPr>
                <w:sz w:val="18"/>
                <w:szCs w:val="18"/>
                <w:highlight w:val="yellow"/>
              </w:rPr>
            </w:pPr>
            <w:r w:rsidDel="00000000" w:rsidR="00000000" w:rsidRPr="00000000">
              <w:rPr>
                <w:sz w:val="18"/>
                <w:szCs w:val="18"/>
                <w:highlight w:val="yellow"/>
                <w:rtl w:val="0"/>
              </w:rPr>
              <w:t xml:space="preserve">Visione, Reading and comprehension (argomenti non tecnici):</w:t>
            </w:r>
          </w:p>
          <w:p w:rsidR="00000000" w:rsidDel="00000000" w:rsidP="00000000" w:rsidRDefault="00000000" w:rsidRPr="00000000" w14:paraId="000000A0">
            <w:pPr>
              <w:numPr>
                <w:ilvl w:val="0"/>
                <w:numId w:val="11"/>
              </w:numPr>
              <w:spacing w:line="240" w:lineRule="auto"/>
              <w:ind w:left="720" w:hanging="360"/>
              <w:jc w:val="both"/>
              <w:rPr>
                <w:sz w:val="18"/>
                <w:szCs w:val="18"/>
                <w:highlight w:val="yellow"/>
              </w:rPr>
            </w:pPr>
            <w:r w:rsidDel="00000000" w:rsidR="00000000" w:rsidRPr="00000000">
              <w:rPr>
                <w:sz w:val="18"/>
                <w:szCs w:val="18"/>
                <w:highlight w:val="yellow"/>
                <w:rtl w:val="0"/>
              </w:rPr>
              <w:t xml:space="preserve">Agatha Christie</w:t>
            </w:r>
          </w:p>
          <w:p w:rsidR="00000000" w:rsidDel="00000000" w:rsidP="00000000" w:rsidRDefault="00000000" w:rsidRPr="00000000" w14:paraId="000000A1">
            <w:pPr>
              <w:numPr>
                <w:ilvl w:val="0"/>
                <w:numId w:val="11"/>
              </w:numPr>
              <w:spacing w:line="240" w:lineRule="auto"/>
              <w:ind w:left="720" w:hanging="360"/>
              <w:jc w:val="both"/>
              <w:rPr>
                <w:sz w:val="18"/>
                <w:szCs w:val="18"/>
              </w:rPr>
            </w:pPr>
            <w:r w:rsidDel="00000000" w:rsidR="00000000" w:rsidRPr="00000000">
              <w:rPr>
                <w:sz w:val="18"/>
                <w:szCs w:val="18"/>
                <w:rtl w:val="0"/>
              </w:rPr>
              <w:t xml:space="preserve">Assassinio sul Nilo</w:t>
            </w:r>
          </w:p>
          <w:p w:rsidR="00000000" w:rsidDel="00000000" w:rsidP="00000000" w:rsidRDefault="00000000" w:rsidRPr="00000000" w14:paraId="000000A2">
            <w:pPr>
              <w:numPr>
                <w:ilvl w:val="0"/>
                <w:numId w:val="11"/>
              </w:numPr>
              <w:spacing w:line="240" w:lineRule="auto"/>
              <w:ind w:left="720" w:hanging="360"/>
              <w:jc w:val="both"/>
              <w:rPr>
                <w:sz w:val="18"/>
                <w:szCs w:val="18"/>
                <w:highlight w:val="yellow"/>
              </w:rPr>
            </w:pPr>
            <w:r w:rsidDel="00000000" w:rsidR="00000000" w:rsidRPr="00000000">
              <w:rPr>
                <w:sz w:val="18"/>
                <w:szCs w:val="18"/>
                <w:highlight w:val="yellow"/>
                <w:rtl w:val="0"/>
              </w:rPr>
              <w:t xml:space="preserve">Analisi dei film</w:t>
            </w:r>
          </w:p>
          <w:p w:rsidR="00000000" w:rsidDel="00000000" w:rsidP="00000000" w:rsidRDefault="00000000" w:rsidRPr="00000000" w14:paraId="000000A3">
            <w:pPr>
              <w:numPr>
                <w:ilvl w:val="0"/>
                <w:numId w:val="11"/>
              </w:numPr>
              <w:spacing w:line="240" w:lineRule="auto"/>
              <w:ind w:left="720" w:hanging="360"/>
              <w:jc w:val="both"/>
              <w:rPr>
                <w:sz w:val="18"/>
                <w:szCs w:val="18"/>
                <w:highlight w:val="yellow"/>
              </w:rPr>
            </w:pPr>
            <w:r w:rsidDel="00000000" w:rsidR="00000000" w:rsidRPr="00000000">
              <w:rPr>
                <w:sz w:val="18"/>
                <w:szCs w:val="18"/>
                <w:highlight w:val="yellow"/>
                <w:rtl w:val="0"/>
              </w:rPr>
              <w:t xml:space="preserve">Analisi del romanzo giallo nella letteratura inglese (Doyle e Agatha Christie)</w:t>
            </w:r>
          </w:p>
          <w:p w:rsidR="00000000" w:rsidDel="00000000" w:rsidP="00000000" w:rsidRDefault="00000000" w:rsidRPr="00000000" w14:paraId="000000A4">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5">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6">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7">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8">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9">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A">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D">
            <w:pPr>
              <w:spacing w:line="240" w:lineRule="auto"/>
              <w:jc w:val="both"/>
              <w:rPr>
                <w:sz w:val="18"/>
                <w:szCs w:val="18"/>
              </w:rPr>
            </w:pPr>
            <w:r w:rsidDel="00000000" w:rsidR="00000000" w:rsidRPr="00000000">
              <w:rPr>
                <w:rtl w:val="0"/>
              </w:rPr>
            </w:r>
          </w:p>
          <w:p w:rsidR="00000000" w:rsidDel="00000000" w:rsidP="00000000" w:rsidRDefault="00000000" w:rsidRPr="00000000" w14:paraId="000000A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7">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0B9">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BA">
      <w:pPr>
        <w:rPr>
          <w:rFonts w:ascii="Verdana" w:cs="Verdana" w:eastAsia="Verdana" w:hAnsi="Verdana"/>
          <w:b w:val="1"/>
          <w:bCs w:val="1"/>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BB">
            <w:pPr>
              <w:pStyle w:val="Title"/>
              <w:widowControl w:val="0"/>
              <w:jc w:val="center"/>
              <w:rPr>
                <w:b w:val="0"/>
                <w:bCs w:val="0"/>
                <w:i w:val="1"/>
                <w:iCs w:val="1"/>
              </w:rPr>
            </w:pPr>
            <w:r w:rsidDel="00000000" w:rsidR="00000000" w:rsidRPr="00000000">
              <w:rPr>
                <w:rtl w:val="0"/>
              </w:rPr>
              <w:t xml:space="preserve">COMPETENZE MATEMATICHE, SCIENTIFICHE E TECNOLOGICHE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D">
            <w:pPr>
              <w:pStyle w:val="Title"/>
              <w:widowControl w:val="0"/>
              <w:rPr>
                <w:b w:val="0"/>
                <w:bCs w:val="0"/>
              </w:rPr>
            </w:pPr>
            <w:r w:rsidDel="00000000" w:rsidR="00000000" w:rsidRPr="00000000">
              <w:rPr>
                <w:b w:val="0"/>
                <w:bCs w:val="0"/>
                <w:rtl w:val="0"/>
              </w:rPr>
              <w:t xml:space="preserve">Le competenze matematico, scientifico-tecnologiche rappresentano la declinazione della relativa competenza chiave europea ed esprimono la capacità di spiegare il mondo che ci circonda sapendo identificare e risolvere in situazioni quotidiane e professionali le problematiche, nel rispetto delle disposizioni normative e contrattuali, traendo le conclusioni che siano basate su fatti comprovati, attraverso: </w:t>
            </w:r>
          </w:p>
          <w:p w:rsidR="00000000" w:rsidDel="00000000" w:rsidP="00000000" w:rsidRDefault="00000000" w:rsidRPr="00000000" w14:paraId="000000BE">
            <w:pPr>
              <w:pStyle w:val="Title"/>
              <w:widowControl w:val="0"/>
              <w:numPr>
                <w:ilvl w:val="0"/>
                <w:numId w:val="3"/>
              </w:numPr>
              <w:ind w:left="720" w:hanging="360"/>
              <w:rPr>
                <w:b w:val="0"/>
                <w:bCs w:val="0"/>
              </w:rPr>
            </w:pPr>
            <w:r w:rsidDel="00000000" w:rsidR="00000000" w:rsidRPr="00000000">
              <w:rPr>
                <w:b w:val="0"/>
                <w:bCs w:val="0"/>
                <w:rtl w:val="0"/>
              </w:rPr>
              <w:t xml:space="preserve">l’applicazione di metodi adeguati di osservazione, di indagine e di procedure sperimentali propri delle scienze; </w:t>
            </w:r>
          </w:p>
          <w:p w:rsidR="00000000" w:rsidDel="00000000" w:rsidP="00000000" w:rsidRDefault="00000000" w:rsidRPr="00000000" w14:paraId="000000BF">
            <w:pPr>
              <w:pStyle w:val="Title"/>
              <w:widowControl w:val="0"/>
              <w:numPr>
                <w:ilvl w:val="0"/>
                <w:numId w:val="3"/>
              </w:numPr>
              <w:ind w:left="720" w:hanging="360"/>
              <w:rPr>
                <w:b w:val="0"/>
                <w:bCs w:val="0"/>
              </w:rPr>
            </w:pPr>
            <w:r w:rsidDel="00000000" w:rsidR="00000000" w:rsidRPr="00000000">
              <w:rPr>
                <w:b w:val="0"/>
                <w:bCs w:val="0"/>
                <w:rtl w:val="0"/>
              </w:rPr>
              <w:t xml:space="preserve">la capacità di utilizzare linguaggi matematici e modelli formalizzati per definire e risolvere problemi reali; </w:t>
            </w:r>
          </w:p>
          <w:p w:rsidR="00000000" w:rsidDel="00000000" w:rsidP="00000000" w:rsidRDefault="00000000" w:rsidRPr="00000000" w14:paraId="000000C0">
            <w:pPr>
              <w:pStyle w:val="Title"/>
              <w:widowControl w:val="0"/>
              <w:numPr>
                <w:ilvl w:val="0"/>
                <w:numId w:val="3"/>
              </w:numPr>
              <w:ind w:left="720" w:hanging="360"/>
              <w:rPr>
                <w:b w:val="0"/>
                <w:bCs w:val="0"/>
              </w:rPr>
            </w:pPr>
            <w:r w:rsidDel="00000000" w:rsidR="00000000" w:rsidRPr="00000000">
              <w:rPr>
                <w:b w:val="0"/>
                <w:bCs w:val="0"/>
                <w:rtl w:val="0"/>
              </w:rPr>
              <w:t xml:space="preserve">la capacità di comunicare anche con un linguaggio tecnico-scientifico specifico di settore le proprie osservazioni, i procedimenti seguiti e i ragionamenti che giustificano determinante conclusioni rispetto alle problematiche scientifiche specifiche dei processi del proprio ambito professionale. </w:t>
            </w:r>
          </w:p>
          <w:p w:rsidR="00000000" w:rsidDel="00000000" w:rsidP="00000000" w:rsidRDefault="00000000" w:rsidRPr="00000000" w14:paraId="000000C1">
            <w:pPr>
              <w:pStyle w:val="Title"/>
              <w:widowControl w:val="0"/>
              <w:rPr>
                <w:b w:val="0"/>
                <w:bCs w:val="0"/>
              </w:rPr>
            </w:pPr>
            <w:r w:rsidDel="00000000" w:rsidR="00000000" w:rsidRPr="00000000">
              <w:rPr>
                <w:b w:val="0"/>
                <w:bCs w:val="0"/>
                <w:rtl w:val="0"/>
              </w:rPr>
              <w:t xml:space="preserve">Tali competenze includono la capacità di utilizzare strumenti, dati e metodi scientifici essenziali per raggiungere un obiettivo o per formulare una decisione o conclusione sulla base di elementi probanti e di evidenze; è il presupposto per lo sviluppo di una professionalità agita in modo efficace e consapevole e di un atteggiamento culturale orientato all’approccio scientifico. Un atteggiamento positivo in relazione alla dimensione matematica si basa sul rispetto della scientificità e sulla disponibilità a cercare le cause e a valutarne la validità. Le competenze scientifiche implicano un atteggiamento di valutazione critica e curiosità, l'interesse per le questioni etiche e l'attenzione sia alla sicurezza, sia alla sostenibilità ambientale, in particolare per quanto concerne il progresso scientifico e tecnologico.</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C3">
            <w:pPr>
              <w:pStyle w:val="Title"/>
              <w:widowControl w:val="0"/>
              <w:rPr/>
            </w:pPr>
            <w:bookmarkStart w:colFirst="0" w:colLast="0" w:name="_heading=h.1t3h5sf" w:id="7"/>
            <w:bookmarkEnd w:id="7"/>
            <w:r w:rsidDel="00000000" w:rsidR="00000000" w:rsidRPr="00000000">
              <w:rPr>
                <w:b w:val="0"/>
                <w:bCs w:val="0"/>
                <w:i w:val="1"/>
                <w:iCs w:val="1"/>
                <w:rtl w:val="0"/>
              </w:rPr>
              <w:t xml:space="preserve">Competenze Matematiche Scientifiche e Tecnologiche</w:t>
            </w:r>
            <w:r w:rsidDel="00000000" w:rsidR="00000000" w:rsidRPr="00000000">
              <w:rPr>
                <w:rtl w:val="0"/>
              </w:rPr>
            </w:r>
          </w:p>
          <w:p w:rsidR="00000000" w:rsidDel="00000000" w:rsidP="00000000" w:rsidRDefault="00000000" w:rsidRPr="00000000" w14:paraId="000000C4">
            <w:pPr>
              <w:pStyle w:val="Title"/>
              <w:widowControl w:val="0"/>
              <w:rPr/>
            </w:pPr>
            <w:bookmarkStart w:colFirst="0" w:colLast="0" w:name="_heading=h.4d34og8" w:id="8"/>
            <w:bookmarkEnd w:id="8"/>
            <w:r w:rsidDel="00000000" w:rsidR="00000000" w:rsidRPr="00000000">
              <w:rPr>
                <w:rtl w:val="0"/>
              </w:rPr>
              <w:t xml:space="preserve">4. Rappresentare la realtà e risolvere situazioni problematiche di vita e del proprio settore professionale avvalendosi degli strumenti matematici fondamentali e sulla base di modelli e metodologie scientifiche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C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e applicare nei processi e nelle attività proprie del settore professionale strategie matematiche, strumenti e metodi di analisi scientifica </w:t>
            </w:r>
          </w:p>
          <w:p w:rsidR="00000000" w:rsidDel="00000000" w:rsidP="00000000" w:rsidRDefault="00000000" w:rsidRPr="00000000" w14:paraId="000000C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elaborare rapporti documentali utilizzando il linguaggio logico matematico e scientifico </w:t>
            </w:r>
          </w:p>
          <w:p w:rsidR="00000000" w:rsidDel="00000000" w:rsidP="00000000" w:rsidRDefault="00000000" w:rsidRPr="00000000" w14:paraId="000000C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indicatori di efficacia, di efficienza e di qualità di prodotti o servizi  </w:t>
            </w:r>
          </w:p>
          <w:p w:rsidR="00000000" w:rsidDel="00000000" w:rsidP="00000000" w:rsidRDefault="00000000" w:rsidRPr="00000000" w14:paraId="000000C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linguaggi tecnici e matematico-scientifici specifici</w:t>
            </w:r>
          </w:p>
        </w:tc>
        <w:tc>
          <w:tcPr>
            <w:shd w:fill="auto" w:val="clear"/>
            <w:tcMar>
              <w:top w:w="100.0" w:type="dxa"/>
              <w:left w:w="100.0" w:type="dxa"/>
              <w:bottom w:w="100.0" w:type="dxa"/>
              <w:right w:w="100.0" w:type="dxa"/>
            </w:tcMar>
          </w:tcPr>
          <w:p w:rsidR="00000000" w:rsidDel="00000000" w:rsidP="00000000" w:rsidRDefault="00000000" w:rsidRPr="00000000" w14:paraId="000000CC">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applicazioni, strumenti, tecniche e linguaggi per l'elaborazione, la rappresentazione e la comunicazione di dati, procedure e risultati </w:t>
            </w:r>
          </w:p>
          <w:p w:rsidR="00000000" w:rsidDel="00000000" w:rsidP="00000000" w:rsidRDefault="00000000" w:rsidRPr="00000000" w14:paraId="000000CD">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strategie matematiche connesse all’interpretazione, rappresentazione e risoluzione di dimensioni e problemi degli specifici contesti professionali  </w:t>
            </w:r>
          </w:p>
          <w:p w:rsidR="00000000" w:rsidDel="00000000" w:rsidP="00000000" w:rsidRDefault="00000000" w:rsidRPr="00000000" w14:paraId="000000CE">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modelli scientifici connessi ai processi/prodotti/servizi degli specifici contesti professionali </w:t>
            </w:r>
          </w:p>
          <w:p w:rsidR="00000000" w:rsidDel="00000000" w:rsidP="00000000" w:rsidRDefault="00000000" w:rsidRPr="00000000" w14:paraId="000000C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scienza e tecnologia: impatto sulla vita sociale e dei singoli e ruolo per uno sviluppo equilibrato e compatibile </w:t>
            </w:r>
          </w:p>
          <w:p w:rsidR="00000000" w:rsidDel="00000000" w:rsidP="00000000" w:rsidRDefault="00000000" w:rsidRPr="00000000" w14:paraId="000000D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innovazioni scientifiche e tecnologiche del settore professionale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0D4">
            <w:pPr>
              <w:widowControl w:val="0"/>
              <w:spacing w:line="240" w:lineRule="auto"/>
              <w:rPr>
                <w:rFonts w:ascii="Verdana" w:cs="Verdana" w:eastAsia="Verdana" w:hAnsi="Verdana"/>
                <w:b w:val="1"/>
                <w:bCs w:val="1"/>
                <w:sz w:val="20"/>
                <w:szCs w:val="20"/>
              </w:rPr>
            </w:pPr>
            <w:r w:rsidDel="00000000" w:rsidR="00000000" w:rsidRPr="00000000">
              <w:rPr>
                <w:rtl w:val="0"/>
              </w:rPr>
            </w:r>
          </w:p>
        </w:tc>
      </w:tr>
    </w:tbl>
    <w:p w:rsidR="00000000" w:rsidDel="00000000" w:rsidP="00000000" w:rsidRDefault="00000000" w:rsidRPr="00000000" w14:paraId="000000D6">
      <w:pPr>
        <w:rPr>
          <w:rFonts w:ascii="Verdana" w:cs="Verdana" w:eastAsia="Verdana" w:hAnsi="Verdana"/>
          <w:b w:val="1"/>
          <w:bCs w:val="1"/>
          <w:sz w:val="24"/>
          <w:szCs w:val="24"/>
        </w:rPr>
      </w:pPr>
      <w:bookmarkStart w:colFirst="0" w:colLast="0" w:name="_heading=h.2s8eyo1" w:id="9"/>
      <w:bookmarkEnd w:id="9"/>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D7">
            <w:pPr>
              <w:pStyle w:val="Title"/>
              <w:widowControl w:val="0"/>
              <w:jc w:val="center"/>
              <w:rPr>
                <w:b w:val="0"/>
                <w:bCs w:val="0"/>
                <w:i w:val="1"/>
                <w:iCs w:val="1"/>
              </w:rPr>
            </w:pPr>
            <w:r w:rsidDel="00000000" w:rsidR="00000000" w:rsidRPr="00000000">
              <w:rPr>
                <w:rtl w:val="0"/>
              </w:rPr>
              <w:t xml:space="preserve">COMPETENZE STORICO-GEOGRAFICO-GIURIDICHE ED ECONOMICHE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9">
            <w:pPr>
              <w:pStyle w:val="Title"/>
              <w:widowControl w:val="0"/>
              <w:rPr>
                <w:b w:val="0"/>
                <w:bCs w:val="0"/>
              </w:rPr>
            </w:pPr>
            <w:r w:rsidDel="00000000" w:rsidR="00000000" w:rsidRPr="00000000">
              <w:rPr>
                <w:b w:val="0"/>
                <w:bCs w:val="0"/>
                <w:rtl w:val="0"/>
              </w:rPr>
              <w:t xml:space="preserve">Le competenze storico-geografico-giuridica ed economica, nella prospettiva dell’apprendimento permanente ed in forte connessione con le competenze matematico scientifiche, sociali, civica, di apprendimento e imprenditoriali implicano strumenti di lettura della realtà e operativi che consentono di partecipare in modo responsabile, efficace e costruttivo alla vita sociale e lavorativa. Tra questi: </w:t>
            </w:r>
          </w:p>
          <w:p w:rsidR="00000000" w:rsidDel="00000000" w:rsidP="00000000" w:rsidRDefault="00000000" w:rsidRPr="00000000" w14:paraId="000000DA">
            <w:pPr>
              <w:pStyle w:val="Title"/>
              <w:widowControl w:val="0"/>
              <w:numPr>
                <w:ilvl w:val="0"/>
                <w:numId w:val="4"/>
              </w:numPr>
              <w:ind w:left="720" w:hanging="360"/>
              <w:rPr>
                <w:b w:val="0"/>
                <w:bCs w:val="0"/>
              </w:rPr>
            </w:pPr>
            <w:r w:rsidDel="00000000" w:rsidR="00000000" w:rsidRPr="00000000">
              <w:rPr>
                <w:b w:val="0"/>
                <w:bCs w:val="0"/>
                <w:rtl w:val="0"/>
              </w:rPr>
              <w:t xml:space="preserve">la capacità di cogliere l’origine e le peculiarità delle forme storico-sociali, economiche e giuridiche che sottendono e spiegano permanenze e mutamenti nell’evoluzione dei processi e dei sistemi economico-produttivi, con riferimento anche a quelli territoriali e di settore; </w:t>
            </w:r>
          </w:p>
          <w:p w:rsidR="00000000" w:rsidDel="00000000" w:rsidP="00000000" w:rsidRDefault="00000000" w:rsidRPr="00000000" w14:paraId="000000DB">
            <w:pPr>
              <w:pStyle w:val="Title"/>
              <w:widowControl w:val="0"/>
              <w:numPr>
                <w:ilvl w:val="0"/>
                <w:numId w:val="4"/>
              </w:numPr>
              <w:ind w:left="720" w:hanging="360"/>
              <w:rPr>
                <w:b w:val="0"/>
                <w:bCs w:val="0"/>
              </w:rPr>
            </w:pPr>
            <w:r w:rsidDel="00000000" w:rsidR="00000000" w:rsidRPr="00000000">
              <w:rPr>
                <w:b w:val="0"/>
                <w:bCs w:val="0"/>
                <w:rtl w:val="0"/>
              </w:rPr>
              <w:t xml:space="preserve">la comprensione dei codici di comportamento propri dei diversi ambienti dello spazio sociale, in particolare in quello lavorativo; </w:t>
            </w:r>
          </w:p>
          <w:p w:rsidR="00000000" w:rsidDel="00000000" w:rsidP="00000000" w:rsidRDefault="00000000" w:rsidRPr="00000000" w14:paraId="000000DC">
            <w:pPr>
              <w:pStyle w:val="Title"/>
              <w:widowControl w:val="0"/>
              <w:numPr>
                <w:ilvl w:val="0"/>
                <w:numId w:val="4"/>
              </w:numPr>
              <w:ind w:left="720" w:hanging="360"/>
              <w:rPr>
                <w:b w:val="0"/>
                <w:bCs w:val="0"/>
              </w:rPr>
            </w:pPr>
            <w:r w:rsidDel="00000000" w:rsidR="00000000" w:rsidRPr="00000000">
              <w:rPr>
                <w:b w:val="0"/>
                <w:bCs w:val="0"/>
                <w:rtl w:val="0"/>
              </w:rPr>
              <w:t xml:space="preserve">la padronanza dei concetti e degli strumenti di base riguardanti i gruppi e le organizzazioni sociali, in particolare il contesto organizzativo aziendale e le comunità professionali e le forme di regolamentazione del lavoro; </w:t>
            </w:r>
          </w:p>
          <w:p w:rsidR="00000000" w:rsidDel="00000000" w:rsidP="00000000" w:rsidRDefault="00000000" w:rsidRPr="00000000" w14:paraId="000000DD">
            <w:pPr>
              <w:pStyle w:val="Title"/>
              <w:widowControl w:val="0"/>
              <w:numPr>
                <w:ilvl w:val="0"/>
                <w:numId w:val="4"/>
              </w:numPr>
              <w:ind w:left="720" w:hanging="360"/>
              <w:rPr>
                <w:b w:val="0"/>
                <w:bCs w:val="0"/>
              </w:rPr>
            </w:pPr>
            <w:r w:rsidDel="00000000" w:rsidR="00000000" w:rsidRPr="00000000">
              <w:rPr>
                <w:b w:val="0"/>
                <w:bCs w:val="0"/>
                <w:rtl w:val="0"/>
              </w:rPr>
              <w:t xml:space="preserve">atteggiamenti fondati sulla partecipazione, collaborazione, assertività e integrità; </w:t>
            </w:r>
          </w:p>
          <w:p w:rsidR="00000000" w:rsidDel="00000000" w:rsidP="00000000" w:rsidRDefault="00000000" w:rsidRPr="00000000" w14:paraId="000000DE">
            <w:pPr>
              <w:pStyle w:val="Title"/>
              <w:widowControl w:val="0"/>
              <w:numPr>
                <w:ilvl w:val="0"/>
                <w:numId w:val="4"/>
              </w:numPr>
              <w:ind w:left="720" w:hanging="360"/>
              <w:rPr>
                <w:b w:val="0"/>
                <w:bCs w:val="0"/>
              </w:rPr>
            </w:pPr>
            <w:r w:rsidDel="00000000" w:rsidR="00000000" w:rsidRPr="00000000">
              <w:rPr>
                <w:b w:val="0"/>
                <w:bCs w:val="0"/>
                <w:rtl w:val="0"/>
              </w:rPr>
              <w:t xml:space="preserve">la capacità di tradurre le idee in azione attraverso una maggiore conoscenza e consapevolezza del contesto nel quale si è chiamati a operare, per coglierne le opportunità di apprendimento personali e professionali. </w:t>
            </w:r>
          </w:p>
          <w:p w:rsidR="00000000" w:rsidDel="00000000" w:rsidP="00000000" w:rsidRDefault="00000000" w:rsidRPr="00000000" w14:paraId="000000DF">
            <w:pPr>
              <w:pStyle w:val="Title"/>
              <w:widowControl w:val="0"/>
              <w:rPr>
                <w:b w:val="0"/>
                <w:bCs w:val="0"/>
              </w:rPr>
            </w:pPr>
            <w:r w:rsidDel="00000000" w:rsidR="00000000" w:rsidRPr="00000000">
              <w:rPr>
                <w:b w:val="0"/>
                <w:bCs w:val="0"/>
                <w:rtl w:val="0"/>
              </w:rPr>
              <w:t xml:space="preserve">Tali competenze implicano atteggiamenti che esprimono capacità partecipativa, collaborazione, assertività e integrità; esse coinvolgono altresì l'interesse per le questioni etiche e sociali, nonché l'attenzione sia alla sicurezza, sia alla sostenibilità ambientale.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1">
            <w:pPr>
              <w:pStyle w:val="Title"/>
              <w:widowControl w:val="0"/>
              <w:rPr/>
            </w:pPr>
            <w:bookmarkStart w:colFirst="0" w:colLast="0" w:name="_heading=h.3rdcrjn" w:id="10"/>
            <w:bookmarkEnd w:id="10"/>
            <w:r w:rsidDel="00000000" w:rsidR="00000000" w:rsidRPr="00000000">
              <w:rPr>
                <w:b w:val="0"/>
                <w:bCs w:val="0"/>
                <w:i w:val="1"/>
                <w:iCs w:val="1"/>
                <w:rtl w:val="0"/>
              </w:rPr>
              <w:t xml:space="preserve">Competenze Storico Geografiche Giuridiche ed Economiche</w:t>
            </w:r>
            <w:r w:rsidDel="00000000" w:rsidR="00000000" w:rsidRPr="00000000">
              <w:rPr>
                <w:rtl w:val="0"/>
              </w:rPr>
            </w:r>
          </w:p>
          <w:p w:rsidR="00000000" w:rsidDel="00000000" w:rsidP="00000000" w:rsidRDefault="00000000" w:rsidRPr="00000000" w14:paraId="000000E2">
            <w:pPr>
              <w:pStyle w:val="Title"/>
              <w:widowControl w:val="0"/>
              <w:rPr/>
            </w:pPr>
            <w:bookmarkStart w:colFirst="0" w:colLast="0" w:name="_heading=h.26in1rg" w:id="11"/>
            <w:bookmarkEnd w:id="11"/>
            <w:r w:rsidDel="00000000" w:rsidR="00000000" w:rsidRPr="00000000">
              <w:rPr>
                <w:rtl w:val="0"/>
              </w:rPr>
              <w:t xml:space="preserve">5. Utilizzare nel proprio ambito professionale i principali strumenti e modelli relativi all'economia, alla gestione aziendale e all'organizzazione dei processi lavorativi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E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6">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cogliere la specifica identità professionale dell’ambito e del ruolo lavorativo di riferimento </w:t>
            </w:r>
          </w:p>
          <w:p w:rsidR="00000000" w:rsidDel="00000000" w:rsidP="00000000" w:rsidRDefault="00000000" w:rsidRPr="00000000" w14:paraId="000000E7">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di analisi e descrizione dell’organizzazione aziendale e dei processi di lavoro </w:t>
            </w:r>
          </w:p>
          <w:p w:rsidR="00000000" w:rsidDel="00000000" w:rsidP="00000000" w:rsidRDefault="00000000" w:rsidRPr="00000000" w14:paraId="000000E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descrizione, documentazione e monitoraggio di un progetto, di una commessa o ordine di lavoro, di erogazione di un servizio</w:t>
            </w:r>
          </w:p>
          <w:p w:rsidR="00000000" w:rsidDel="00000000" w:rsidP="00000000" w:rsidRDefault="00000000" w:rsidRPr="00000000" w14:paraId="000000E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tecniche di analisi statistica nel controllo della produzione di beni e servizi  </w:t>
            </w:r>
          </w:p>
        </w:tc>
        <w:tc>
          <w:tcPr>
            <w:shd w:fill="auto" w:val="clear"/>
            <w:tcMar>
              <w:top w:w="100.0" w:type="dxa"/>
              <w:left w:w="100.0" w:type="dxa"/>
              <w:bottom w:w="100.0" w:type="dxa"/>
              <w:right w:w="100.0" w:type="dxa"/>
            </w:tcMar>
          </w:tcPr>
          <w:p w:rsidR="00000000" w:rsidDel="00000000" w:rsidP="00000000" w:rsidRDefault="00000000" w:rsidRPr="00000000" w14:paraId="000000EA">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modelli di economia </w:t>
            </w:r>
          </w:p>
          <w:p w:rsidR="00000000" w:rsidDel="00000000" w:rsidP="00000000" w:rsidRDefault="00000000" w:rsidRPr="00000000" w14:paraId="000000EB">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modelli organizzativi aziendali e relativi processi funzionali; organigramma e relazioni tra ruoli e funzioni  </w:t>
            </w:r>
          </w:p>
          <w:p w:rsidR="00000000" w:rsidDel="00000000" w:rsidP="00000000" w:rsidRDefault="00000000" w:rsidRPr="00000000" w14:paraId="000000EC">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finanza, risparmio, assicurazione, previdenza e relativi servizi </w:t>
            </w:r>
          </w:p>
          <w:p w:rsidR="00000000" w:rsidDel="00000000" w:rsidP="00000000" w:rsidRDefault="00000000" w:rsidRPr="00000000" w14:paraId="000000ED">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indipendente, autonomo e imprenditoria</w:t>
            </w:r>
          </w:p>
          <w:p w:rsidR="00000000" w:rsidDel="00000000" w:rsidP="00000000" w:rsidRDefault="00000000" w:rsidRPr="00000000" w14:paraId="000000EE">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di rete a supporto della comunicazione aziendale  </w:t>
            </w:r>
          </w:p>
          <w:p w:rsidR="00000000" w:rsidDel="00000000" w:rsidP="00000000" w:rsidRDefault="00000000" w:rsidRPr="00000000" w14:paraId="000000E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protocolli di lavoro, manuali tecnici e certificazioni aziendali relative a qualità, ambiente e sicurezza  </w:t>
            </w:r>
          </w:p>
          <w:p w:rsidR="00000000" w:rsidDel="00000000" w:rsidP="00000000" w:rsidRDefault="00000000" w:rsidRPr="00000000" w14:paraId="000000F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metodologie, attività e fasi di elaborazione, documentazione, e monitoraggio e rappresentazione di un progetto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0F4">
            <w:pPr>
              <w:spacing w:line="276" w:lineRule="auto"/>
              <w:rPr>
                <w:b w:val="1"/>
                <w:bCs w:val="1"/>
                <w:highlight w:val="yellow"/>
              </w:rPr>
            </w:pPr>
            <w:r w:rsidDel="00000000" w:rsidR="00000000" w:rsidRPr="00000000">
              <w:rPr>
                <w:b w:val="1"/>
                <w:bCs w:val="1"/>
                <w:highlight w:val="yellow"/>
                <w:rtl w:val="0"/>
              </w:rPr>
              <w:t xml:space="preserve">LO STATO- IL POPOLO E LA CITTADINANZA.</w:t>
            </w:r>
          </w:p>
          <w:p w:rsidR="00000000" w:rsidDel="00000000" w:rsidP="00000000" w:rsidRDefault="00000000" w:rsidRPr="00000000" w14:paraId="000000F5">
            <w:pPr>
              <w:spacing w:line="276" w:lineRule="auto"/>
              <w:rPr>
                <w:b w:val="1"/>
                <w:bCs w:val="1"/>
                <w:highlight w:val="yellow"/>
              </w:rPr>
            </w:pPr>
            <w:r w:rsidDel="00000000" w:rsidR="00000000" w:rsidRPr="00000000">
              <w:rPr>
                <w:b w:val="1"/>
                <w:bCs w:val="1"/>
                <w:highlight w:val="yellow"/>
                <w:rtl w:val="0"/>
              </w:rPr>
              <w:t xml:space="preserve">DIRITTI E DOVERI</w:t>
            </w:r>
          </w:p>
          <w:p w:rsidR="00000000" w:rsidDel="00000000" w:rsidP="00000000" w:rsidRDefault="00000000" w:rsidRPr="00000000" w14:paraId="000000F6">
            <w:pPr>
              <w:spacing w:line="276" w:lineRule="auto"/>
              <w:rPr>
                <w:b w:val="1"/>
                <w:bCs w:val="1"/>
                <w:highlight w:val="yellow"/>
              </w:rPr>
            </w:pPr>
            <w:r w:rsidDel="00000000" w:rsidR="00000000" w:rsidRPr="00000000">
              <w:rPr>
                <w:b w:val="1"/>
                <w:bCs w:val="1"/>
                <w:highlight w:val="yellow"/>
                <w:rtl w:val="0"/>
              </w:rPr>
              <w:t xml:space="preserve">CITTADINI COMUNITARI ED EXTRACOMUNITARI</w:t>
            </w:r>
          </w:p>
          <w:p w:rsidR="00000000" w:rsidDel="00000000" w:rsidP="00000000" w:rsidRDefault="00000000" w:rsidRPr="00000000" w14:paraId="000000F7">
            <w:pPr>
              <w:spacing w:line="276" w:lineRule="auto"/>
              <w:rPr/>
            </w:pPr>
            <w:r w:rsidDel="00000000" w:rsidR="00000000" w:rsidRPr="00000000">
              <w:rPr>
                <w:rtl w:val="0"/>
              </w:rPr>
              <w:t xml:space="preserve"> </w:t>
            </w:r>
          </w:p>
          <w:p w:rsidR="00000000" w:rsidDel="00000000" w:rsidP="00000000" w:rsidRDefault="00000000" w:rsidRPr="00000000" w14:paraId="000000F8">
            <w:pPr>
              <w:widowControl w:val="0"/>
              <w:spacing w:line="240" w:lineRule="auto"/>
              <w:rPr>
                <w:rFonts w:ascii="Verdana" w:cs="Verdana" w:eastAsia="Verdana" w:hAnsi="Verdana"/>
                <w:b w:val="1"/>
                <w:bCs w:val="1"/>
                <w:sz w:val="20"/>
                <w:szCs w:val="20"/>
              </w:rPr>
            </w:pPr>
            <w:r w:rsidDel="00000000" w:rsidR="00000000" w:rsidRPr="00000000">
              <w:rPr>
                <w:rtl w:val="0"/>
              </w:rPr>
            </w:r>
          </w:p>
        </w:tc>
      </w:tr>
    </w:tbl>
    <w:p w:rsidR="00000000" w:rsidDel="00000000" w:rsidP="00000000" w:rsidRDefault="00000000" w:rsidRPr="00000000" w14:paraId="000000FA">
      <w:pPr>
        <w:rPr>
          <w:rFonts w:ascii="Verdana" w:cs="Verdana" w:eastAsia="Verdana" w:hAnsi="Verdana"/>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B">
            <w:pPr>
              <w:pStyle w:val="Title"/>
              <w:widowControl w:val="0"/>
              <w:rPr/>
            </w:pPr>
            <w:bookmarkStart w:colFirst="0" w:colLast="0" w:name="_heading=h.lnxbz9" w:id="12"/>
            <w:bookmarkEnd w:id="12"/>
            <w:r w:rsidDel="00000000" w:rsidR="00000000" w:rsidRPr="00000000">
              <w:rPr>
                <w:b w:val="0"/>
                <w:bCs w:val="0"/>
                <w:i w:val="1"/>
                <w:iCs w:val="1"/>
                <w:rtl w:val="0"/>
              </w:rPr>
              <w:t xml:space="preserve">Competenze Storico Geografiche Giuridiche ed Economiche</w:t>
            </w:r>
            <w:r w:rsidDel="00000000" w:rsidR="00000000" w:rsidRPr="00000000">
              <w:rPr>
                <w:rtl w:val="0"/>
              </w:rPr>
            </w:r>
          </w:p>
          <w:p w:rsidR="00000000" w:rsidDel="00000000" w:rsidP="00000000" w:rsidRDefault="00000000" w:rsidRPr="00000000" w14:paraId="000000FC">
            <w:pPr>
              <w:pStyle w:val="Title"/>
              <w:widowControl w:val="0"/>
              <w:rPr/>
            </w:pPr>
            <w:bookmarkStart w:colFirst="0" w:colLast="0" w:name="_heading=h.35nkun2" w:id="13"/>
            <w:bookmarkEnd w:id="13"/>
            <w:r w:rsidDel="00000000" w:rsidR="00000000" w:rsidRPr="00000000">
              <w:rPr>
                <w:rtl w:val="0"/>
              </w:rPr>
              <w:t xml:space="preserve">6. Riconoscere gli aspetti caratteristici, le tendenze evolutive, i limiti e le potenzialità di crescita del sistema socio-economico e del settore professionale di riferimento, in rapporto all’ambiente, ai processi di innovazione scientifico-tecnologica e di sviluppo del capitale umano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F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0">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cogliere le relazioni tra lo sviluppo economico del territorio e le sue caratteristiche geo-morfologiche, le trasformazioni nel tempo e l’utilizzo delle risorse </w:t>
            </w:r>
          </w:p>
          <w:p w:rsidR="00000000" w:rsidDel="00000000" w:rsidP="00000000" w:rsidRDefault="00000000" w:rsidRPr="00000000" w14:paraId="00000101">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confrontare diverse interpretazioni di fatti o fenomeni storici, sociali ed economici anche in riferimento alla realtà contemporanea  </w:t>
            </w:r>
          </w:p>
          <w:p w:rsidR="00000000" w:rsidDel="00000000" w:rsidP="00000000" w:rsidRDefault="00000000" w:rsidRPr="00000000" w14:paraId="00000102">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tendenze evolutive e la domanda di nuovi elementi di professionalità del settore di riferimento</w:t>
            </w:r>
          </w:p>
        </w:tc>
        <w:tc>
          <w:tcPr>
            <w:shd w:fill="auto" w:val="clear"/>
            <w:tcMar>
              <w:top w:w="100.0" w:type="dxa"/>
              <w:left w:w="100.0" w:type="dxa"/>
              <w:bottom w:w="100.0" w:type="dxa"/>
              <w:right w:w="100.0" w:type="dxa"/>
            </w:tcMar>
          </w:tcPr>
          <w:p w:rsidR="00000000" w:rsidDel="00000000" w:rsidP="00000000" w:rsidRDefault="00000000" w:rsidRPr="00000000" w14:paraId="00000103">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evoluzione dei sistemi economico- produttivi e del settore professionale di riferimento nazionale e locale  </w:t>
            </w:r>
          </w:p>
          <w:p w:rsidR="00000000" w:rsidDel="00000000" w:rsidP="00000000" w:rsidRDefault="00000000" w:rsidRPr="00000000" w14:paraId="00000104">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fondamentali relativi al clima, all’ambiente naturale e ai principali effetti dell’interazione con le attività umane  </w:t>
            </w:r>
          </w:p>
          <w:p w:rsidR="00000000" w:rsidDel="00000000" w:rsidP="00000000" w:rsidRDefault="00000000" w:rsidRPr="00000000" w14:paraId="00000105">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innovazioni scientifiche e tecnologiche e relativo impatto sui settori produttivi, sui servizi e sulle condizioni sociali ed economiche  </w:t>
            </w:r>
          </w:p>
          <w:p w:rsidR="00000000" w:rsidDel="00000000" w:rsidP="00000000" w:rsidRDefault="00000000" w:rsidRPr="00000000" w14:paraId="00000106">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struttura demografica, tessuto sociale e produttivo e fabbisogni formativi e professionali del territorio </w:t>
            </w:r>
          </w:p>
          <w:p w:rsidR="00000000" w:rsidDel="00000000" w:rsidP="00000000" w:rsidRDefault="00000000" w:rsidRPr="00000000" w14:paraId="00000107">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problematiche della contemporaneità anche in riferimento all’innovazione tecnologica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8">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0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0C">
            <w:pPr>
              <w:widowControl w:val="0"/>
              <w:spacing w:after="240" w:line="240" w:lineRule="auto"/>
              <w:ind w:left="720" w:firstLine="0"/>
              <w:rPr>
                <w:rFonts w:ascii="Verdana" w:cs="Verdana" w:eastAsia="Verdana" w:hAnsi="Verdana"/>
                <w:sz w:val="20"/>
                <w:szCs w:val="20"/>
                <w:highlight w:val="yellow"/>
              </w:rPr>
            </w:pPr>
            <w:r w:rsidDel="00000000" w:rsidR="00000000" w:rsidRPr="00000000">
              <w:rPr>
                <w:rtl w:val="0"/>
              </w:rPr>
            </w:r>
          </w:p>
        </w:tc>
      </w:tr>
    </w:tbl>
    <w:p w:rsidR="00000000" w:rsidDel="00000000" w:rsidP="00000000" w:rsidRDefault="00000000" w:rsidRPr="00000000" w14:paraId="0000010E">
      <w:pPr>
        <w:rPr>
          <w:rFonts w:ascii="Verdana" w:cs="Verdana" w:eastAsia="Verdana" w:hAnsi="Verdana"/>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0F">
            <w:pPr>
              <w:pStyle w:val="Title"/>
              <w:widowControl w:val="0"/>
              <w:jc w:val="center"/>
              <w:rPr>
                <w:b w:val="0"/>
                <w:bCs w:val="0"/>
                <w:i w:val="1"/>
                <w:iCs w:val="1"/>
              </w:rPr>
            </w:pPr>
            <w:r w:rsidDel="00000000" w:rsidR="00000000" w:rsidRPr="00000000">
              <w:rPr>
                <w:rtl w:val="0"/>
              </w:rPr>
              <w:t xml:space="preserve">COMPETENZA DIGITALE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1">
            <w:pPr>
              <w:pStyle w:val="Title"/>
              <w:widowControl w:val="0"/>
              <w:rPr>
                <w:b w:val="0"/>
                <w:bCs w:val="0"/>
              </w:rPr>
            </w:pPr>
            <w:r w:rsidDel="00000000" w:rsidR="00000000" w:rsidRPr="00000000">
              <w:rPr>
                <w:b w:val="0"/>
                <w:bCs w:val="0"/>
                <w:rtl w:val="0"/>
              </w:rPr>
              <w:t xml:space="preserve">La competenza digitale presuppone l'interesse per le corrispettive tecnologie e il loro utilizzo con dimestichezza, spirito critico e responsabile per apprendere, lavorare e partecipare alla società. Essa comprende l'alfabetizzazione informatica e digitale (con particolare riferimento a principi generali, meccanismi e logica che sottendono alle tecnologie digitali in evoluzione, oltre che a funzionamento e utilizzo di base di diversi dispositivi, software e reti), la comunicazione e la collaborazione, la creazione di contenuti digitali, la sicurezza e la risoluzione di problemi. Il suo possesso implica la consapevolezza delle potenzialità delle tecnologie digitali per la comunicazione, la creatività e l’innovazione, nonché dei loro limiti, effetti e rischi, attraverso un approccio critico nei confronti della validità, dell'affidabilità e dell'impatto delle informazioni e dei dati resi disponibili con strumenti digitali e il riferimento ai principi etici e legali chiamati in causa. L’interrelazione con l’insieme delle competenze di base culturali, personali e sociali è strettissimo: l’utilizzo delle tecnologie digitali costituisce un aspetto ormai fondamentale della cittadinanza attiva e dell'inclusione sociale, della collaborazione con gli altri e della creatività nel raggiungimento di obiettivi personali, sociali o commerciali. Interagire con le tecnologie e i contenuti digitali presuppone un atteggiamento riflessivo e critico, ma anche improntato alla curiosità, aperto e interessato al futuro della loro evoluzione. Impone anche un approccio etico, sicuro e responsabile all'utilizzo di tali strumenti.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3">
            <w:pPr>
              <w:pStyle w:val="Title"/>
              <w:widowControl w:val="0"/>
              <w:rPr/>
            </w:pPr>
            <w:bookmarkStart w:colFirst="0" w:colLast="0" w:name="_heading=h.1ksv4uv" w:id="14"/>
            <w:bookmarkEnd w:id="14"/>
            <w:r w:rsidDel="00000000" w:rsidR="00000000" w:rsidRPr="00000000">
              <w:rPr>
                <w:b w:val="0"/>
                <w:bCs w:val="0"/>
                <w:i w:val="1"/>
                <w:iCs w:val="1"/>
                <w:rtl w:val="0"/>
              </w:rPr>
              <w:t xml:space="preserve">Competenza digitale</w:t>
            </w:r>
            <w:r w:rsidDel="00000000" w:rsidR="00000000" w:rsidRPr="00000000">
              <w:rPr>
                <w:rtl w:val="0"/>
              </w:rPr>
            </w:r>
          </w:p>
          <w:p w:rsidR="00000000" w:rsidDel="00000000" w:rsidP="00000000" w:rsidRDefault="00000000" w:rsidRPr="00000000" w14:paraId="00000114">
            <w:pPr>
              <w:pStyle w:val="Title"/>
              <w:widowControl w:val="0"/>
              <w:rPr>
                <w:highlight w:val="yellow"/>
              </w:rPr>
            </w:pPr>
            <w:bookmarkStart w:colFirst="0" w:colLast="0" w:name="_heading=h.44sinio" w:id="15"/>
            <w:bookmarkEnd w:id="15"/>
            <w:r w:rsidDel="00000000" w:rsidR="00000000" w:rsidRPr="00000000">
              <w:rPr>
                <w:rtl w:val="0"/>
              </w:rPr>
              <w:t xml:space="preserve">7. Utilizzare le reti e gli strumenti informatici in maniera consapevole nelle attività di studio, ricerca, sociali e professionali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1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e valutare criticamente l'affidabilità delle fonti di dati, informazioni e contenuti digitali </w:t>
            </w:r>
          </w:p>
          <w:p w:rsidR="00000000" w:rsidDel="00000000" w:rsidP="00000000" w:rsidRDefault="00000000" w:rsidRPr="00000000" w14:paraId="0000011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e tecniche di organizzazione e conservazione dei dati </w:t>
            </w:r>
          </w:p>
          <w:p w:rsidR="00000000" w:rsidDel="00000000" w:rsidP="00000000" w:rsidRDefault="00000000" w:rsidRPr="00000000" w14:paraId="0000011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forme di protezione dei dati personali e della privacy  </w:t>
            </w:r>
          </w:p>
          <w:p w:rsidR="00000000" w:rsidDel="00000000" w:rsidP="00000000" w:rsidRDefault="00000000" w:rsidRPr="00000000" w14:paraId="0000011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servizi digitali pubblici e privati e differenti dispositivi digitali e applicazioni come canali di partecipazione alla vita sociale  </w:t>
            </w:r>
          </w:p>
          <w:p w:rsidR="00000000" w:rsidDel="00000000" w:rsidP="00000000" w:rsidRDefault="00000000" w:rsidRPr="00000000" w14:paraId="0000011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scegliere la comunicazione digitale appropriata per un determinato contesto</w:t>
            </w:r>
          </w:p>
        </w:tc>
        <w:tc>
          <w:tcPr>
            <w:shd w:fill="auto" w:val="clear"/>
            <w:tcMar>
              <w:top w:w="100.0" w:type="dxa"/>
              <w:left w:w="100.0" w:type="dxa"/>
              <w:bottom w:w="100.0" w:type="dxa"/>
              <w:right w:w="100.0" w:type="dxa"/>
            </w:tcMar>
          </w:tcPr>
          <w:p w:rsidR="00000000" w:rsidDel="00000000" w:rsidP="00000000" w:rsidRDefault="00000000" w:rsidRPr="00000000" w14:paraId="0000011D">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criteri di ricerca delle informazioni  </w:t>
            </w:r>
          </w:p>
          <w:p w:rsidR="00000000" w:rsidDel="00000000" w:rsidP="00000000" w:rsidRDefault="00000000" w:rsidRPr="00000000" w14:paraId="0000011E">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programmi per la rappresentazione tabellare e/o grafica di dati di produzione, qualità, marketing, commerciali  </w:t>
            </w:r>
          </w:p>
          <w:p w:rsidR="00000000" w:rsidDel="00000000" w:rsidP="00000000" w:rsidRDefault="00000000" w:rsidRPr="00000000" w14:paraId="0000011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di rete a supporto della comunicazione aziendale  </w:t>
            </w:r>
          </w:p>
          <w:p w:rsidR="00000000" w:rsidDel="00000000" w:rsidP="00000000" w:rsidRDefault="00000000" w:rsidRPr="00000000" w14:paraId="0000012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impatto e opportunità dei Social Media per le imprese  </w:t>
            </w:r>
          </w:p>
          <w:p w:rsidR="00000000" w:rsidDel="00000000" w:rsidP="00000000" w:rsidRDefault="00000000" w:rsidRPr="00000000" w14:paraId="00000121">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norme relative alla privacy e applicazione del diritto d'autore ie delle licenze ai contenuti digitali </w:t>
            </w:r>
          </w:p>
          <w:p w:rsidR="00000000" w:rsidDel="00000000" w:rsidP="00000000" w:rsidRDefault="00000000" w:rsidRPr="00000000" w14:paraId="00000122">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della Sicurezza Informatica  </w:t>
            </w:r>
          </w:p>
          <w:p w:rsidR="00000000" w:rsidDel="00000000" w:rsidP="00000000" w:rsidRDefault="00000000" w:rsidRPr="00000000" w14:paraId="00000123">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fattori e le implicazioni del Cambiamento Digitale </w:t>
            </w:r>
          </w:p>
          <w:p w:rsidR="00000000" w:rsidDel="00000000" w:rsidP="00000000" w:rsidRDefault="00000000" w:rsidRPr="00000000" w14:paraId="00000124">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contesto e le tecnologie dell'Industria 4.0. </w:t>
            </w:r>
          </w:p>
          <w:p w:rsidR="00000000" w:rsidDel="00000000" w:rsidP="00000000" w:rsidRDefault="00000000" w:rsidRPr="00000000" w14:paraId="00000125">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Cittadino Digitale, Digital Divide, servizi digitali pubblici e privati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green"/>
              </w:rPr>
              <w:t>Il modello ISO/OSI e TCP/IP: il viaggio di un messaggio</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green"/>
              </w:rPr>
              <w:t xml:space="preserve">   – I 7 livelli ISO/OSI</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green"/>
              </w:rPr>
              <w:t xml:space="preserve">   – Il modello TCP/IP</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green"/>
              </w:rPr>
              <w:t xml:space="preserve">   – Il viaggio di un messaggio, livello per livello</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green"/>
              </w:rPr>
              <w:t>Etica del tecnico: privacy dei dati, regole, intelligenza artificiale nel lavoro</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green"/>
              </w:rPr>
              <w:t xml:space="preserve">   – Privacy e protezione dei dati</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green"/>
              </w:rPr>
              <w:t xml:space="preserve">   – Regole e codice etico</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green"/>
              </w:rPr>
              <w:t xml:space="preserve">   – Intelligenza artificiale: usi e limiti</w:t>
            </w:r>
          </w:p>
          <w:p w:rsidR="00000000" w:rsidDel="00000000" w:rsidP="00000000" w:rsidRDefault="00000000" w:rsidRPr="00000000" w14:paraId="00000129">
            <w:pPr>
              <w:spacing w:line="240" w:lineRule="auto"/>
              <w:jc w:val="both"/>
              <w:rPr>
                <w:sz w:val="20"/>
                <w:szCs w:val="20"/>
              </w:rPr>
            </w:pPr>
            <w:r w:rsidDel="00000000" w:rsidR="00000000" w:rsidRPr="00000000">
              <w:rPr>
                <w:rtl w:val="0"/>
              </w:rPr>
            </w:r>
          </w:p>
          <w:p w:rsidR="00000000" w:rsidDel="00000000" w:rsidP="00000000" w:rsidRDefault="00000000" w:rsidRPr="00000000" w14:paraId="0000012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2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2C">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2E">
      <w:pPr>
        <w:rPr>
          <w:rFonts w:ascii="Verdana" w:cs="Verdana" w:eastAsia="Verdana" w:hAnsi="Verdana"/>
          <w:b w:val="1"/>
          <w:bCs w:val="1"/>
          <w:sz w:val="24"/>
          <w:szCs w:val="24"/>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2F">
            <w:pPr>
              <w:pStyle w:val="Title"/>
              <w:widowControl w:val="0"/>
              <w:jc w:val="center"/>
              <w:rPr>
                <w:b w:val="0"/>
                <w:bCs w:val="0"/>
                <w:i w:val="1"/>
                <w:iCs w:val="1"/>
              </w:rPr>
            </w:pPr>
            <w:r w:rsidDel="00000000" w:rsidR="00000000" w:rsidRPr="00000000">
              <w:rPr>
                <w:rtl w:val="0"/>
              </w:rPr>
              <w:t xml:space="preserve">COMPETENZA DI CITTADINANZA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1">
            <w:pPr>
              <w:pStyle w:val="Title"/>
              <w:widowControl w:val="0"/>
              <w:rPr>
                <w:b w:val="0"/>
                <w:bCs w:val="0"/>
              </w:rPr>
            </w:pPr>
            <w:r w:rsidDel="00000000" w:rsidR="00000000" w:rsidRPr="00000000">
              <w:rPr>
                <w:b w:val="0"/>
                <w:bCs w:val="0"/>
                <w:rtl w:val="0"/>
              </w:rPr>
              <w:t xml:space="preserve">La competenza di cittadinanza è espressione di una autonoma capacità di valutare fatti e accadimenti e di orientare i comportamenti nei diversi contesti di vita personali, in rapporto ad un proprio sistema di valori, coerente con i principi della Costituzione. Essa implica la conoscenza e l’esercizio dei propri diritti e doveri, anche attraverso l’agire prime forme di partecipazione democratica e l’assunzione di livelli di responsabilità nel proprio ambiente di vita, sociale e professionale. Essa implica un atteggiamento rispettoso dell’ambiente e delle sue risorse, nonché delle diversità culturali (intercultura).</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3">
            <w:pPr>
              <w:pStyle w:val="Title"/>
              <w:widowControl w:val="0"/>
              <w:rPr/>
            </w:pPr>
            <w:bookmarkStart w:colFirst="0" w:colLast="0" w:name="_heading=h.2jxsxqh" w:id="16"/>
            <w:bookmarkEnd w:id="16"/>
            <w:r w:rsidDel="00000000" w:rsidR="00000000" w:rsidRPr="00000000">
              <w:rPr>
                <w:b w:val="0"/>
                <w:bCs w:val="0"/>
                <w:i w:val="1"/>
                <w:iCs w:val="1"/>
                <w:rtl w:val="0"/>
              </w:rPr>
              <w:t xml:space="preserve">Competenze di cittadinanza</w:t>
            </w:r>
            <w:r w:rsidDel="00000000" w:rsidR="00000000" w:rsidRPr="00000000">
              <w:rPr>
                <w:rtl w:val="0"/>
              </w:rPr>
            </w:r>
          </w:p>
          <w:p w:rsidR="00000000" w:rsidDel="00000000" w:rsidP="00000000" w:rsidRDefault="00000000" w:rsidRPr="00000000" w14:paraId="00000134">
            <w:pPr>
              <w:pStyle w:val="Title"/>
              <w:widowControl w:val="0"/>
              <w:rPr/>
            </w:pPr>
            <w:bookmarkStart w:colFirst="0" w:colLast="0" w:name="_heading=h.z337ya" w:id="17"/>
            <w:bookmarkEnd w:id="17"/>
            <w:r w:rsidDel="00000000" w:rsidR="00000000" w:rsidRPr="00000000">
              <w:rPr>
                <w:rtl w:val="0"/>
              </w:rPr>
              <w:t xml:space="preserve">8. Valutare fatti e orientare i propri comportamenti in riferimento ad un proprio codice etico, coerente con i principi della Costituzione e con i valori della comunità professionale di appartenenza, nel rispetto dell’ambiente e delle diverse identità culturali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3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strutture, le modalità di partecipazione e di esercizio dei diritti e dei doveri nell’ambito della comunità professionale locale e allargata  </w:t>
            </w:r>
          </w:p>
          <w:p w:rsidR="00000000" w:rsidDel="00000000" w:rsidP="00000000" w:rsidRDefault="00000000" w:rsidRPr="00000000" w14:paraId="0000013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rapportarsi ai servizi del proprio territorio  </w:t>
            </w:r>
          </w:p>
          <w:p w:rsidR="00000000" w:rsidDel="00000000" w:rsidP="00000000" w:rsidRDefault="00000000" w:rsidRPr="00000000" w14:paraId="0000013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forme e occasioni di partecipazione alla vita sociale e lavorativa locale, in rapporto al proprio progetto di vita  </w:t>
            </w:r>
          </w:p>
          <w:p w:rsidR="00000000" w:rsidDel="00000000" w:rsidP="00000000" w:rsidRDefault="00000000" w:rsidRPr="00000000" w14:paraId="0000013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coerenti con un proprio progetto di vita e di etica professionale, nell’ambito dei principi e dei valori costituzionali </w:t>
            </w:r>
          </w:p>
          <w:p w:rsidR="00000000" w:rsidDel="00000000" w:rsidP="00000000" w:rsidRDefault="00000000" w:rsidRPr="00000000" w14:paraId="0000013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origini storiche delle principali istituzioni politiche, economiche e religiose nel mondo attuale e le loro interconnessioni </w:t>
            </w:r>
          </w:p>
          <w:p w:rsidR="00000000" w:rsidDel="00000000" w:rsidP="00000000" w:rsidRDefault="00000000" w:rsidRPr="00000000" w14:paraId="0000013D">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 contributi e le manifestazioni della cultura del proprio Paese e di quella altrui </w:t>
            </w:r>
          </w:p>
          <w:p w:rsidR="00000000" w:rsidDel="00000000" w:rsidP="00000000" w:rsidRDefault="00000000" w:rsidRPr="00000000" w14:paraId="0000013E">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regole di comportamento sostenibile e non dannoso per l’ambiente</w:t>
            </w:r>
          </w:p>
        </w:tc>
        <w:tc>
          <w:tcPr>
            <w:shd w:fill="auto" w:val="clear"/>
            <w:tcMar>
              <w:top w:w="100.0" w:type="dxa"/>
              <w:left w:w="100.0" w:type="dxa"/>
              <w:bottom w:w="100.0" w:type="dxa"/>
              <w:right w:w="100.0" w:type="dxa"/>
            </w:tcMar>
          </w:tcPr>
          <w:p w:rsidR="00000000" w:rsidDel="00000000" w:rsidP="00000000" w:rsidRDefault="00000000" w:rsidRPr="00000000" w14:paraId="0000013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problematiche economiche, sociali ed etiche connesse con il settore sociale, produttivo e i servizi in cui si opera </w:t>
            </w:r>
          </w:p>
          <w:p w:rsidR="00000000" w:rsidDel="00000000" w:rsidP="00000000" w:rsidRDefault="00000000" w:rsidRPr="00000000" w14:paraId="0000014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informativi e strutture di partecipazione sociale-civile e per lo sviluppo professionale del territorio </w:t>
            </w:r>
          </w:p>
          <w:p w:rsidR="00000000" w:rsidDel="00000000" w:rsidP="00000000" w:rsidRDefault="00000000" w:rsidRPr="00000000" w14:paraId="00000141">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processi decisionali, forme e metodi di partecipazione democratica nei diversi campi della sfera sociale e professionale </w:t>
            </w:r>
          </w:p>
          <w:p w:rsidR="00000000" w:rsidDel="00000000" w:rsidP="00000000" w:rsidRDefault="00000000" w:rsidRPr="00000000" w14:paraId="00000142">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associative e di servizio del territorio rilevanti per il settore di appartenenza  </w:t>
            </w:r>
          </w:p>
          <w:p w:rsidR="00000000" w:rsidDel="00000000" w:rsidP="00000000" w:rsidRDefault="00000000" w:rsidRPr="00000000" w14:paraId="00000143">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Responsabilità Sociale d’Impresa  </w:t>
            </w:r>
          </w:p>
          <w:p w:rsidR="00000000" w:rsidDel="00000000" w:rsidP="00000000" w:rsidRDefault="00000000" w:rsidRPr="00000000" w14:paraId="00000144">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intercultura e suoi aspetti caratterizzanti </w:t>
            </w:r>
          </w:p>
          <w:p w:rsidR="00000000" w:rsidDel="00000000" w:rsidP="00000000" w:rsidRDefault="00000000" w:rsidRPr="00000000" w14:paraId="00000145">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legislazione e contrattualistica di settore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8">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bookmarkStart w:colFirst="0" w:colLast="0" w:name="_heading=h.gblv6b5sf8b8" w:id="18"/>
            <w:bookmarkEnd w:id="18"/>
            <w:r w:rsidDel="00000000" w:rsidR="00000000" w:rsidRPr="00000000">
              <w:rPr>
                <w:rFonts w:ascii="Verdana" w:cs="Verdana" w:eastAsia="Verdana" w:hAnsi="Verdana"/>
                <w:color w:val="000000"/>
                <w:sz w:val="20"/>
                <w:szCs w:val="20"/>
                <w:rtl w:val="0"/>
              </w:rPr>
              <w:t xml:space="preserve">IV Anno</w:t>
            </w:r>
          </w:p>
          <w:p w:rsidR="00000000" w:rsidDel="00000000" w:rsidP="00000000" w:rsidRDefault="00000000" w:rsidRPr="00000000" w14:paraId="00000149">
            <w:pPr>
              <w:spacing w:line="240" w:lineRule="auto"/>
              <w:rPr>
                <w:rFonts w:ascii="Times New Roman" w:cs="Times New Roman" w:eastAsia="Times New Roman" w:hAnsi="Times New Roman"/>
                <w:sz w:val="24"/>
                <w:szCs w:val="24"/>
              </w:rPr>
            </w:pPr>
            <w:bookmarkStart w:colFirst="0" w:colLast="0" w:name="_heading=h.mkwvwjzd2bmo" w:id="19"/>
            <w:bookmarkEnd w:id="19"/>
            <w:r w:rsidDel="00000000" w:rsidR="00000000" w:rsidRPr="00000000">
              <w:rPr>
                <w:rFonts w:ascii="Verdana" w:cs="Verdana" w:eastAsia="Verdana" w:hAnsi="Verdana"/>
                <w:b w:val="1"/>
                <w:bCs w:val="1"/>
                <w:color w:val="000000"/>
                <w:sz w:val="20"/>
                <w:szCs w:val="20"/>
                <w:highlight w:val="yellow"/>
                <w:rtl w:val="0"/>
              </w:rPr>
              <w:t xml:space="preserve">PLACEMENT</w:t>
            </w:r>
            <w:r w:rsidDel="00000000" w:rsidR="00000000" w:rsidRPr="00000000">
              <w:rPr>
                <w:rtl w:val="0"/>
              </w:rPr>
            </w:r>
          </w:p>
          <w:p w:rsidR="00000000" w:rsidDel="00000000" w:rsidP="00000000" w:rsidRDefault="00000000" w:rsidRPr="00000000" w14:paraId="000001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Verdana" w:cs="Verdana" w:eastAsia="Verdana" w:hAnsi="Verdana"/>
                <w:sz w:val="20"/>
                <w:szCs w:val="20"/>
                <w:highlight w:val="yellow"/>
                <w:rtl w:val="0"/>
              </w:rPr>
              <w:t xml:space="preserve">L’identità giovanile:”I maranza”.</w:t>
            </w:r>
            <w:r w:rsidDel="00000000" w:rsidR="00000000" w:rsidRPr="00000000">
              <w:rPr>
                <w:rtl w:val="0"/>
              </w:rPr>
            </w:r>
          </w:p>
          <w:p w:rsidR="00000000" w:rsidDel="00000000" w:rsidP="00000000" w:rsidRDefault="00000000" w:rsidRPr="00000000" w14:paraId="0000014B">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1 – Cittadinanza digitale</w:t>
            </w:r>
            <w:r w:rsidDel="00000000" w:rsidR="00000000" w:rsidRPr="00000000">
              <w:rPr>
                <w:rtl w:val="0"/>
              </w:rPr>
            </w:r>
          </w:p>
          <w:p w:rsidR="00000000" w:rsidDel="00000000" w:rsidP="00000000" w:rsidRDefault="00000000" w:rsidRPr="00000000" w14:paraId="0000014C">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4D">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Riprendere confidenza con gli strumenti digitali.</w:t>
            </w:r>
            <w:r w:rsidDel="00000000" w:rsidR="00000000" w:rsidRPr="00000000">
              <w:rPr>
                <w:rtl w:val="0"/>
              </w:rPr>
            </w:r>
          </w:p>
          <w:p w:rsidR="00000000" w:rsidDel="00000000" w:rsidP="00000000" w:rsidRDefault="00000000" w:rsidRPr="00000000" w14:paraId="0000014E">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Utilizzo consapevole delle principali piattaforme digitali.</w:t>
            </w:r>
            <w:r w:rsidDel="00000000" w:rsidR="00000000" w:rsidRPr="00000000">
              <w:rPr>
                <w:rtl w:val="0"/>
              </w:rPr>
            </w:r>
          </w:p>
          <w:p w:rsidR="00000000" w:rsidDel="00000000" w:rsidP="00000000" w:rsidRDefault="00000000" w:rsidRPr="00000000" w14:paraId="0000014F">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Sicurezza online, privacy e identità digitale.</w:t>
            </w:r>
            <w:r w:rsidDel="00000000" w:rsidR="00000000" w:rsidRPr="00000000">
              <w:rPr>
                <w:rtl w:val="0"/>
              </w:rPr>
            </w:r>
          </w:p>
          <w:p w:rsidR="00000000" w:rsidDel="00000000" w:rsidP="00000000" w:rsidRDefault="00000000" w:rsidRPr="00000000" w14:paraId="0000015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2 – Social media e relazioni</w:t>
            </w:r>
            <w:r w:rsidDel="00000000" w:rsidR="00000000" w:rsidRPr="00000000">
              <w:rPr>
                <w:rtl w:val="0"/>
              </w:rPr>
            </w:r>
          </w:p>
          <w:p w:rsidR="00000000" w:rsidDel="00000000" w:rsidP="00000000" w:rsidRDefault="00000000" w:rsidRPr="00000000" w14:paraId="00000152">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53">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Differenza tra social network e vita reale.</w:t>
            </w:r>
            <w:r w:rsidDel="00000000" w:rsidR="00000000" w:rsidRPr="00000000">
              <w:rPr>
                <w:rtl w:val="0"/>
              </w:rPr>
            </w:r>
          </w:p>
          <w:p w:rsidR="00000000" w:rsidDel="00000000" w:rsidP="00000000" w:rsidRDefault="00000000" w:rsidRPr="00000000" w14:paraId="00000154">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Comunicazione online e offline.</w:t>
            </w:r>
            <w:r w:rsidDel="00000000" w:rsidR="00000000" w:rsidRPr="00000000">
              <w:rPr>
                <w:rtl w:val="0"/>
              </w:rPr>
            </w:r>
          </w:p>
          <w:p w:rsidR="00000000" w:rsidDel="00000000" w:rsidP="00000000" w:rsidRDefault="00000000" w:rsidRPr="00000000" w14:paraId="00000155">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Costruzione dell'identità digitale.</w:t>
            </w:r>
            <w:r w:rsidDel="00000000" w:rsidR="00000000" w:rsidRPr="00000000">
              <w:rPr>
                <w:rtl w:val="0"/>
              </w:rPr>
            </w:r>
          </w:p>
          <w:p w:rsidR="00000000" w:rsidDel="00000000" w:rsidP="00000000" w:rsidRDefault="00000000" w:rsidRPr="00000000" w14:paraId="00000156">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Benessere digitale e uso consapevole dei social.</w:t>
            </w:r>
            <w:r w:rsidDel="00000000" w:rsidR="00000000" w:rsidRPr="00000000">
              <w:rPr>
                <w:rtl w:val="0"/>
              </w:rPr>
            </w:r>
          </w:p>
          <w:p w:rsidR="00000000" w:rsidDel="00000000" w:rsidP="00000000" w:rsidRDefault="00000000" w:rsidRPr="00000000" w14:paraId="0000015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3 – La scienza della felicità</w:t>
            </w:r>
            <w:r w:rsidDel="00000000" w:rsidR="00000000" w:rsidRPr="00000000">
              <w:rPr>
                <w:rtl w:val="0"/>
              </w:rPr>
            </w:r>
          </w:p>
          <w:p w:rsidR="00000000" w:rsidDel="00000000" w:rsidP="00000000" w:rsidRDefault="00000000" w:rsidRPr="00000000" w14:paraId="00000159">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5A">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Il concetto di felicità secondo la psicologia positiva.</w:t>
            </w:r>
            <w:r w:rsidDel="00000000" w:rsidR="00000000" w:rsidRPr="00000000">
              <w:rPr>
                <w:rtl w:val="0"/>
              </w:rPr>
            </w:r>
          </w:p>
          <w:p w:rsidR="00000000" w:rsidDel="00000000" w:rsidP="00000000" w:rsidRDefault="00000000" w:rsidRPr="00000000" w14:paraId="0000015B">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Visione e analisi del documentario Progetto Happiness – Dentro al campo di rifugiati più grande al mondo.</w:t>
            </w:r>
            <w:r w:rsidDel="00000000" w:rsidR="00000000" w:rsidRPr="00000000">
              <w:rPr>
                <w:rtl w:val="0"/>
              </w:rPr>
            </w:r>
          </w:p>
          <w:p w:rsidR="00000000" w:rsidDel="00000000" w:rsidP="00000000" w:rsidRDefault="00000000" w:rsidRPr="00000000" w14:paraId="0000015C">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Empatia, resilienza e benessere personale.</w:t>
            </w:r>
            <w:r w:rsidDel="00000000" w:rsidR="00000000" w:rsidRPr="00000000">
              <w:rPr>
                <w:rtl w:val="0"/>
              </w:rPr>
            </w:r>
          </w:p>
          <w:p w:rsidR="00000000" w:rsidDel="00000000" w:rsidP="00000000" w:rsidRDefault="00000000" w:rsidRPr="00000000" w14:paraId="0000015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4 – Tecnologia, ambiente ed economia circolare</w:t>
            </w:r>
            <w:r w:rsidDel="00000000" w:rsidR="00000000" w:rsidRPr="00000000">
              <w:rPr>
                <w:rtl w:val="0"/>
              </w:rPr>
            </w:r>
          </w:p>
          <w:p w:rsidR="00000000" w:rsidDel="00000000" w:rsidP="00000000" w:rsidRDefault="00000000" w:rsidRPr="00000000" w14:paraId="0000015F">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60">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Visione e analisi del documentario Dentro il più grande cimitero elettronico del pianeta.</w:t>
            </w:r>
            <w:r w:rsidDel="00000000" w:rsidR="00000000" w:rsidRPr="00000000">
              <w:rPr>
                <w:rtl w:val="0"/>
              </w:rPr>
            </w:r>
          </w:p>
          <w:p w:rsidR="00000000" w:rsidDel="00000000" w:rsidP="00000000" w:rsidRDefault="00000000" w:rsidRPr="00000000" w14:paraId="00000161">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Rifiuti elettronici (RAEE).</w:t>
            </w:r>
            <w:r w:rsidDel="00000000" w:rsidR="00000000" w:rsidRPr="00000000">
              <w:rPr>
                <w:rtl w:val="0"/>
              </w:rPr>
            </w:r>
          </w:p>
          <w:p w:rsidR="00000000" w:rsidDel="00000000" w:rsidP="00000000" w:rsidRDefault="00000000" w:rsidRPr="00000000" w14:paraId="00000162">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Impatto ambientale della tecnologia.</w:t>
            </w:r>
            <w:r w:rsidDel="00000000" w:rsidR="00000000" w:rsidRPr="00000000">
              <w:rPr>
                <w:rtl w:val="0"/>
              </w:rPr>
            </w:r>
          </w:p>
          <w:p w:rsidR="00000000" w:rsidDel="00000000" w:rsidP="00000000" w:rsidRDefault="00000000" w:rsidRPr="00000000" w14:paraId="00000163">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Consumo responsabile e sostenibilità.</w:t>
            </w:r>
            <w:r w:rsidDel="00000000" w:rsidR="00000000" w:rsidRPr="00000000">
              <w:rPr>
                <w:rtl w:val="0"/>
              </w:rPr>
            </w:r>
          </w:p>
          <w:p w:rsidR="00000000" w:rsidDel="00000000" w:rsidP="00000000" w:rsidRDefault="00000000" w:rsidRPr="00000000" w14:paraId="00000164">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Rapporto tra Uomo e Natura: Effetto Serra- Disastri Naturali</w:t>
            </w:r>
            <w:r w:rsidDel="00000000" w:rsidR="00000000" w:rsidRPr="00000000">
              <w:rPr>
                <w:rtl w:val="0"/>
              </w:rPr>
            </w:r>
          </w:p>
          <w:p w:rsidR="00000000" w:rsidDel="00000000" w:rsidP="00000000" w:rsidRDefault="00000000" w:rsidRPr="00000000" w14:paraId="00000165">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5 – Utopia e Distopia</w:t>
            </w:r>
            <w:r w:rsidDel="00000000" w:rsidR="00000000" w:rsidRPr="00000000">
              <w:rPr>
                <w:rtl w:val="0"/>
              </w:rPr>
            </w:r>
          </w:p>
          <w:p w:rsidR="00000000" w:rsidDel="00000000" w:rsidP="00000000" w:rsidRDefault="00000000" w:rsidRPr="00000000" w14:paraId="00000166">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67">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Definizione di utopia e distopia.</w:t>
            </w:r>
            <w:r w:rsidDel="00000000" w:rsidR="00000000" w:rsidRPr="00000000">
              <w:rPr>
                <w:rtl w:val="0"/>
              </w:rPr>
            </w:r>
          </w:p>
          <w:p w:rsidR="00000000" w:rsidDel="00000000" w:rsidP="00000000" w:rsidRDefault="00000000" w:rsidRPr="00000000" w14:paraId="00000168">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Evoluzione del genere nella letteratura e nel cinema.</w:t>
            </w:r>
            <w:r w:rsidDel="00000000" w:rsidR="00000000" w:rsidRPr="00000000">
              <w:rPr>
                <w:rtl w:val="0"/>
              </w:rPr>
            </w:r>
          </w:p>
          <w:p w:rsidR="00000000" w:rsidDel="00000000" w:rsidP="00000000" w:rsidRDefault="00000000" w:rsidRPr="00000000" w14:paraId="00000169">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Analisi di società ideali e società distopiche.</w:t>
            </w:r>
            <w:r w:rsidDel="00000000" w:rsidR="00000000" w:rsidRPr="00000000">
              <w:rPr>
                <w:rtl w:val="0"/>
              </w:rPr>
            </w:r>
          </w:p>
          <w:p w:rsidR="00000000" w:rsidDel="00000000" w:rsidP="00000000" w:rsidRDefault="00000000" w:rsidRPr="00000000" w14:paraId="0000016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6 – Educazione all'immagine</w:t>
            </w:r>
            <w:r w:rsidDel="00000000" w:rsidR="00000000" w:rsidRPr="00000000">
              <w:rPr>
                <w:rtl w:val="0"/>
              </w:rPr>
            </w:r>
          </w:p>
          <w:p w:rsidR="00000000" w:rsidDel="00000000" w:rsidP="00000000" w:rsidRDefault="00000000" w:rsidRPr="00000000" w14:paraId="0000016C">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6D">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Analisi del film Divergent.</w:t>
            </w:r>
            <w:r w:rsidDel="00000000" w:rsidR="00000000" w:rsidRPr="00000000">
              <w:rPr>
                <w:rtl w:val="0"/>
              </w:rPr>
            </w:r>
          </w:p>
          <w:p w:rsidR="00000000" w:rsidDel="00000000" w:rsidP="00000000" w:rsidRDefault="00000000" w:rsidRPr="00000000" w14:paraId="0000016E">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Tematiche: identità, conformismo, libertà, scelta, inclusione.</w:t>
            </w:r>
            <w:r w:rsidDel="00000000" w:rsidR="00000000" w:rsidRPr="00000000">
              <w:rPr>
                <w:rtl w:val="0"/>
              </w:rPr>
            </w:r>
          </w:p>
          <w:p w:rsidR="00000000" w:rsidDel="00000000" w:rsidP="00000000" w:rsidRDefault="00000000" w:rsidRPr="00000000" w14:paraId="0000016F">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Confronto tra realtà e rappresentazione cinematografica.</w:t>
            </w:r>
            <w:r w:rsidDel="00000000" w:rsidR="00000000" w:rsidRPr="00000000">
              <w:rPr>
                <w:rtl w:val="0"/>
              </w:rPr>
            </w:r>
          </w:p>
          <w:p w:rsidR="00000000" w:rsidDel="00000000" w:rsidP="00000000" w:rsidRDefault="00000000" w:rsidRPr="00000000" w14:paraId="0000017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7 – Educazione al lavoro </w:t>
            </w:r>
            <w:r w:rsidDel="00000000" w:rsidR="00000000" w:rsidRPr="00000000">
              <w:rPr>
                <w:rtl w:val="0"/>
              </w:rPr>
            </w:r>
          </w:p>
          <w:p w:rsidR="00000000" w:rsidDel="00000000" w:rsidP="00000000" w:rsidRDefault="00000000" w:rsidRPr="00000000" w14:paraId="00000172">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73">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Il contratto di tirocinio.</w:t>
            </w:r>
            <w:r w:rsidDel="00000000" w:rsidR="00000000" w:rsidRPr="00000000">
              <w:rPr>
                <w:rtl w:val="0"/>
              </w:rPr>
            </w:r>
          </w:p>
          <w:p w:rsidR="00000000" w:rsidDel="00000000" w:rsidP="00000000" w:rsidRDefault="00000000" w:rsidRPr="00000000" w14:paraId="00000174">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Sicurezza e responsabilità sul luogo di lavoro.</w:t>
            </w:r>
            <w:r w:rsidDel="00000000" w:rsidR="00000000" w:rsidRPr="00000000">
              <w:rPr>
                <w:rtl w:val="0"/>
              </w:rPr>
            </w:r>
          </w:p>
          <w:p w:rsidR="00000000" w:rsidDel="00000000" w:rsidP="00000000" w:rsidRDefault="00000000" w:rsidRPr="00000000" w14:paraId="00000175">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Il colloquio di selezione.</w:t>
            </w:r>
            <w:r w:rsidDel="00000000" w:rsidR="00000000" w:rsidRPr="00000000">
              <w:rPr>
                <w:rtl w:val="0"/>
              </w:rPr>
            </w:r>
          </w:p>
          <w:p w:rsidR="00000000" w:rsidDel="00000000" w:rsidP="00000000" w:rsidRDefault="00000000" w:rsidRPr="00000000" w14:paraId="00000176">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Comunicazione efficace durante un colloquio.</w:t>
            </w:r>
            <w:r w:rsidDel="00000000" w:rsidR="00000000" w:rsidRPr="00000000">
              <w:rPr>
                <w:rtl w:val="0"/>
              </w:rPr>
            </w:r>
          </w:p>
          <w:p w:rsidR="00000000" w:rsidDel="00000000" w:rsidP="00000000" w:rsidRDefault="00000000" w:rsidRPr="00000000" w14:paraId="00000177">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Curriculum vitae e presentazione personale.</w:t>
            </w:r>
            <w:r w:rsidDel="00000000" w:rsidR="00000000" w:rsidRPr="00000000">
              <w:rPr>
                <w:rtl w:val="0"/>
              </w:rPr>
            </w:r>
          </w:p>
          <w:p w:rsidR="00000000" w:rsidDel="00000000" w:rsidP="00000000" w:rsidRDefault="00000000" w:rsidRPr="00000000" w14:paraId="00000178">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Il fenomeno del mobbing: definizione, caratteristiche e strumenti di tutela.</w:t>
            </w:r>
            <w:r w:rsidDel="00000000" w:rsidR="00000000" w:rsidRPr="00000000">
              <w:rPr>
                <w:rtl w:val="0"/>
              </w:rPr>
            </w:r>
          </w:p>
          <w:p w:rsidR="00000000" w:rsidDel="00000000" w:rsidP="00000000" w:rsidRDefault="00000000" w:rsidRPr="00000000" w14:paraId="0000017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8 – George Orwell e la fattoria degli animali</w:t>
            </w:r>
            <w:r w:rsidDel="00000000" w:rsidR="00000000" w:rsidRPr="00000000">
              <w:rPr>
                <w:rtl w:val="0"/>
              </w:rPr>
            </w:r>
          </w:p>
          <w:p w:rsidR="00000000" w:rsidDel="00000000" w:rsidP="00000000" w:rsidRDefault="00000000" w:rsidRPr="00000000" w14:paraId="0000017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approfondimento di alcune tematiche affrontate durante l'anno: il rapporto tra individuo e società, il potere, il conformismo, la manipolazione dell'informazione, lo sfruttamento e la libertà.</w:t>
            </w:r>
            <w:r w:rsidDel="00000000" w:rsidR="00000000" w:rsidRPr="00000000">
              <w:rPr>
                <w:rtl w:val="0"/>
              </w:rPr>
            </w:r>
          </w:p>
          <w:p w:rsidR="00000000" w:rsidDel="00000000" w:rsidP="00000000" w:rsidRDefault="00000000" w:rsidRPr="00000000" w14:paraId="0000017D">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7F">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80">
      <w:pPr>
        <w:rPr>
          <w:rFonts w:ascii="Verdana" w:cs="Verdana" w:eastAsia="Verdana" w:hAnsi="Verdana"/>
          <w:b w:val="1"/>
          <w:bCs w:val="1"/>
          <w:sz w:val="24"/>
          <w:szCs w:val="24"/>
        </w:rPr>
      </w:pPr>
      <w:bookmarkStart w:colFirst="0" w:colLast="0" w:name="_heading=h.3j2qqm3" w:id="20"/>
      <w:bookmarkEnd w:id="20"/>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81">
            <w:pPr>
              <w:pStyle w:val="Title"/>
              <w:widowControl w:val="0"/>
              <w:rPr>
                <w:b w:val="0"/>
                <w:bCs w:val="0"/>
                <w:i w:val="1"/>
                <w:iCs w:val="1"/>
              </w:rPr>
            </w:pPr>
            <w:r w:rsidDel="00000000" w:rsidR="00000000" w:rsidRPr="00000000">
              <w:rPr>
                <w:b w:val="0"/>
                <w:bCs w:val="0"/>
                <w:i w:val="1"/>
                <w:iCs w:val="1"/>
                <w:rtl w:val="0"/>
              </w:rPr>
              <w:t xml:space="preserve">Competenza di scienze motorie</w:t>
            </w:r>
          </w:p>
          <w:p w:rsidR="00000000" w:rsidDel="00000000" w:rsidP="00000000" w:rsidRDefault="00000000" w:rsidRPr="00000000" w14:paraId="00000182">
            <w:pPr>
              <w:pStyle w:val="Title"/>
              <w:widowControl w:val="0"/>
              <w:rPr/>
            </w:pPr>
            <w:r w:rsidDel="00000000" w:rsidR="00000000" w:rsidRPr="00000000">
              <w:rPr>
                <w:rtl w:val="0"/>
              </w:rPr>
              <w:t xml:space="preserve">9.Svolgere attività motorie adeguandosi ai diversi contesti, esprimendo le azioni attraverso la gestualità e praticando in modo corretto i principali giochi sportivi e sport individuali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8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6">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utilizzare il lessico specifico della disciplina</w:t>
            </w:r>
          </w:p>
          <w:p w:rsidR="00000000" w:rsidDel="00000000" w:rsidP="00000000" w:rsidRDefault="00000000" w:rsidRPr="00000000" w14:paraId="00000187">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elaborare e possibilmente dare adeguate risposte motorie in situazioni semplici</w:t>
            </w:r>
          </w:p>
          <w:p w:rsidR="00000000" w:rsidDel="00000000" w:rsidP="00000000" w:rsidRDefault="00000000" w:rsidRPr="00000000" w14:paraId="00000188">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trasferire e ricostruire autonomamente, e in collaborazione con il gruppo, semplici tecniche, strategie, regole adattandole alle capacità, esigenze e spazi e tempi di cui si dispone</w:t>
            </w:r>
          </w:p>
          <w:p w:rsidR="00000000" w:rsidDel="00000000" w:rsidP="00000000" w:rsidRDefault="00000000" w:rsidRPr="00000000" w14:paraId="00000189">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posture corrette in ambito motorio, sportivo e scolastico.</w:t>
            </w:r>
          </w:p>
          <w:p w:rsidR="00000000" w:rsidDel="00000000" w:rsidP="00000000" w:rsidRDefault="00000000" w:rsidRPr="00000000" w14:paraId="0000018A">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comportamenti funzionali alla sicurezza in palestra, a scuola e negli spazi aperti, compreso quello stradale</w:t>
            </w:r>
          </w:p>
          <w:p w:rsidR="00000000" w:rsidDel="00000000" w:rsidP="00000000" w:rsidRDefault="00000000" w:rsidRPr="00000000" w14:paraId="0000018B">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ideare e realizzare semplici sequenze di movimento, situazioni mimiche e schemi relativi a sport individuali e collettivi</w:t>
            </w:r>
          </w:p>
        </w:tc>
        <w:tc>
          <w:tcPr>
            <w:shd w:fill="auto" w:val="clear"/>
            <w:tcMar>
              <w:top w:w="100.0" w:type="dxa"/>
              <w:left w:w="100.0" w:type="dxa"/>
              <w:bottom w:w="100.0" w:type="dxa"/>
              <w:right w:w="100.0" w:type="dxa"/>
            </w:tcMar>
          </w:tcPr>
          <w:p w:rsidR="00000000" w:rsidDel="00000000" w:rsidP="00000000" w:rsidRDefault="00000000" w:rsidRPr="00000000" w14:paraId="0000018C">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gli aspetti essenziali della struttura e dell'evoluzione dei giochi e degli sport individuali e collettivi di rilievo nazionale e della tradizione locale</w:t>
            </w:r>
          </w:p>
          <w:p w:rsidR="00000000" w:rsidDel="00000000" w:rsidP="00000000" w:rsidRDefault="00000000" w:rsidRPr="00000000" w14:paraId="0000018D">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terminologia: regolamento, tecniche e tattiche dei giochi e degli sport</w:t>
            </w:r>
          </w:p>
          <w:p w:rsidR="00000000" w:rsidDel="00000000" w:rsidP="00000000" w:rsidRDefault="00000000" w:rsidRPr="00000000" w14:paraId="0000018E">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scientifici fondamentali che sottendono la prestazione motoria e sportiva</w:t>
            </w:r>
          </w:p>
          <w:p w:rsidR="00000000" w:rsidDel="00000000" w:rsidP="00000000" w:rsidRDefault="00000000" w:rsidRPr="00000000" w14:paraId="0000018F">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igienici e scientifici essenziali che favoriscono il mantenimento dello stato di salute e il miglioramento dell’efficienza fisica</w:t>
            </w:r>
          </w:p>
          <w:p w:rsidR="00000000" w:rsidDel="00000000" w:rsidP="00000000" w:rsidRDefault="00000000" w:rsidRPr="00000000" w14:paraId="00000190">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fondamentali di prevenzione e attuazione della sicurezza personale in palestra, nella scuola e negli spazi aperti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94">
            <w:pPr>
              <w:widowControl w:val="0"/>
              <w:numPr>
                <w:ilvl w:val="0"/>
                <w:numId w:val="1"/>
              </w:numPr>
              <w:spacing w:line="288"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Corsa lenta e veloce </w:t>
            </w:r>
          </w:p>
          <w:p w:rsidR="00000000" w:rsidDel="00000000" w:rsidP="00000000" w:rsidRDefault="00000000" w:rsidRPr="00000000" w14:paraId="00000195">
            <w:pPr>
              <w:widowControl w:val="0"/>
              <w:numPr>
                <w:ilvl w:val="0"/>
                <w:numId w:val="1"/>
              </w:numPr>
              <w:spacing w:line="288"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Palla prigioniera</w:t>
            </w:r>
          </w:p>
          <w:p w:rsidR="00000000" w:rsidDel="00000000" w:rsidP="00000000" w:rsidRDefault="00000000" w:rsidRPr="00000000" w14:paraId="00000196">
            <w:pPr>
              <w:widowControl w:val="0"/>
              <w:numPr>
                <w:ilvl w:val="0"/>
                <w:numId w:val="1"/>
              </w:numPr>
              <w:spacing w:line="288"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tiri palleggi giochi di abilità individuali o a coppie con palloni vari</w:t>
            </w:r>
          </w:p>
          <w:p w:rsidR="00000000" w:rsidDel="00000000" w:rsidP="00000000" w:rsidRDefault="00000000" w:rsidRPr="00000000" w14:paraId="00000197">
            <w:pPr>
              <w:numPr>
                <w:ilvl w:val="0"/>
                <w:numId w:val="1"/>
              </w:numPr>
              <w:spacing w:line="240" w:lineRule="auto"/>
              <w:ind w:left="720" w:hanging="360"/>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Calcio basket pallavolo</w:t>
            </w:r>
          </w:p>
          <w:p w:rsidR="00000000" w:rsidDel="00000000" w:rsidP="00000000" w:rsidRDefault="00000000" w:rsidRPr="00000000" w14:paraId="00000198">
            <w:pPr>
              <w:numPr>
                <w:ilvl w:val="0"/>
                <w:numId w:val="1"/>
              </w:numPr>
              <w:spacing w:line="240" w:lineRule="auto"/>
              <w:ind w:left="720" w:hanging="360"/>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Badminton</w:t>
            </w:r>
          </w:p>
          <w:p w:rsidR="00000000" w:rsidDel="00000000" w:rsidP="00000000" w:rsidRDefault="00000000" w:rsidRPr="00000000" w14:paraId="00000199">
            <w:pPr>
              <w:numPr>
                <w:ilvl w:val="0"/>
                <w:numId w:val="1"/>
              </w:numPr>
              <w:spacing w:line="240" w:lineRule="auto"/>
              <w:ind w:left="720" w:hanging="360"/>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Tennis da tavolo</w:t>
            </w:r>
          </w:p>
          <w:p w:rsidR="00000000" w:rsidDel="00000000" w:rsidP="00000000" w:rsidRDefault="00000000" w:rsidRPr="00000000" w14:paraId="0000019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9B">
            <w:pPr>
              <w:spacing w:line="240" w:lineRule="auto"/>
              <w:ind w:left="720" w:firstLine="0"/>
              <w:rPr>
                <w:rFonts w:ascii="Verdana" w:cs="Verdana" w:eastAsia="Verdana" w:hAnsi="Verdana"/>
                <w:sz w:val="20"/>
                <w:szCs w:val="20"/>
                <w:highlight w:val="white"/>
              </w:rPr>
            </w:pPr>
            <w:r w:rsidDel="00000000" w:rsidR="00000000" w:rsidRPr="00000000">
              <w:rPr>
                <w:rtl w:val="0"/>
              </w:rPr>
            </w:r>
          </w:p>
        </w:tc>
      </w:tr>
    </w:tbl>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tbl>
      <w:tblPr>
        <w:tblStyle w:val="Table12"/>
        <w:tblpPr w:leftFromText="180" w:rightFromText="180" w:topFromText="180" w:bottomFromText="180" w:vertAnchor="text" w:horzAnchor="text" w:tblpX="0" w:tblpY="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rHeight w:val="1200" w:hRule="atLeast"/>
          <w:tblHeader w:val="0"/>
        </w:trPr>
        <w:tc>
          <w:tcPr>
            <w:gridSpan w:val="2"/>
          </w:tcPr>
          <w:p w:rsidR="00000000" w:rsidDel="00000000" w:rsidP="00000000" w:rsidRDefault="00000000" w:rsidRPr="00000000" w14:paraId="0000019F">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sz w:val="20"/>
                <w:szCs w:val="20"/>
                <w:rtl w:val="0"/>
              </w:rPr>
              <w:t xml:space="preserve">Competenze di I.R.C </w:t>
            </w:r>
            <w:r w:rsidDel="00000000" w:rsidR="00000000" w:rsidRPr="00000000">
              <w:rPr>
                <w:rtl w:val="0"/>
              </w:rPr>
            </w:r>
          </w:p>
          <w:p w:rsidR="00000000" w:rsidDel="00000000" w:rsidP="00000000" w:rsidRDefault="00000000" w:rsidRPr="00000000" w14:paraId="000001A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9.b - Sviluppare un maturo senso critico e un personale progetto di vita, </w:t>
            </w:r>
          </w:p>
          <w:p w:rsidR="00000000" w:rsidDel="00000000" w:rsidP="00000000" w:rsidRDefault="00000000" w:rsidRPr="00000000" w14:paraId="000001A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riflettendo sulla propria identità nel confronto con il messaggio cristiano, </w:t>
            </w:r>
          </w:p>
          <w:p w:rsidR="00000000" w:rsidDel="00000000" w:rsidP="00000000" w:rsidRDefault="00000000" w:rsidRPr="00000000" w14:paraId="000001A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aperto all’esercizio della giustizia e della solidarietà</w:t>
            </w:r>
            <w:r w:rsidDel="00000000" w:rsidR="00000000" w:rsidRPr="00000000">
              <w:rPr>
                <w:rtl w:val="0"/>
              </w:rPr>
            </w:r>
          </w:p>
        </w:tc>
      </w:tr>
      <w:tr>
        <w:trPr>
          <w:cantSplit w:val="0"/>
          <w:tblHeader w:val="0"/>
        </w:trPr>
        <w:tc>
          <w:tcPr/>
          <w:p w:rsidR="00000000" w:rsidDel="00000000" w:rsidP="00000000" w:rsidRDefault="00000000" w:rsidRPr="00000000" w14:paraId="000001A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p w:rsidR="00000000" w:rsidDel="00000000" w:rsidP="00000000" w:rsidRDefault="00000000" w:rsidRPr="00000000" w14:paraId="000001A5">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rHeight w:val="447" w:hRule="atLeast"/>
          <w:tblHeader w:val="0"/>
        </w:trPr>
        <w:tc>
          <w:tcPr/>
          <w:p w:rsidR="00000000" w:rsidDel="00000000" w:rsidP="00000000" w:rsidRDefault="00000000" w:rsidRPr="00000000" w14:paraId="000001A6">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Impostare domande di senso e spiegare la dimensione religiosa dell’uomo tra senso del limite, bisogno di salvezza e desiderio di trascendenza, confrontando il concetto cristiano di persona con quello di altre religioni o sistemi di pensiero; </w:t>
            </w:r>
          </w:p>
          <w:p w:rsidR="00000000" w:rsidDel="00000000" w:rsidP="00000000" w:rsidRDefault="00000000" w:rsidRPr="00000000" w14:paraId="000001A7">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e interpretare correttamente testi biblici scelti; </w:t>
            </w:r>
          </w:p>
          <w:p w:rsidR="00000000" w:rsidDel="00000000" w:rsidP="00000000" w:rsidRDefault="00000000" w:rsidRPr="00000000" w14:paraId="000001A8">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ricondurre le principali problematiche del mondo del lavoro e della produzione a documenti biblici o religiosi che possano offrire riferimenti utili per una loro valutazione; </w:t>
            </w:r>
          </w:p>
          <w:p w:rsidR="00000000" w:rsidDel="00000000" w:rsidP="00000000" w:rsidRDefault="00000000" w:rsidRPr="00000000" w14:paraId="000001A9">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confrontarsi con la testimonianza cristiana offerta da alcune figure significative del passato e del presente anche legate alla storia locale;  </w:t>
            </w:r>
          </w:p>
          <w:p w:rsidR="00000000" w:rsidDel="00000000" w:rsidP="00000000" w:rsidRDefault="00000000" w:rsidRPr="00000000" w14:paraId="000001AA">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il valore etico del servizio trovandone la radice nei principi evangelici, applicandolo allo specifico dell’esperienza professionale</w:t>
            </w:r>
          </w:p>
          <w:p w:rsidR="00000000" w:rsidDel="00000000" w:rsidP="00000000" w:rsidRDefault="00000000" w:rsidRPr="00000000" w14:paraId="000001AB">
            <w:pPr>
              <w:widowControl w:val="0"/>
              <w:spacing w:line="24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AC">
            <w:pPr>
              <w:widowControl w:val="0"/>
              <w:spacing w:line="240" w:lineRule="auto"/>
              <w:ind w:left="720" w:firstLine="0"/>
              <w:rPr>
                <w:rFonts w:ascii="Verdana" w:cs="Verdana" w:eastAsia="Verdana" w:hAnsi="Verdana"/>
                <w:sz w:val="20"/>
                <w:szCs w:val="20"/>
              </w:rPr>
            </w:pPr>
            <w:r w:rsidDel="00000000" w:rsidR="00000000" w:rsidRPr="00000000">
              <w:rPr>
                <w:rtl w:val="0"/>
              </w:rPr>
            </w:r>
          </w:p>
        </w:tc>
        <w:tc>
          <w:tcPr/>
          <w:p w:rsidR="00000000" w:rsidDel="00000000" w:rsidP="00000000" w:rsidRDefault="00000000" w:rsidRPr="00000000" w14:paraId="000001AD">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Questioni di senso legate alle più rilevanti esperienze della vita umana; </w:t>
            </w:r>
          </w:p>
          <w:p w:rsidR="00000000" w:rsidDel="00000000" w:rsidP="00000000" w:rsidRDefault="00000000" w:rsidRPr="00000000" w14:paraId="000001AE">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Linee fondamentali della riflessione su Dio e centralità del mistero pasquale nel cristianesimo; </w:t>
            </w:r>
          </w:p>
          <w:p w:rsidR="00000000" w:rsidDel="00000000" w:rsidP="00000000" w:rsidRDefault="00000000" w:rsidRPr="00000000" w14:paraId="000001AF">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criteri di interpretazione della Bibbia e grandi temi biblici: Regno di Dio, vita eterna, salvezza, grazia; </w:t>
            </w:r>
          </w:p>
          <w:p w:rsidR="00000000" w:rsidDel="00000000" w:rsidP="00000000" w:rsidRDefault="00000000" w:rsidRPr="00000000" w14:paraId="000001B0">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rapporto della religione cattolica con le altre religioni e con i nuovi movimenti religiosi; </w:t>
            </w:r>
          </w:p>
          <w:p w:rsidR="00000000" w:rsidDel="00000000" w:rsidP="00000000" w:rsidRDefault="00000000" w:rsidRPr="00000000" w14:paraId="000001B1">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orientamenti della Chiesa sull’etica personale e sociale e il loro fondamento biblico. </w:t>
            </w:r>
          </w:p>
          <w:p w:rsidR="00000000" w:rsidDel="00000000" w:rsidP="00000000" w:rsidRDefault="00000000" w:rsidRPr="00000000" w14:paraId="000001B2">
            <w:pPr>
              <w:widowControl w:val="0"/>
              <w:spacing w:line="24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B3">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1B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40" w:hRule="atLeast"/>
          <w:tblHeader w:val="0"/>
        </w:trPr>
        <w:tc>
          <w:tcPr>
            <w:gridSpan w:val="2"/>
          </w:tcPr>
          <w:p w:rsidR="00000000" w:rsidDel="00000000" w:rsidP="00000000" w:rsidRDefault="00000000" w:rsidRPr="00000000" w14:paraId="000001B6">
            <w:pPr>
              <w:tabs>
                <w:tab w:val="center" w:leader="none" w:pos="4819"/>
                <w:tab w:val="right" w:leader="none" w:pos="9638"/>
              </w:tabs>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4° annualità</w:t>
            </w:r>
          </w:p>
          <w:p w:rsidR="00000000" w:rsidDel="00000000" w:rsidP="00000000" w:rsidRDefault="00000000" w:rsidRPr="00000000" w14:paraId="000001B7">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Presentazione corso</w:t>
            </w:r>
          </w:p>
          <w:p w:rsidR="00000000" w:rsidDel="00000000" w:rsidP="00000000" w:rsidRDefault="00000000" w:rsidRPr="00000000" w14:paraId="000001B8">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lavoro</w:t>
            </w:r>
          </w:p>
          <w:p w:rsidR="00000000" w:rsidDel="00000000" w:rsidP="00000000" w:rsidRDefault="00000000" w:rsidRPr="00000000" w14:paraId="000001B9">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vocazione al lavoro</w:t>
            </w:r>
          </w:p>
          <w:p w:rsidR="00000000" w:rsidDel="00000000" w:rsidP="00000000" w:rsidRDefault="00000000" w:rsidRPr="00000000" w14:paraId="000001BA">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corpo</w:t>
            </w:r>
          </w:p>
          <w:p w:rsidR="00000000" w:rsidDel="00000000" w:rsidP="00000000" w:rsidRDefault="00000000" w:rsidRPr="00000000" w14:paraId="000001BB">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sfera affettiva e relazionale</w:t>
            </w:r>
          </w:p>
          <w:p w:rsidR="00000000" w:rsidDel="00000000" w:rsidP="00000000" w:rsidRDefault="00000000" w:rsidRPr="00000000" w14:paraId="000001BC">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L’anima</w:t>
            </w:r>
          </w:p>
          <w:p w:rsidR="00000000" w:rsidDel="00000000" w:rsidP="00000000" w:rsidRDefault="00000000" w:rsidRPr="00000000" w14:paraId="000001BD">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concetto di libertà personale</w:t>
            </w:r>
          </w:p>
          <w:p w:rsidR="00000000" w:rsidDel="00000000" w:rsidP="00000000" w:rsidRDefault="00000000" w:rsidRPr="00000000" w14:paraId="000001BE">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formazione della coscienza</w:t>
            </w:r>
          </w:p>
          <w:p w:rsidR="00000000" w:rsidDel="00000000" w:rsidP="00000000" w:rsidRDefault="00000000" w:rsidRPr="00000000" w14:paraId="000001BF">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bene e il male</w:t>
            </w:r>
          </w:p>
          <w:p w:rsidR="00000000" w:rsidDel="00000000" w:rsidP="00000000" w:rsidRDefault="00000000" w:rsidRPr="00000000" w14:paraId="000001C0">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valore delle regole</w:t>
            </w:r>
          </w:p>
          <w:p w:rsidR="00000000" w:rsidDel="00000000" w:rsidP="00000000" w:rsidRDefault="00000000" w:rsidRPr="00000000" w14:paraId="000001C1">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solidarietà</w:t>
            </w:r>
          </w:p>
          <w:p w:rsidR="00000000" w:rsidDel="00000000" w:rsidP="00000000" w:rsidRDefault="00000000" w:rsidRPr="00000000" w14:paraId="000001C2">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persona: diritti e doveri</w:t>
            </w:r>
          </w:p>
        </w:tc>
      </w:tr>
    </w:tbl>
    <w:p w:rsidR="00000000" w:rsidDel="00000000" w:rsidP="00000000" w:rsidRDefault="00000000" w:rsidRPr="00000000" w14:paraId="000001C4">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C5">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C6">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C7">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C8">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TECNICO PROFESSIONALI</w:t>
      </w:r>
    </w:p>
    <w:p w:rsidR="00000000" w:rsidDel="00000000" w:rsidP="00000000" w:rsidRDefault="00000000" w:rsidRPr="00000000" w14:paraId="000001C9">
      <w:pPr>
        <w:rPr>
          <w:rFonts w:ascii="Verdana" w:cs="Verdana" w:eastAsia="Verdana" w:hAnsi="Verdana"/>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A">
            <w:pPr>
              <w:pStyle w:val="Title"/>
              <w:widowControl w:val="0"/>
              <w:rPr>
                <w:b w:val="0"/>
                <w:bCs w:val="0"/>
                <w:i w:val="1"/>
                <w:iCs w:val="1"/>
              </w:rPr>
            </w:pPr>
            <w:bookmarkStart w:colFirst="0" w:colLast="0" w:name="_heading=h.1y810tw" w:id="21"/>
            <w:bookmarkEnd w:id="21"/>
            <w:r w:rsidDel="00000000" w:rsidR="00000000" w:rsidRPr="00000000">
              <w:rPr>
                <w:b w:val="0"/>
                <w:bCs w:val="0"/>
                <w:i w:val="1"/>
                <w:iCs w:val="1"/>
                <w:rtl w:val="0"/>
              </w:rPr>
              <w:t xml:space="preserve">Competenze Tecnico Professionali Ricorsive</w:t>
            </w:r>
          </w:p>
          <w:p w:rsidR="00000000" w:rsidDel="00000000" w:rsidP="00000000" w:rsidRDefault="00000000" w:rsidRPr="00000000" w14:paraId="000001CB">
            <w:pPr>
              <w:pStyle w:val="Title"/>
              <w:widowControl w:val="0"/>
              <w:rPr/>
            </w:pPr>
            <w:bookmarkStart w:colFirst="0" w:colLast="0" w:name="_heading=h.4i7ojhp" w:id="22"/>
            <w:bookmarkEnd w:id="22"/>
            <w:r w:rsidDel="00000000" w:rsidR="00000000" w:rsidRPr="00000000">
              <w:rPr>
                <w:rtl w:val="0"/>
              </w:rPr>
              <w:t xml:space="preserve">10. Operare in sicurezza e nel rispetto delle norme di igiene e di salvaguardia ambientale, identificando e prevenendo situazioni di rischio per sé, per gli altri e per 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C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F">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figure e norme di riferimento al sistema di prevenzione/protezione di settore </w:t>
            </w:r>
          </w:p>
          <w:p w:rsidR="00000000" w:rsidDel="00000000" w:rsidP="00000000" w:rsidRDefault="00000000" w:rsidRPr="00000000" w14:paraId="000001D0">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situazioni di rischio relative al proprio lavoro e le possibili ricadute su altre persone </w:t>
            </w:r>
          </w:p>
          <w:p w:rsidR="00000000" w:rsidDel="00000000" w:rsidP="00000000" w:rsidRDefault="00000000" w:rsidRPr="00000000" w14:paraId="000001D1">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segnali di divieto, pericolo e prescrizione tipici del settore </w:t>
            </w:r>
          </w:p>
          <w:p w:rsidR="00000000" w:rsidDel="00000000" w:rsidP="00000000" w:rsidRDefault="00000000" w:rsidRPr="00000000" w14:paraId="000001D2">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lavorativi coerenti con le norme di igiene e sicurezza sul lavoro e con la salvaguardia/sostenibilità ambientale di settore </w:t>
            </w:r>
          </w:p>
          <w:p w:rsidR="00000000" w:rsidDel="00000000" w:rsidP="00000000" w:rsidRDefault="00000000" w:rsidRPr="00000000" w14:paraId="000001D3">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i comportamenti previsti nelle situazioni di emergenza </w:t>
            </w:r>
          </w:p>
          <w:p w:rsidR="00000000" w:rsidDel="00000000" w:rsidP="00000000" w:rsidRDefault="00000000" w:rsidRPr="00000000" w14:paraId="000001D4">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dispositivi di protezione individuale e collettiva di settore </w:t>
            </w:r>
          </w:p>
          <w:p w:rsidR="00000000" w:rsidDel="00000000" w:rsidP="00000000" w:rsidRDefault="00000000" w:rsidRPr="00000000" w14:paraId="000001D5">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Attuare i principali interventi di primo soccorso nelle situazioni di emergenza  </w:t>
            </w:r>
          </w:p>
        </w:tc>
        <w:tc>
          <w:tcPr>
            <w:shd w:fill="auto" w:val="clear"/>
            <w:tcMar>
              <w:top w:w="100.0" w:type="dxa"/>
              <w:left w:w="100.0" w:type="dxa"/>
              <w:bottom w:w="100.0" w:type="dxa"/>
              <w:right w:w="100.0" w:type="dxa"/>
            </w:tcMar>
          </w:tcPr>
          <w:p w:rsidR="00000000" w:rsidDel="00000000" w:rsidP="00000000" w:rsidRDefault="00000000" w:rsidRPr="00000000" w14:paraId="000001D6">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di riferimento per la sicurezza e l’igiene di settore </w:t>
            </w:r>
          </w:p>
          <w:p w:rsidR="00000000" w:rsidDel="00000000" w:rsidP="00000000" w:rsidRDefault="00000000" w:rsidRPr="00000000" w14:paraId="000001D7">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di protezione individuale e collettiva di settore </w:t>
            </w:r>
          </w:p>
          <w:p w:rsidR="00000000" w:rsidDel="00000000" w:rsidP="00000000" w:rsidRDefault="00000000" w:rsidRPr="00000000" w14:paraId="000001D8">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per l'individuazione e il riconoscimento delle situazioni di rischio nel settore </w:t>
            </w:r>
          </w:p>
          <w:p w:rsidR="00000000" w:rsidDel="00000000" w:rsidP="00000000" w:rsidRDefault="00000000" w:rsidRPr="00000000" w14:paraId="000001D9">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ambientale e fattori di inquinamento di settore </w:t>
            </w:r>
          </w:p>
          <w:p w:rsidR="00000000" w:rsidDel="00000000" w:rsidP="00000000" w:rsidRDefault="00000000" w:rsidRPr="00000000" w14:paraId="000001DA">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di primo soccorso </w:t>
            </w:r>
          </w:p>
          <w:p w:rsidR="00000000" w:rsidDel="00000000" w:rsidP="00000000" w:rsidRDefault="00000000" w:rsidRPr="00000000" w14:paraId="000001DB">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Segnali di divieto e prescrizioni correlate di settore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DF">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E1">
      <w:pPr>
        <w:rPr>
          <w:rFonts w:ascii="Verdana" w:cs="Verdana" w:eastAsia="Verdana" w:hAnsi="Verdana"/>
          <w:b w:val="1"/>
          <w:bCs w:val="1"/>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2">
            <w:pPr>
              <w:pStyle w:val="Title"/>
              <w:widowControl w:val="0"/>
              <w:rPr/>
            </w:pPr>
            <w:bookmarkStart w:colFirst="0" w:colLast="0" w:name="_heading=h.2xcytpi" w:id="23"/>
            <w:bookmarkEnd w:id="23"/>
            <w:r w:rsidDel="00000000" w:rsidR="00000000" w:rsidRPr="00000000">
              <w:rPr>
                <w:b w:val="0"/>
                <w:bCs w:val="0"/>
                <w:i w:val="1"/>
                <w:iCs w:val="1"/>
                <w:rtl w:val="0"/>
              </w:rPr>
              <w:t xml:space="preserve">Competenze Tecnico Professionali Ricorsive</w:t>
            </w:r>
            <w:r w:rsidDel="00000000" w:rsidR="00000000" w:rsidRPr="00000000">
              <w:rPr>
                <w:rtl w:val="0"/>
              </w:rPr>
            </w:r>
          </w:p>
          <w:p w:rsidR="00000000" w:rsidDel="00000000" w:rsidP="00000000" w:rsidRDefault="00000000" w:rsidRPr="00000000" w14:paraId="000001E3">
            <w:pPr>
              <w:pStyle w:val="Title"/>
              <w:widowControl w:val="0"/>
              <w:rPr/>
            </w:pPr>
            <w:bookmarkStart w:colFirst="0" w:colLast="0" w:name="_heading=h.1ci93xb" w:id="24"/>
            <w:bookmarkEnd w:id="24"/>
            <w:r w:rsidDel="00000000" w:rsidR="00000000" w:rsidRPr="00000000">
              <w:rPr>
                <w:rtl w:val="0"/>
              </w:rPr>
              <w:t xml:space="preserve">13. Elaborare prodotti di comunicazione che descrivono prodotti, servizi, componenti o applicazioni conformi con i requisiti relativi alla documentazione, identificando e selezionando lo stile e il media appropriato per il materiale di presentazione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E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7">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Osservare e utilizzare nel modo più efficace gli standard per i documenti </w:t>
            </w:r>
          </w:p>
          <w:p w:rsidR="00000000" w:rsidDel="00000000" w:rsidP="00000000" w:rsidRDefault="00000000" w:rsidRPr="00000000" w14:paraId="000001E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Preparare i modelli per i documenti condivisi </w:t>
            </w:r>
          </w:p>
          <w:p w:rsidR="00000000" w:rsidDel="00000000" w:rsidP="00000000" w:rsidRDefault="00000000" w:rsidRPr="00000000" w14:paraId="000001E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Scrivere e verificare la documentazione del software </w:t>
            </w:r>
          </w:p>
          <w:p w:rsidR="00000000" w:rsidDel="00000000" w:rsidP="00000000" w:rsidRDefault="00000000" w:rsidRPr="00000000" w14:paraId="000001E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Scrivere le descrizioni dei processi e delle procedure </w:t>
            </w:r>
          </w:p>
          <w:p w:rsidR="00000000" w:rsidDel="00000000" w:rsidP="00000000" w:rsidRDefault="00000000" w:rsidRPr="00000000" w14:paraId="000001E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Comporre e pubblicare i manuali </w:t>
            </w:r>
          </w:p>
          <w:p w:rsidR="00000000" w:rsidDel="00000000" w:rsidP="00000000" w:rsidRDefault="00000000" w:rsidRPr="00000000" w14:paraId="000001E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Pubblicare la documentazione su un sito web </w:t>
            </w:r>
          </w:p>
          <w:p w:rsidR="00000000" w:rsidDel="00000000" w:rsidP="00000000" w:rsidRDefault="00000000" w:rsidRPr="00000000" w14:paraId="000001ED">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le analisi statistiche per la produzione di reporting </w:t>
            </w:r>
          </w:p>
          <w:p w:rsidR="00000000" w:rsidDel="00000000" w:rsidP="00000000" w:rsidRDefault="00000000" w:rsidRPr="00000000" w14:paraId="000001EE">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per la soluzione delle varianze </w:t>
            </w:r>
          </w:p>
          <w:p w:rsidR="00000000" w:rsidDel="00000000" w:rsidP="00000000" w:rsidRDefault="00000000" w:rsidRPr="00000000" w14:paraId="000001EF">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per la costruzione di algoritmi </w:t>
            </w:r>
          </w:p>
          <w:p w:rsidR="00000000" w:rsidDel="00000000" w:rsidP="00000000" w:rsidRDefault="00000000" w:rsidRPr="00000000" w14:paraId="000001F0">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dati significativi inerenti le problematiche proposte </w:t>
            </w:r>
          </w:p>
          <w:p w:rsidR="00000000" w:rsidDel="00000000" w:rsidP="00000000" w:rsidRDefault="00000000" w:rsidRPr="00000000" w14:paraId="000001F1">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Stabilire correlazione tra i dati rilevati  </w:t>
            </w:r>
          </w:p>
        </w:tc>
        <w:tc>
          <w:tcPr>
            <w:shd w:fill="auto" w:val="clear"/>
            <w:tcMar>
              <w:top w:w="100.0" w:type="dxa"/>
              <w:left w:w="100.0" w:type="dxa"/>
              <w:bottom w:w="100.0" w:type="dxa"/>
              <w:right w:w="100.0" w:type="dxa"/>
            </w:tcMar>
          </w:tcPr>
          <w:p w:rsidR="00000000" w:rsidDel="00000000" w:rsidP="00000000" w:rsidRDefault="00000000" w:rsidRPr="00000000" w14:paraId="000001F2">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per la produzione, elaborazione e distribuzione di documenti professionali </w:t>
            </w:r>
          </w:p>
          <w:p w:rsidR="00000000" w:rsidDel="00000000" w:rsidP="00000000" w:rsidRDefault="00000000" w:rsidRPr="00000000" w14:paraId="000001F3">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per la creazione di presentazioni multimediali </w:t>
            </w:r>
          </w:p>
          <w:p w:rsidR="00000000" w:rsidDel="00000000" w:rsidP="00000000" w:rsidRDefault="00000000" w:rsidRPr="00000000" w14:paraId="000001F4">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raccolta e strutturazione dati </w:t>
            </w:r>
          </w:p>
          <w:p w:rsidR="00000000" w:rsidDel="00000000" w:rsidP="00000000" w:rsidRDefault="00000000" w:rsidRPr="00000000" w14:paraId="000001F5">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Analisi statistiche relative alla raccolta dei dati - Rappresentazione grafica delle analisi statistica </w:t>
            </w:r>
          </w:p>
          <w:p w:rsidR="00000000" w:rsidDel="00000000" w:rsidP="00000000" w:rsidRDefault="00000000" w:rsidRPr="00000000" w14:paraId="000001F6">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Algoritmi per ipotesi di soluzione delle problematiche </w:t>
            </w:r>
          </w:p>
          <w:p w:rsidR="00000000" w:rsidDel="00000000" w:rsidP="00000000" w:rsidRDefault="00000000" w:rsidRPr="00000000" w14:paraId="000001F7">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Tecnica di ottimizzazione delle procedure </w:t>
            </w:r>
          </w:p>
          <w:p w:rsidR="00000000" w:rsidDel="00000000" w:rsidP="00000000" w:rsidRDefault="00000000" w:rsidRPr="00000000" w14:paraId="000001F8">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di creazione e creazione di dati sui siti web</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Il progetto individuale: un programma in Lazarus o l'architettura di una rete; dall'analisi all'installazione, con Git, versioni e documentazione</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Analisi del problema e scelta del progetto</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Sviluppo in Lazarus o progetto della rete</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Versioni con Git</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Collaudo e consegna</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Documentazione e comunicazione tecnica: relazione, manuale, presentazione; Git e AI con NotebookLM</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Relazione tecnica</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Manuale utente</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Presentazione del progetto</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Git e AI con NotebookLM</w:t>
            </w:r>
          </w:p>
          <w:p w:rsidR="00000000" w:rsidDel="00000000" w:rsidP="00000000" w:rsidRDefault="00000000" w:rsidRPr="00000000" w14:paraId="000001FC">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FE">
      <w:pPr>
        <w:rPr>
          <w:rFonts w:ascii="Verdana" w:cs="Verdana" w:eastAsia="Verdana" w:hAnsi="Verdana"/>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F">
            <w:pPr>
              <w:pStyle w:val="Title"/>
              <w:widowControl w:val="0"/>
              <w:rPr/>
            </w:pPr>
            <w:bookmarkStart w:colFirst="0" w:colLast="0" w:name="_heading=h.3whwml4" w:id="25"/>
            <w:bookmarkEnd w:id="25"/>
            <w:r w:rsidDel="00000000" w:rsidR="00000000" w:rsidRPr="00000000">
              <w:rPr>
                <w:b w:val="0"/>
                <w:bCs w:val="0"/>
                <w:i w:val="1"/>
                <w:iCs w:val="1"/>
                <w:rtl w:val="0"/>
              </w:rPr>
              <w:t xml:space="preserve">Competenze Tecnico Professionali Ricorsive</w:t>
            </w:r>
            <w:r w:rsidDel="00000000" w:rsidR="00000000" w:rsidRPr="00000000">
              <w:rPr>
                <w:rtl w:val="0"/>
              </w:rPr>
            </w:r>
          </w:p>
          <w:p w:rsidR="00000000" w:rsidDel="00000000" w:rsidP="00000000" w:rsidRDefault="00000000" w:rsidRPr="00000000" w14:paraId="00000200">
            <w:pPr>
              <w:pStyle w:val="Title"/>
              <w:widowControl w:val="0"/>
              <w:rPr/>
            </w:pPr>
            <w:bookmarkStart w:colFirst="0" w:colLast="0" w:name="_heading=h.2bn6wsx" w:id="26"/>
            <w:bookmarkEnd w:id="26"/>
            <w:r w:rsidDel="00000000" w:rsidR="00000000" w:rsidRPr="00000000">
              <w:rPr>
                <w:rtl w:val="0"/>
              </w:rPr>
              <w:t xml:space="preserve">14. Curare gli interventi necessari pianificati per implementare la soluzione, tra cui l’installazione, l’aggiornamento e la dismissione, registrando tutte le informazioni rilevanti, compreso gli indirizzi delle apparecchiature, i dati di configurazione e di performance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0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4">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Controllare i Deliverable prodotti dall’attività di sviluppo software </w:t>
            </w:r>
          </w:p>
          <w:p w:rsidR="00000000" w:rsidDel="00000000" w:rsidP="00000000" w:rsidRDefault="00000000" w:rsidRPr="00000000" w14:paraId="00000205">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Testare la soluzione nell’ambiente di esercizio </w:t>
            </w:r>
          </w:p>
          <w:p w:rsidR="00000000" w:rsidDel="00000000" w:rsidP="00000000" w:rsidRDefault="00000000" w:rsidRPr="00000000" w14:paraId="00000206">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Scalare un problema al livello appropriato di supporto. </w:t>
            </w:r>
          </w:p>
          <w:p w:rsidR="00000000" w:rsidDel="00000000" w:rsidP="00000000" w:rsidRDefault="00000000" w:rsidRPr="00000000" w14:paraId="00000207">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Contribuire alle attività di migrazione dati </w:t>
            </w:r>
          </w:p>
          <w:p w:rsidR="00000000" w:rsidDel="00000000" w:rsidP="00000000" w:rsidRDefault="00000000" w:rsidRPr="00000000" w14:paraId="0000020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Costruire o eliminare elementi di sistema </w:t>
            </w:r>
          </w:p>
          <w:p w:rsidR="00000000" w:rsidDel="00000000" w:rsidP="00000000" w:rsidRDefault="00000000" w:rsidRPr="00000000" w14:paraId="0000020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componenti non performanti e stabilire la causa del guasto nell’ambito della soluzione complessiva </w:t>
            </w:r>
          </w:p>
          <w:p w:rsidR="00000000" w:rsidDel="00000000" w:rsidP="00000000" w:rsidRDefault="00000000" w:rsidRPr="00000000" w14:paraId="0000020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la correlazione tra le diverse problematiche presenti nel sistema </w:t>
            </w:r>
          </w:p>
          <w:p w:rsidR="00000000" w:rsidDel="00000000" w:rsidP="00000000" w:rsidRDefault="00000000" w:rsidRPr="00000000" w14:paraId="0000020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Selezionare il livello di complessità del problema </w:t>
            </w:r>
          </w:p>
          <w:p w:rsidR="00000000" w:rsidDel="00000000" w:rsidP="00000000" w:rsidRDefault="00000000" w:rsidRPr="00000000" w14:paraId="0000020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conseguenze prodotte che una problematica può generare</w:t>
            </w:r>
          </w:p>
        </w:tc>
        <w:tc>
          <w:tcPr>
            <w:shd w:fill="auto" w:val="clear"/>
            <w:tcMar>
              <w:top w:w="100.0" w:type="dxa"/>
              <w:left w:w="100.0" w:type="dxa"/>
              <w:bottom w:w="100.0" w:type="dxa"/>
              <w:right w:w="100.0" w:type="dxa"/>
            </w:tcMar>
          </w:tcPr>
          <w:p w:rsidR="00000000" w:rsidDel="00000000" w:rsidP="00000000" w:rsidRDefault="00000000" w:rsidRPr="00000000" w14:paraId="0000020D">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e workflow della fase di deployment: rilascio del software, migrazione dati, formazione dell’utente, supporto allo start-up </w:t>
            </w:r>
          </w:p>
          <w:p w:rsidR="00000000" w:rsidDel="00000000" w:rsidP="00000000" w:rsidRDefault="00000000" w:rsidRPr="00000000" w14:paraId="0000020E">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Struttura di un manuale utente e della documentazione tecnica </w:t>
            </w:r>
          </w:p>
          <w:p w:rsidR="00000000" w:rsidDel="00000000" w:rsidP="00000000" w:rsidRDefault="00000000" w:rsidRPr="00000000" w14:paraId="0000020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Contenuti di un manuale utente e della documentazione tecnica </w:t>
            </w:r>
          </w:p>
          <w:p w:rsidR="00000000" w:rsidDel="00000000" w:rsidP="00000000" w:rsidRDefault="00000000" w:rsidRPr="00000000" w14:paraId="0000021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installazione, troubleshooting e analisi di performance </w:t>
            </w:r>
          </w:p>
          <w:p w:rsidR="00000000" w:rsidDel="00000000" w:rsidP="00000000" w:rsidRDefault="00000000" w:rsidRPr="00000000" w14:paraId="00000211">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per l’utilizzo del Linguaggio SQL - Database Tools per l’implementazione della migrazione dati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La rete di una scuola in Packet Tracer: switch, router, VLAN, collaudo con il ping (fatto l'anno scorso: si tiene se la classe ci arriva)</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 xml:space="preserve">   – Progetto della rete su carta</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 xml:space="preserve">   – Switch, router e VLAN</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 xml:space="preserve">   – Collaudo con il ping e documentazione</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Il progetto individuale: un programma in Lazarus o l'architettura di una rete; dall'analisi all'installazione, con Git, versioni e documentazione</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 xml:space="preserve">   – Analisi del problema e scelta del progetto</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 xml:space="preserve">   – Sviluppo in Lazarus o progetto della rete</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 xml:space="preserve">   – Versioni con Git</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 xml:space="preserve">   – Collaudo e consegna</w:t>
            </w:r>
          </w:p>
        </w:tc>
      </w:tr>
    </w:tbl>
    <w:p w:rsidR="00000000" w:rsidDel="00000000" w:rsidP="00000000" w:rsidRDefault="00000000" w:rsidRPr="00000000" w14:paraId="00000216">
      <w:pPr>
        <w:rPr>
          <w:rFonts w:ascii="Verdana" w:cs="Verdana" w:eastAsia="Verdana" w:hAnsi="Verdana"/>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7">
            <w:pPr>
              <w:pStyle w:val="Title"/>
              <w:widowControl w:val="0"/>
              <w:rPr/>
            </w:pPr>
            <w:bookmarkStart w:colFirst="0" w:colLast="0" w:name="_heading=h.qsh70q" w:id="27"/>
            <w:bookmarkEnd w:id="27"/>
            <w:r w:rsidDel="00000000" w:rsidR="00000000" w:rsidRPr="00000000">
              <w:rPr>
                <w:b w:val="0"/>
                <w:bCs w:val="0"/>
                <w:i w:val="1"/>
                <w:iCs w:val="1"/>
                <w:rtl w:val="0"/>
              </w:rPr>
              <w:t xml:space="preserve">Competenze Tecnico Professionali Ricorsive</w:t>
            </w:r>
            <w:r w:rsidDel="00000000" w:rsidR="00000000" w:rsidRPr="00000000">
              <w:rPr>
                <w:rtl w:val="0"/>
              </w:rPr>
            </w:r>
          </w:p>
          <w:p w:rsidR="00000000" w:rsidDel="00000000" w:rsidP="00000000" w:rsidRDefault="00000000" w:rsidRPr="00000000" w14:paraId="00000218">
            <w:pPr>
              <w:pStyle w:val="Title"/>
              <w:widowControl w:val="0"/>
              <w:rPr/>
            </w:pPr>
            <w:bookmarkStart w:colFirst="0" w:colLast="0" w:name="_heading=h.3as4poj" w:id="28"/>
            <w:bookmarkEnd w:id="28"/>
            <w:r w:rsidDel="00000000" w:rsidR="00000000" w:rsidRPr="00000000">
              <w:rPr>
                <w:rtl w:val="0"/>
              </w:rPr>
              <w:t xml:space="preserve">15. Collaborare all’implementazione delle politiche della sicurezza dell’informazione, controllando e attuando interventi a fronte di intrusioni, frodi e buchi o falle della sicurezza al fine di assicurare che i rischi legati siano analizzati e gestiti per i dati e le informazioni aziendali.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1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Produrre i report di sicurezza ICT </w:t>
            </w:r>
          </w:p>
          <w:p w:rsidR="00000000" w:rsidDel="00000000" w:rsidP="00000000" w:rsidRDefault="00000000" w:rsidRPr="00000000" w14:paraId="0000021D">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Eseguire controlli di sicurezza </w:t>
            </w:r>
          </w:p>
          <w:p w:rsidR="00000000" w:rsidDel="00000000" w:rsidP="00000000" w:rsidRDefault="00000000" w:rsidRPr="00000000" w14:paraId="0000021E">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monitoraggio e test </w:t>
            </w:r>
          </w:p>
          <w:p w:rsidR="00000000" w:rsidDel="00000000" w:rsidP="00000000" w:rsidRDefault="00000000" w:rsidRPr="00000000" w14:paraId="0000021F">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Proteggere i dati inviati sulla rete, utilizzando la crittografia o soluzioni di tunneling </w:t>
            </w:r>
          </w:p>
          <w:p w:rsidR="00000000" w:rsidDel="00000000" w:rsidP="00000000" w:rsidRDefault="00000000" w:rsidRPr="00000000" w14:paraId="00000220">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le vulnerabilità dei browser Internet e le impostazioni di sicurezza </w:t>
            </w:r>
          </w:p>
          <w:p w:rsidR="00000000" w:rsidDel="00000000" w:rsidP="00000000" w:rsidRDefault="00000000" w:rsidRPr="00000000" w14:paraId="00000221">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principi di firewall </w:t>
            </w:r>
          </w:p>
          <w:p w:rsidR="00000000" w:rsidDel="00000000" w:rsidP="00000000" w:rsidRDefault="00000000" w:rsidRPr="00000000" w14:paraId="00000222">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Creare e configurare un proxy locale </w:t>
            </w:r>
          </w:p>
          <w:p w:rsidR="00000000" w:rsidDel="00000000" w:rsidP="00000000" w:rsidRDefault="00000000" w:rsidRPr="00000000" w14:paraId="00000223">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Installare un firewall e un proxy server e implementare una politica di sicurezza </w:t>
            </w:r>
          </w:p>
          <w:p w:rsidR="00000000" w:rsidDel="00000000" w:rsidP="00000000" w:rsidRDefault="00000000" w:rsidRPr="00000000" w14:paraId="00000224">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Prevenire e porre rimedio ad accessi illegali (ad esempio, backdoor, trojan, spyware) </w:t>
            </w:r>
          </w:p>
          <w:p w:rsidR="00000000" w:rsidDel="00000000" w:rsidP="00000000" w:rsidRDefault="00000000" w:rsidRPr="00000000" w14:paraId="00000225">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Nell’ambito del controllo degli accessi: </w:t>
            </w:r>
          </w:p>
          <w:p w:rsidR="00000000" w:rsidDel="00000000" w:rsidP="00000000" w:rsidRDefault="00000000" w:rsidRPr="00000000" w14:paraId="00000226">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Implementare la matrice di accesso </w:t>
            </w:r>
          </w:p>
          <w:p w:rsidR="00000000" w:rsidDel="00000000" w:rsidP="00000000" w:rsidRDefault="00000000" w:rsidRPr="00000000" w14:paraId="00000227">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politiche obbligatorie per i database </w:t>
            </w:r>
          </w:p>
          <w:p w:rsidR="00000000" w:rsidDel="00000000" w:rsidP="00000000" w:rsidRDefault="00000000" w:rsidRPr="00000000" w14:paraId="0000022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Integrare DAC e limitazioni obbligatorie </w:t>
            </w:r>
          </w:p>
          <w:p w:rsidR="00000000" w:rsidDel="00000000" w:rsidP="00000000" w:rsidRDefault="00000000" w:rsidRPr="00000000" w14:paraId="0000022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un test di valutazione delle vulnerabilità concentrandosi sul controllo di accesso</w:t>
            </w:r>
          </w:p>
        </w:tc>
        <w:tc>
          <w:tcPr>
            <w:shd w:fill="auto" w:val="clear"/>
            <w:tcMar>
              <w:top w:w="100.0" w:type="dxa"/>
              <w:left w:w="100.0" w:type="dxa"/>
              <w:bottom w:w="100.0" w:type="dxa"/>
              <w:right w:w="100.0" w:type="dxa"/>
            </w:tcMar>
          </w:tcPr>
          <w:p w:rsidR="00000000" w:rsidDel="00000000" w:rsidP="00000000" w:rsidRDefault="00000000" w:rsidRPr="00000000" w14:paraId="0000022A">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scopi d’uso degli elementi hardware e delle periferiche impiegate</w:t>
            </w:r>
          </w:p>
          <w:p w:rsidR="00000000" w:rsidDel="00000000" w:rsidP="00000000" w:rsidRDefault="00000000" w:rsidRPr="00000000" w14:paraId="0000022B">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modalità di impiego e funzioni specifiche di software applicativi </w:t>
            </w:r>
          </w:p>
          <w:p w:rsidR="00000000" w:rsidDel="00000000" w:rsidP="00000000" w:rsidRDefault="00000000" w:rsidRPr="00000000" w14:paraId="0000022C">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 critici per la gestione della sicurezza informatica </w:t>
            </w:r>
          </w:p>
          <w:p w:rsidR="00000000" w:rsidDel="00000000" w:rsidP="00000000" w:rsidRDefault="00000000" w:rsidRPr="00000000" w14:paraId="0000022D">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rilevamento della sicurezza, incluse quelle mobili e digitali </w:t>
            </w:r>
          </w:p>
          <w:p w:rsidR="00000000" w:rsidDel="00000000" w:rsidP="00000000" w:rsidRDefault="00000000" w:rsidRPr="00000000" w14:paraId="0000022E">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attacco informatico e contromisure per il contrasto </w:t>
            </w:r>
          </w:p>
          <w:p w:rsidR="00000000" w:rsidDel="00000000" w:rsidP="00000000" w:rsidRDefault="00000000" w:rsidRPr="00000000" w14:paraId="0000022F">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per l’individuazione delle “goodpractice” nell'accesso a Internet </w:t>
            </w:r>
          </w:p>
          <w:p w:rsidR="00000000" w:rsidDel="00000000" w:rsidP="00000000" w:rsidRDefault="00000000" w:rsidRPr="00000000" w14:paraId="00000230">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Differenze tra categorie di base del software virale: trojan, virus, worm </w:t>
            </w:r>
          </w:p>
          <w:p w:rsidR="00000000" w:rsidDel="00000000" w:rsidP="00000000" w:rsidRDefault="00000000" w:rsidRPr="00000000" w14:paraId="00000231">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delle criminalità informatiche </w:t>
            </w:r>
          </w:p>
          <w:p w:rsidR="00000000" w:rsidDel="00000000" w:rsidP="00000000" w:rsidRDefault="00000000" w:rsidRPr="00000000" w14:paraId="00000232">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fondamentali dell'etica hacker </w:t>
            </w:r>
          </w:p>
          <w:p w:rsidR="00000000" w:rsidDel="00000000" w:rsidP="00000000" w:rsidRDefault="00000000" w:rsidRPr="00000000" w14:paraId="00000233">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Controlli delle norme di sicurezza ICT più rilevanti e pratiche di controllo comuni </w:t>
            </w:r>
          </w:p>
          <w:p w:rsidR="00000000" w:rsidDel="00000000" w:rsidP="00000000" w:rsidRDefault="00000000" w:rsidRPr="00000000" w14:paraId="00000234">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per la prevenzione dell'accesso non autorizzato ai dati business-critical </w:t>
            </w:r>
          </w:p>
          <w:p w:rsidR="00000000" w:rsidDel="00000000" w:rsidP="00000000" w:rsidRDefault="00000000" w:rsidRPr="00000000" w14:paraId="00000235">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gestione della Politica di gestione della sicurezza e le sue implicazioni per gli obblighi con clienti, fornitori e subappaltatori </w:t>
            </w:r>
          </w:p>
          <w:p w:rsidR="00000000" w:rsidDel="00000000" w:rsidP="00000000" w:rsidRDefault="00000000" w:rsidRPr="00000000" w14:paraId="00000236">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Policy di controllo degli accessi. </w:t>
            </w:r>
          </w:p>
          <w:p w:rsidR="00000000" w:rsidDel="00000000" w:rsidP="00000000" w:rsidRDefault="00000000" w:rsidRPr="00000000" w14:paraId="00000237">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Modelli e meccanismi di sicurezza: discrezionale (DAC), obbligatorio (MAC), basato sui ruoli (RBAC)</w:t>
            </w:r>
          </w:p>
          <w:p w:rsidR="00000000" w:rsidDel="00000000" w:rsidP="00000000" w:rsidRDefault="00000000" w:rsidRPr="00000000" w14:paraId="00000238">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Concetti di base e vulnerabilità delle politiche discrezionali e modello a matrice di accesso</w:t>
            </w:r>
          </w:p>
          <w:p w:rsidR="00000000" w:rsidDel="00000000" w:rsidP="00000000" w:rsidRDefault="00000000" w:rsidRPr="00000000" w14:paraId="00000239">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autenticazione del single-sign-on (SSO)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A">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Pr>
                <w:b w:val="0"/>
                <w:highlight w:val="green"/>
              </w:rPr>
              <w:t>Sicurezza dell'informazione: firewall, segmentazione, password, backup, phishing, intrusioni</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Pr>
                <w:b w:val="0"/>
                <w:highlight w:val="green"/>
              </w:rPr>
              <w:t xml:space="preserve">   – Firewall e segmentazione</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Pr>
                <w:b w:val="0"/>
                <w:highlight w:val="green"/>
              </w:rPr>
              <w:t xml:space="preserve">   – Password e backup</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Pr>
                <w:b w:val="0"/>
                <w:highlight w:val="green"/>
              </w:rPr>
              <w:t xml:space="preserve">   – Phishing e intrusioni: riconoscere e reagire</w:t>
            </w:r>
          </w:p>
          <w:p w:rsidR="00000000" w:rsidDel="00000000" w:rsidP="00000000" w:rsidRDefault="00000000" w:rsidRPr="00000000" w14:paraId="0000023D">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23F">
      <w:pPr>
        <w:rPr>
          <w:rFonts w:ascii="Verdana" w:cs="Verdana" w:eastAsia="Verdana" w:hAnsi="Verdana"/>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0">
            <w:pPr>
              <w:pStyle w:val="Title"/>
              <w:widowControl w:val="0"/>
              <w:rPr/>
            </w:pPr>
            <w:bookmarkStart w:colFirst="0" w:colLast="0" w:name="_heading=h.1pxezwc" w:id="29"/>
            <w:bookmarkEnd w:id="29"/>
            <w:r w:rsidDel="00000000" w:rsidR="00000000" w:rsidRPr="00000000">
              <w:rPr>
                <w:b w:val="0"/>
                <w:bCs w:val="0"/>
                <w:i w:val="1"/>
                <w:iCs w:val="1"/>
                <w:rtl w:val="0"/>
              </w:rPr>
              <w:t xml:space="preserve">Competenze Tecnico Professionali Connotative l’indirizzo</w:t>
            </w:r>
            <w:r w:rsidDel="00000000" w:rsidR="00000000" w:rsidRPr="00000000">
              <w:rPr>
                <w:rtl w:val="0"/>
              </w:rPr>
            </w:r>
          </w:p>
          <w:p w:rsidR="00000000" w:rsidDel="00000000" w:rsidP="00000000" w:rsidRDefault="00000000" w:rsidRPr="00000000" w14:paraId="00000241">
            <w:pPr>
              <w:pStyle w:val="Title"/>
              <w:widowControl w:val="0"/>
              <w:rPr>
                <w:rFonts w:ascii="Tahoma" w:cs="Tahoma" w:eastAsia="Tahoma" w:hAnsi="Tahoma"/>
                <w:highlight w:val="white"/>
              </w:rPr>
            </w:pPr>
            <w:bookmarkStart w:colFirst="0" w:colLast="0" w:name="_heading=h.49x2ik5" w:id="30"/>
            <w:bookmarkEnd w:id="30"/>
            <w:r w:rsidDel="00000000" w:rsidR="00000000" w:rsidRPr="00000000">
              <w:rPr>
                <w:rtl w:val="0"/>
              </w:rPr>
              <w:t xml:space="preserve">16. Installare hardware, software o componenti di sottosistema in un sistema esistente o proposto, conformandosi ai processi e alle procedure definite, identificando la compatibilità delle specifiche hardware e software e proponendo eventuali azioni di recupero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4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5">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un Sistema Operativo </w:t>
            </w:r>
          </w:p>
          <w:p w:rsidR="00000000" w:rsidDel="00000000" w:rsidP="00000000" w:rsidRDefault="00000000" w:rsidRPr="00000000" w14:paraId="00000246">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Componenti, Protocolli e Servizi di Rete </w:t>
            </w:r>
          </w:p>
          <w:p w:rsidR="00000000" w:rsidDel="00000000" w:rsidP="00000000" w:rsidRDefault="00000000" w:rsidRPr="00000000" w14:paraId="00000247">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risorse condivise </w:t>
            </w:r>
          </w:p>
          <w:p w:rsidR="00000000" w:rsidDel="00000000" w:rsidP="00000000" w:rsidRDefault="00000000" w:rsidRPr="00000000" w14:paraId="00000248">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Usare strumenti e linguaggi per customizzare un prodotto software in base alle esigenze del Cliente </w:t>
            </w:r>
          </w:p>
          <w:p w:rsidR="00000000" w:rsidDel="00000000" w:rsidP="00000000" w:rsidRDefault="00000000" w:rsidRPr="00000000" w14:paraId="00000249">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Verificare che le caratteristiche del sistema soddisfino le specifiche definite </w:t>
            </w:r>
          </w:p>
          <w:p w:rsidR="00000000" w:rsidDel="00000000" w:rsidP="00000000" w:rsidRDefault="00000000" w:rsidRPr="00000000" w14:paraId="0000024A">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Misurare le performance del Sistema e delle sue componenti prima, durante e dopo l'integrazione  </w:t>
            </w:r>
          </w:p>
          <w:p w:rsidR="00000000" w:rsidDel="00000000" w:rsidP="00000000" w:rsidRDefault="00000000" w:rsidRPr="00000000" w14:paraId="0000024B">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gli strumenti per la gestione del Versioning </w:t>
            </w:r>
          </w:p>
          <w:p w:rsidR="00000000" w:rsidDel="00000000" w:rsidP="00000000" w:rsidRDefault="00000000" w:rsidRPr="00000000" w14:paraId="0000024C">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Tracciare e documentare attività, problemi e interventi durante l'integrazione</w:t>
            </w:r>
          </w:p>
        </w:tc>
        <w:tc>
          <w:tcPr>
            <w:shd w:fill="auto" w:val="clear"/>
            <w:tcMar>
              <w:top w:w="100.0" w:type="dxa"/>
              <w:left w:w="100.0" w:type="dxa"/>
              <w:bottom w:w="100.0" w:type="dxa"/>
              <w:right w:w="100.0" w:type="dxa"/>
            </w:tcMar>
          </w:tcPr>
          <w:p w:rsidR="00000000" w:rsidDel="00000000" w:rsidP="00000000" w:rsidRDefault="00000000" w:rsidRPr="00000000" w14:paraId="0000024D">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CEI di settore </w:t>
            </w:r>
          </w:p>
          <w:p w:rsidR="00000000" w:rsidDel="00000000" w:rsidP="00000000" w:rsidRDefault="00000000" w:rsidRPr="00000000" w14:paraId="0000024E">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Registri di manutenzione </w:t>
            </w:r>
          </w:p>
          <w:p w:rsidR="00000000" w:rsidDel="00000000" w:rsidP="00000000" w:rsidRDefault="00000000" w:rsidRPr="00000000" w14:paraId="0000024F">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strumenti di misura e controllo </w:t>
            </w:r>
          </w:p>
          <w:p w:rsidR="00000000" w:rsidDel="00000000" w:rsidP="00000000" w:rsidRDefault="00000000" w:rsidRPr="00000000" w14:paraId="00000250">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dei   più   diffusi   Sistemi   Operativi   in relazione alle funzionalità richieste dal cliente </w:t>
            </w:r>
          </w:p>
          <w:p w:rsidR="00000000" w:rsidDel="00000000" w:rsidP="00000000" w:rsidRDefault="00000000" w:rsidRPr="00000000" w14:paraId="00000251">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Componenti necessari alla funzionalità di un Sistema e di una rete </w:t>
            </w:r>
          </w:p>
          <w:p w:rsidR="00000000" w:rsidDel="00000000" w:rsidP="00000000" w:rsidRDefault="00000000" w:rsidRPr="00000000" w14:paraId="00000252">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Ambienti di Sviluppo Software </w:t>
            </w:r>
          </w:p>
          <w:p w:rsidR="00000000" w:rsidDel="00000000" w:rsidP="00000000" w:rsidRDefault="00000000" w:rsidRPr="00000000" w14:paraId="00000253">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di Interoperabilità: protocolli, Formati dei File </w:t>
            </w:r>
          </w:p>
          <w:p w:rsidR="00000000" w:rsidDel="00000000" w:rsidP="00000000" w:rsidRDefault="00000000" w:rsidRPr="00000000" w14:paraId="00000254">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dei più diffusi sistemi operativi </w:t>
            </w:r>
          </w:p>
          <w:p w:rsidR="00000000" w:rsidDel="00000000" w:rsidP="00000000" w:rsidRDefault="00000000" w:rsidRPr="00000000" w14:paraId="00000255">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per il telecomando e il telecontrollo di sistemi e macchine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Il modello ISO/OSI e TCP/IP: il viaggio di un messaggio</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I 7 livelli ISO/OSI</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Il modello TCP/IP</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Il viaggio di un messaggio, livello per livello</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Indirizzamento e sottoreti: IP, maschera, gateway, DHCP, DNS</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Indirizzo IP e maschera</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Sottoreti</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Gateway, DHCP e DNS</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La rete di una scuola in Packet Tracer: switch, router, VLAN, collaudo con il ping (fatto l'anno scorso: si tiene se la classe ci arriva)</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Progetto della rete su carta</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Switch, router e VLAN</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Collaudo con il ping e documentazione</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Il progetto individuale: un programma in Lazarus o l'architettura di una rete; dall'analisi all'installazione, con Git, versioni e documentazione</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Analisi del problema e scelta del progetto</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Sviluppo in Lazarus o progetto della rete</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Versioni con Git</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Collaudo e consegna</w:t>
            </w:r>
          </w:p>
          <w:p w:rsidR="00000000" w:rsidDel="00000000" w:rsidP="00000000" w:rsidRDefault="00000000" w:rsidRPr="00000000" w14:paraId="0000025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E">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260">
      <w:pPr>
        <w:rPr>
          <w:rFonts w:ascii="Verdana" w:cs="Verdana" w:eastAsia="Verdana" w:hAnsi="Verdana"/>
          <w:b w:val="1"/>
          <w:bCs w:val="1"/>
          <w:sz w:val="24"/>
          <w:szCs w:val="24"/>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ALLEGATO A al Piano Formativo Personalizzato per </w:t>
    </w:r>
  </w:p>
  <w:p w:rsidR="00000000" w:rsidDel="00000000" w:rsidP="00000000" w:rsidRDefault="00000000" w:rsidRPr="00000000" w14:paraId="00000262">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TECNICO INFORMATICO - Sistemi, reti e data management</w:t>
    </w:r>
  </w:p>
  <w:p w:rsidR="00000000" w:rsidDel="00000000" w:rsidP="00000000" w:rsidRDefault="00000000" w:rsidRPr="00000000" w14:paraId="00000263">
    <w:pPr>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rPr>
        <w:rFonts w:ascii="Verdana" w:cs="Verdana" w:eastAsia="Verdana" w:hAnsi="Verdan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240" w:lineRule="auto"/>
    </w:pPr>
    <w:rPr>
      <w:rFonts w:ascii="Verdana" w:cs="Verdana" w:eastAsia="Verdana" w:hAnsi="Verdana"/>
      <w:b w:val="1"/>
      <w:bCs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a" w:customStyle="1">
    <w:basedOn w:val="TableNormal4"/>
    <w:tblPr>
      <w:tblStyleRowBandSize w:val="1"/>
      <w:tblStyleColBandSize w:val="1"/>
      <w:tblCellMar>
        <w:top w:w="100.0" w:type="dxa"/>
        <w:left w:w="100.0" w:type="dxa"/>
        <w:bottom w:w="100.0" w:type="dxa"/>
        <w:right w:w="100.0" w:type="dxa"/>
      </w:tblCellMar>
    </w:tblPr>
  </w:style>
  <w:style w:type="table" w:styleId="a0" w:customStyle="1">
    <w:basedOn w:val="TableNormal4"/>
    <w:tblPr>
      <w:tblStyleRowBandSize w:val="1"/>
      <w:tblStyleColBandSize w:val="1"/>
      <w:tblCellMar>
        <w:top w:w="100.0" w:type="dxa"/>
        <w:left w:w="100.0" w:type="dxa"/>
        <w:bottom w:w="100.0" w:type="dxa"/>
        <w:right w:w="100.0" w:type="dxa"/>
      </w:tblCellMar>
    </w:tblPr>
  </w:style>
  <w:style w:type="table" w:styleId="a1" w:customStyle="1">
    <w:basedOn w:val="TableNormal4"/>
    <w:tblPr>
      <w:tblStyleRowBandSize w:val="1"/>
      <w:tblStyleColBandSize w:val="1"/>
      <w:tblCellMar>
        <w:top w:w="100.0" w:type="dxa"/>
        <w:left w:w="100.0" w:type="dxa"/>
        <w:bottom w:w="100.0" w:type="dxa"/>
        <w:right w:w="100.0" w:type="dxa"/>
      </w:tblCellMar>
    </w:tblPr>
  </w:style>
  <w:style w:type="table" w:styleId="a2" w:customStyle="1">
    <w:basedOn w:val="TableNormal4"/>
    <w:tblPr>
      <w:tblStyleRowBandSize w:val="1"/>
      <w:tblStyleColBandSize w:val="1"/>
      <w:tblCellMar>
        <w:top w:w="100.0" w:type="dxa"/>
        <w:left w:w="100.0" w:type="dxa"/>
        <w:bottom w:w="100.0" w:type="dxa"/>
        <w:right w:w="100.0" w:type="dxa"/>
      </w:tblCellMar>
    </w:tblPr>
  </w:style>
  <w:style w:type="table" w:styleId="a3" w:customStyle="1">
    <w:basedOn w:val="TableNormal4"/>
    <w:tblPr>
      <w:tblStyleRowBandSize w:val="1"/>
      <w:tblStyleColBandSize w:val="1"/>
      <w:tblCellMar>
        <w:top w:w="100.0" w:type="dxa"/>
        <w:left w:w="100.0" w:type="dxa"/>
        <w:bottom w:w="100.0" w:type="dxa"/>
        <w:right w:w="100.0" w:type="dxa"/>
      </w:tblCellMar>
    </w:tblPr>
  </w:style>
  <w:style w:type="table" w:styleId="a4" w:customStyle="1">
    <w:basedOn w:val="TableNormal4"/>
    <w:tblPr>
      <w:tblStyleRowBandSize w:val="1"/>
      <w:tblStyleColBandSize w:val="1"/>
      <w:tblCellMar>
        <w:top w:w="100.0" w:type="dxa"/>
        <w:left w:w="100.0" w:type="dxa"/>
        <w:bottom w:w="100.0" w:type="dxa"/>
        <w:right w:w="100.0" w:type="dxa"/>
      </w:tblCellMar>
    </w:tblPr>
  </w:style>
  <w:style w:type="table" w:styleId="a5" w:customStyle="1">
    <w:basedOn w:val="TableNormal4"/>
    <w:tblPr>
      <w:tblStyleRowBandSize w:val="1"/>
      <w:tblStyleColBandSize w:val="1"/>
      <w:tblCellMar>
        <w:top w:w="100.0" w:type="dxa"/>
        <w:left w:w="100.0" w:type="dxa"/>
        <w:bottom w:w="100.0" w:type="dxa"/>
        <w:right w:w="100.0" w:type="dxa"/>
      </w:tblCellMar>
    </w:tblPr>
  </w:style>
  <w:style w:type="table" w:styleId="a6" w:customStyle="1">
    <w:basedOn w:val="TableNormal4"/>
    <w:tblPr>
      <w:tblStyleRowBandSize w:val="1"/>
      <w:tblStyleColBandSize w:val="1"/>
      <w:tblCellMar>
        <w:top w:w="100.0" w:type="dxa"/>
        <w:left w:w="100.0" w:type="dxa"/>
        <w:bottom w:w="100.0" w:type="dxa"/>
        <w:right w:w="100.0" w:type="dxa"/>
      </w:tblCellMar>
    </w:tblPr>
  </w:style>
  <w:style w:type="table" w:styleId="a7" w:customStyle="1">
    <w:basedOn w:val="TableNormal4"/>
    <w:tblPr>
      <w:tblStyleRowBandSize w:val="1"/>
      <w:tblStyleColBandSize w:val="1"/>
      <w:tblCellMar>
        <w:top w:w="100.0" w:type="dxa"/>
        <w:left w:w="100.0" w:type="dxa"/>
        <w:bottom w:w="100.0" w:type="dxa"/>
        <w:right w:w="100.0" w:type="dxa"/>
      </w:tblCellMar>
    </w:tblPr>
  </w:style>
  <w:style w:type="table" w:styleId="a8" w:customStyle="1">
    <w:basedOn w:val="TableNormal4"/>
    <w:tblPr>
      <w:tblStyleRowBandSize w:val="1"/>
      <w:tblStyleColBandSize w:val="1"/>
      <w:tblCellMar>
        <w:top w:w="100.0" w:type="dxa"/>
        <w:left w:w="100.0" w:type="dxa"/>
        <w:bottom w:w="100.0" w:type="dxa"/>
        <w:right w:w="100.0" w:type="dxa"/>
      </w:tblCellMar>
    </w:tblPr>
  </w:style>
  <w:style w:type="table" w:styleId="a9" w:customStyle="1">
    <w:basedOn w:val="TableNormal4"/>
    <w:tblPr>
      <w:tblStyleRowBandSize w:val="1"/>
      <w:tblStyleColBandSize w:val="1"/>
      <w:tblCellMar>
        <w:top w:w="100.0" w:type="dxa"/>
        <w:left w:w="100.0" w:type="dxa"/>
        <w:bottom w:w="100.0" w:type="dxa"/>
        <w:right w:w="100.0" w:type="dxa"/>
      </w:tblCellMar>
    </w:tblPr>
  </w:style>
  <w:style w:type="table" w:styleId="aa" w:customStyle="1">
    <w:basedOn w:val="TableNormal4"/>
    <w:tblPr>
      <w:tblStyleRowBandSize w:val="1"/>
      <w:tblStyleColBandSize w:val="1"/>
      <w:tblCellMar>
        <w:top w:w="100.0" w:type="dxa"/>
        <w:left w:w="100.0" w:type="dxa"/>
        <w:bottom w:w="100.0" w:type="dxa"/>
        <w:right w:w="100.0" w:type="dxa"/>
      </w:tblCellMar>
    </w:tblPr>
  </w:style>
  <w:style w:type="table" w:styleId="ab" w:customStyle="1">
    <w:basedOn w:val="TableNormal4"/>
    <w:tblPr>
      <w:tblStyleRowBandSize w:val="1"/>
      <w:tblStyleColBandSize w:val="1"/>
      <w:tblCellMar>
        <w:top w:w="100.0" w:type="dxa"/>
        <w:left w:w="100.0" w:type="dxa"/>
        <w:bottom w:w="100.0" w:type="dxa"/>
        <w:right w:w="100.0" w:type="dxa"/>
      </w:tblCellMar>
    </w:tblPr>
  </w:style>
  <w:style w:type="table" w:styleId="ac" w:customStyle="1">
    <w:basedOn w:val="TableNormal4"/>
    <w:tblPr>
      <w:tblStyleRowBandSize w:val="1"/>
      <w:tblStyleColBandSize w:val="1"/>
      <w:tblCellMar>
        <w:top w:w="100.0" w:type="dxa"/>
        <w:left w:w="100.0" w:type="dxa"/>
        <w:bottom w:w="100.0" w:type="dxa"/>
        <w:right w:w="100.0" w:type="dxa"/>
      </w:tblCellMar>
    </w:tblPr>
  </w:style>
  <w:style w:type="table" w:styleId="ad" w:customStyle="1">
    <w:basedOn w:val="TableNormal4"/>
    <w:tblPr>
      <w:tblStyleRowBandSize w:val="1"/>
      <w:tblStyleColBandSize w:val="1"/>
      <w:tblCellMar>
        <w:top w:w="100.0" w:type="dxa"/>
        <w:left w:w="100.0" w:type="dxa"/>
        <w:bottom w:w="100.0" w:type="dxa"/>
        <w:right w:w="100.0" w:type="dxa"/>
      </w:tblCellMar>
    </w:tblPr>
  </w:style>
  <w:style w:type="table" w:styleId="ae" w:customStyle="1">
    <w:basedOn w:val="TableNormal4"/>
    <w:tblPr>
      <w:tblStyleRowBandSize w:val="1"/>
      <w:tblStyleColBandSize w:val="1"/>
      <w:tblCellMar>
        <w:top w:w="100.0" w:type="dxa"/>
        <w:left w:w="100.0" w:type="dxa"/>
        <w:bottom w:w="100.0" w:type="dxa"/>
        <w:right w:w="100.0" w:type="dxa"/>
      </w:tblCellMar>
    </w:tblPr>
  </w:style>
  <w:style w:type="table" w:styleId="af" w:customStyle="1">
    <w:basedOn w:val="TableNormal4"/>
    <w:tblPr>
      <w:tblStyleRowBandSize w:val="1"/>
      <w:tblStyleColBandSize w:val="1"/>
      <w:tblCellMar>
        <w:top w:w="100.0" w:type="dxa"/>
        <w:left w:w="100.0" w:type="dxa"/>
        <w:bottom w:w="100.0" w:type="dxa"/>
        <w:right w:w="100.0" w:type="dxa"/>
      </w:tblCellMar>
    </w:tblPr>
  </w:style>
  <w:style w:type="table" w:styleId="af0" w:customStyle="1">
    <w:basedOn w:val="TableNormal4"/>
    <w:tblPr>
      <w:tblStyleRowBandSize w:val="1"/>
      <w:tblStyleColBandSize w:val="1"/>
      <w:tblCellMar>
        <w:top w:w="100.0" w:type="dxa"/>
        <w:left w:w="100.0" w:type="dxa"/>
        <w:bottom w:w="100.0" w:type="dxa"/>
        <w:right w:w="100.0" w:type="dxa"/>
      </w:tblCellMar>
    </w:tblPr>
  </w:style>
  <w:style w:type="table" w:styleId="af1" w:customStyle="1">
    <w:basedOn w:val="TableNormal4"/>
    <w:tblPr>
      <w:tblStyleRowBandSize w:val="1"/>
      <w:tblStyleColBandSize w:val="1"/>
      <w:tblCellMar>
        <w:top w:w="100.0" w:type="dxa"/>
        <w:left w:w="100.0" w:type="dxa"/>
        <w:bottom w:w="100.0" w:type="dxa"/>
        <w:right w:w="100.0" w:type="dxa"/>
      </w:tblCellMar>
    </w:tblPr>
  </w:style>
  <w:style w:type="table" w:styleId="af2" w:customStyle="1">
    <w:basedOn w:val="TableNormal4"/>
    <w:tblPr>
      <w:tblStyleRowBandSize w:val="1"/>
      <w:tblStyleColBandSize w:val="1"/>
      <w:tblCellMar>
        <w:top w:w="100.0" w:type="dxa"/>
        <w:left w:w="100.0" w:type="dxa"/>
        <w:bottom w:w="100.0" w:type="dxa"/>
        <w:right w:w="100.0" w:type="dxa"/>
      </w:tblCellMar>
    </w:tblPr>
  </w:style>
  <w:style w:type="table" w:styleId="af3" w:customStyle="1">
    <w:basedOn w:val="TableNormal4"/>
    <w:tblPr>
      <w:tblStyleRowBandSize w:val="1"/>
      <w:tblStyleColBandSize w:val="1"/>
      <w:tblCellMar>
        <w:top w:w="100.0" w:type="dxa"/>
        <w:left w:w="100.0" w:type="dxa"/>
        <w:bottom w:w="100.0" w:type="dxa"/>
        <w:right w:w="100.0" w:type="dxa"/>
      </w:tblCellMar>
    </w:tblPr>
  </w:style>
  <w:style w:type="table" w:styleId="af4" w:customStyle="1">
    <w:basedOn w:val="TableNormal4"/>
    <w:tblPr>
      <w:tblStyleRowBandSize w:val="1"/>
      <w:tblStyleColBandSize w:val="1"/>
      <w:tblCellMar>
        <w:top w:w="100.0" w:type="dxa"/>
        <w:left w:w="100.0" w:type="dxa"/>
        <w:bottom w:w="100.0" w:type="dxa"/>
        <w:right w:w="100.0" w:type="dxa"/>
      </w:tblCellMar>
    </w:tblPr>
  </w:style>
  <w:style w:type="table" w:styleId="af5" w:customStyle="1">
    <w:basedOn w:val="TableNormal4"/>
    <w:tblPr>
      <w:tblStyleRowBandSize w:val="1"/>
      <w:tblStyleColBandSize w:val="1"/>
      <w:tblCellMar>
        <w:top w:w="100.0" w:type="dxa"/>
        <w:left w:w="100.0" w:type="dxa"/>
        <w:bottom w:w="100.0" w:type="dxa"/>
        <w:right w:w="100.0" w:type="dxa"/>
      </w:tblCellMar>
    </w:tblPr>
  </w:style>
  <w:style w:type="table" w:styleId="af6" w:customStyle="1">
    <w:basedOn w:val="TableNormal4"/>
    <w:tblPr>
      <w:tblStyleRowBandSize w:val="1"/>
      <w:tblStyleColBandSize w:val="1"/>
      <w:tblCellMar>
        <w:top w:w="100.0" w:type="dxa"/>
        <w:left w:w="100.0" w:type="dxa"/>
        <w:bottom w:w="100.0" w:type="dxa"/>
        <w:right w:w="100.0" w:type="dxa"/>
      </w:tblCellMar>
    </w:tblPr>
  </w:style>
  <w:style w:type="table" w:styleId="af7" w:customStyle="1">
    <w:basedOn w:val="TableNormal4"/>
    <w:tblPr>
      <w:tblStyleRowBandSize w:val="1"/>
      <w:tblStyleColBandSize w:val="1"/>
      <w:tblCellMar>
        <w:top w:w="100.0" w:type="dxa"/>
        <w:left w:w="100.0" w:type="dxa"/>
        <w:bottom w:w="100.0" w:type="dxa"/>
        <w:right w:w="100.0" w:type="dxa"/>
      </w:tblCellMar>
    </w:tblPr>
  </w:style>
  <w:style w:type="table" w:styleId="af8" w:customStyle="1">
    <w:basedOn w:val="TableNormal4"/>
    <w:tblPr>
      <w:tblStyleRowBandSize w:val="1"/>
      <w:tblStyleColBandSize w:val="1"/>
      <w:tblCellMar>
        <w:top w:w="100.0" w:type="dxa"/>
        <w:left w:w="100.0" w:type="dxa"/>
        <w:bottom w:w="100.0" w:type="dxa"/>
        <w:right w:w="100.0" w:type="dxa"/>
      </w:tblCellMar>
    </w:tblPr>
  </w:style>
  <w:style w:type="table" w:styleId="af9" w:customStyle="1">
    <w:basedOn w:val="TableNormal4"/>
    <w:tblPr>
      <w:tblStyleRowBandSize w:val="1"/>
      <w:tblStyleColBandSize w:val="1"/>
      <w:tblCellMar>
        <w:top w:w="100.0" w:type="dxa"/>
        <w:left w:w="100.0" w:type="dxa"/>
        <w:bottom w:w="100.0" w:type="dxa"/>
        <w:right w:w="100.0" w:type="dxa"/>
      </w:tblCellMar>
    </w:tblPr>
  </w:style>
  <w:style w:type="table" w:styleId="afa" w:customStyle="1">
    <w:basedOn w:val="TableNormal4"/>
    <w:tblPr>
      <w:tblStyleRowBandSize w:val="1"/>
      <w:tblStyleColBandSize w:val="1"/>
      <w:tblCellMar>
        <w:top w:w="100.0" w:type="dxa"/>
        <w:left w:w="100.0" w:type="dxa"/>
        <w:bottom w:w="100.0" w:type="dxa"/>
        <w:right w:w="100.0" w:type="dxa"/>
      </w:tblCellMar>
    </w:tblPr>
  </w:style>
  <w:style w:type="table" w:styleId="afb" w:customStyle="1">
    <w:basedOn w:val="TableNormal4"/>
    <w:tblPr>
      <w:tblStyleRowBandSize w:val="1"/>
      <w:tblStyleColBandSize w:val="1"/>
      <w:tblCellMar>
        <w:top w:w="100.0" w:type="dxa"/>
        <w:left w:w="100.0" w:type="dxa"/>
        <w:bottom w:w="100.0" w:type="dxa"/>
        <w:right w:w="100.0" w:type="dxa"/>
      </w:tblCellMar>
    </w:tblPr>
  </w:style>
  <w:style w:type="table" w:styleId="afc" w:customStyle="1">
    <w:basedOn w:val="TableNormal4"/>
    <w:tblPr>
      <w:tblStyleRowBandSize w:val="1"/>
      <w:tblStyleColBandSize w:val="1"/>
      <w:tblCellMar>
        <w:top w:w="100.0" w:type="dxa"/>
        <w:left w:w="100.0" w:type="dxa"/>
        <w:bottom w:w="100.0" w:type="dxa"/>
        <w:right w:w="100.0" w:type="dxa"/>
      </w:tblCellMar>
    </w:tblPr>
  </w:style>
  <w:style w:type="table" w:styleId="afd" w:customStyle="1">
    <w:basedOn w:val="TableNormal4"/>
    <w:tblPr>
      <w:tblStyleRowBandSize w:val="1"/>
      <w:tblStyleColBandSize w:val="1"/>
      <w:tblCellMar>
        <w:top w:w="100.0" w:type="dxa"/>
        <w:left w:w="100.0" w:type="dxa"/>
        <w:bottom w:w="100.0" w:type="dxa"/>
        <w:right w:w="100.0" w:type="dxa"/>
      </w:tblCellMar>
    </w:tblPr>
  </w:style>
  <w:style w:type="table" w:styleId="afe" w:customStyle="1">
    <w:basedOn w:val="TableNormal4"/>
    <w:tblPr>
      <w:tblStyleRowBandSize w:val="1"/>
      <w:tblStyleColBandSize w:val="1"/>
      <w:tblCellMar>
        <w:top w:w="100.0" w:type="dxa"/>
        <w:left w:w="100.0" w:type="dxa"/>
        <w:bottom w:w="100.0" w:type="dxa"/>
        <w:right w:w="100.0" w:type="dxa"/>
      </w:tblCellMar>
    </w:tblPr>
  </w:style>
  <w:style w:type="table" w:styleId="aff" w:customStyle="1">
    <w:basedOn w:val="TableNormal4"/>
    <w:tblPr>
      <w:tblStyleRowBandSize w:val="1"/>
      <w:tblStyleColBandSize w:val="1"/>
      <w:tblCellMar>
        <w:top w:w="100.0" w:type="dxa"/>
        <w:left w:w="100.0" w:type="dxa"/>
        <w:bottom w:w="100.0" w:type="dxa"/>
        <w:right w:w="100.0" w:type="dxa"/>
      </w:tblCellMar>
    </w:tblPr>
  </w:style>
  <w:style w:type="table" w:styleId="aff0" w:customStyle="1">
    <w:basedOn w:val="TableNormal4"/>
    <w:tblPr>
      <w:tblStyleRowBandSize w:val="1"/>
      <w:tblStyleColBandSize w:val="1"/>
      <w:tblCellMar>
        <w:top w:w="100.0" w:type="dxa"/>
        <w:left w:w="100.0" w:type="dxa"/>
        <w:bottom w:w="100.0" w:type="dxa"/>
        <w:right w:w="100.0" w:type="dxa"/>
      </w:tblCellMar>
    </w:tblPr>
  </w:style>
  <w:style w:type="table" w:styleId="aff1" w:customStyle="1">
    <w:basedOn w:val="TableNormal4"/>
    <w:tblPr>
      <w:tblStyleRowBandSize w:val="1"/>
      <w:tblStyleColBandSize w:val="1"/>
      <w:tblCellMar>
        <w:top w:w="100.0" w:type="dxa"/>
        <w:left w:w="100.0" w:type="dxa"/>
        <w:bottom w:w="100.0" w:type="dxa"/>
        <w:right w:w="100.0" w:type="dxa"/>
      </w:tblCellMar>
    </w:tblPr>
  </w:style>
  <w:style w:type="table" w:styleId="aff2" w:customStyle="1">
    <w:basedOn w:val="TableNormal4"/>
    <w:tblPr>
      <w:tblStyleRowBandSize w:val="1"/>
      <w:tblStyleColBandSize w:val="1"/>
      <w:tblCellMar>
        <w:top w:w="100.0" w:type="dxa"/>
        <w:left w:w="100.0" w:type="dxa"/>
        <w:bottom w:w="100.0" w:type="dxa"/>
        <w:right w:w="100.0" w:type="dxa"/>
      </w:tblCellMar>
    </w:tblPr>
  </w:style>
  <w:style w:type="table" w:styleId="aff3" w:customStyle="1">
    <w:basedOn w:val="TableNormal4"/>
    <w:tblPr>
      <w:tblStyleRowBandSize w:val="1"/>
      <w:tblStyleColBandSize w:val="1"/>
      <w:tblCellMar>
        <w:top w:w="100.0" w:type="dxa"/>
        <w:left w:w="100.0" w:type="dxa"/>
        <w:bottom w:w="100.0" w:type="dxa"/>
        <w:right w:w="100.0" w:type="dxa"/>
      </w:tblCellMar>
    </w:tblPr>
  </w:style>
  <w:style w:type="table" w:styleId="aff4" w:customStyle="1">
    <w:basedOn w:val="TableNormal4"/>
    <w:tblPr>
      <w:tblStyleRowBandSize w:val="1"/>
      <w:tblStyleColBandSize w:val="1"/>
      <w:tblCellMar>
        <w:top w:w="100.0" w:type="dxa"/>
        <w:left w:w="100.0" w:type="dxa"/>
        <w:bottom w:w="100.0" w:type="dxa"/>
        <w:right w:w="100.0" w:type="dxa"/>
      </w:tblCellMar>
    </w:tblPr>
  </w:style>
  <w:style w:type="table" w:styleId="aff5" w:customStyle="1">
    <w:basedOn w:val="TableNormal4"/>
    <w:tblPr>
      <w:tblStyleRowBandSize w:val="1"/>
      <w:tblStyleColBandSize w:val="1"/>
      <w:tblCellMar>
        <w:top w:w="100.0" w:type="dxa"/>
        <w:left w:w="100.0" w:type="dxa"/>
        <w:bottom w:w="100.0" w:type="dxa"/>
        <w:right w:w="100.0" w:type="dxa"/>
      </w:tblCellMar>
    </w:tblPr>
  </w:style>
  <w:style w:type="table" w:styleId="aff6" w:customStyle="1">
    <w:basedOn w:val="TableNormal4"/>
    <w:tblPr>
      <w:tblStyleRowBandSize w:val="1"/>
      <w:tblStyleColBandSize w:val="1"/>
      <w:tblCellMar>
        <w:top w:w="100.0" w:type="dxa"/>
        <w:left w:w="100.0" w:type="dxa"/>
        <w:bottom w:w="100.0" w:type="dxa"/>
        <w:right w:w="100.0" w:type="dxa"/>
      </w:tblCellMar>
    </w:tblPr>
  </w:style>
  <w:style w:type="table" w:styleId="aff7" w:customStyle="1">
    <w:basedOn w:val="TableNormal4"/>
    <w:tblPr>
      <w:tblStyleRowBandSize w:val="1"/>
      <w:tblStyleColBandSize w:val="1"/>
      <w:tblCellMar>
        <w:top w:w="100.0" w:type="dxa"/>
        <w:left w:w="100.0" w:type="dxa"/>
        <w:bottom w:w="100.0" w:type="dxa"/>
        <w:right w:w="100.0" w:type="dxa"/>
      </w:tblCellMar>
    </w:tblPr>
  </w:style>
  <w:style w:type="table" w:styleId="aff8" w:customStyle="1">
    <w:basedOn w:val="TableNormal4"/>
    <w:tblPr>
      <w:tblStyleRowBandSize w:val="1"/>
      <w:tblStyleColBandSize w:val="1"/>
      <w:tblCellMar>
        <w:top w:w="100.0" w:type="dxa"/>
        <w:left w:w="100.0" w:type="dxa"/>
        <w:bottom w:w="100.0" w:type="dxa"/>
        <w:right w:w="100.0" w:type="dxa"/>
      </w:tblCellMar>
    </w:tblPr>
  </w:style>
  <w:style w:type="table" w:styleId="aff9" w:customStyle="1">
    <w:basedOn w:val="TableNormal4"/>
    <w:tblPr>
      <w:tblStyleRowBandSize w:val="1"/>
      <w:tblStyleColBandSize w:val="1"/>
      <w:tblCellMar>
        <w:top w:w="100.0" w:type="dxa"/>
        <w:left w:w="100.0" w:type="dxa"/>
        <w:bottom w:w="100.0" w:type="dxa"/>
        <w:right w:w="100.0" w:type="dxa"/>
      </w:tblCellMar>
    </w:tblPr>
  </w:style>
  <w:style w:type="table" w:styleId="affa" w:customStyle="1">
    <w:basedOn w:val="TableNormal4"/>
    <w:tblPr>
      <w:tblStyleRowBandSize w:val="1"/>
      <w:tblStyleColBandSize w:val="1"/>
      <w:tblCellMar>
        <w:top w:w="100.0" w:type="dxa"/>
        <w:left w:w="100.0" w:type="dxa"/>
        <w:bottom w:w="100.0" w:type="dxa"/>
        <w:right w:w="100.0" w:type="dxa"/>
      </w:tblCellMar>
    </w:tblPr>
  </w:style>
  <w:style w:type="table" w:styleId="affb" w:customStyle="1">
    <w:basedOn w:val="TableNormal4"/>
    <w:tblPr>
      <w:tblStyleRowBandSize w:val="1"/>
      <w:tblStyleColBandSize w:val="1"/>
      <w:tblCellMar>
        <w:top w:w="100.0" w:type="dxa"/>
        <w:left w:w="100.0" w:type="dxa"/>
        <w:bottom w:w="100.0" w:type="dxa"/>
        <w:right w:w="100.0" w:type="dxa"/>
      </w:tblCellMar>
    </w:tblPr>
  </w:style>
  <w:style w:type="table" w:styleId="affc" w:customStyle="1">
    <w:basedOn w:val="TableNormal4"/>
    <w:tblPr>
      <w:tblStyleRowBandSize w:val="1"/>
      <w:tblStyleColBandSize w:val="1"/>
      <w:tblCellMar>
        <w:top w:w="100.0" w:type="dxa"/>
        <w:left w:w="100.0" w:type="dxa"/>
        <w:bottom w:w="100.0" w:type="dxa"/>
        <w:right w:w="100.0" w:type="dxa"/>
      </w:tblCellMar>
    </w:tblPr>
  </w:style>
  <w:style w:type="table" w:styleId="affd" w:customStyle="1">
    <w:basedOn w:val="TableNormal4"/>
    <w:tblPr>
      <w:tblStyleRowBandSize w:val="1"/>
      <w:tblStyleColBandSize w:val="1"/>
      <w:tblCellMar>
        <w:top w:w="100.0" w:type="dxa"/>
        <w:left w:w="100.0" w:type="dxa"/>
        <w:bottom w:w="100.0" w:type="dxa"/>
        <w:right w:w="100.0" w:type="dxa"/>
      </w:tblCellMar>
    </w:tblPr>
  </w:style>
  <w:style w:type="table" w:styleId="affe" w:customStyle="1">
    <w:basedOn w:val="TableNormal4"/>
    <w:tblPr>
      <w:tblStyleRowBandSize w:val="1"/>
      <w:tblStyleColBandSize w:val="1"/>
      <w:tblCellMar>
        <w:top w:w="100.0" w:type="dxa"/>
        <w:left w:w="100.0" w:type="dxa"/>
        <w:bottom w:w="100.0" w:type="dxa"/>
        <w:right w:w="100.0" w:type="dxa"/>
      </w:tblCellMar>
    </w:tblPr>
  </w:style>
  <w:style w:type="table" w:styleId="afff" w:customStyle="1">
    <w:basedOn w:val="TableNormal4"/>
    <w:tblPr>
      <w:tblStyleRowBandSize w:val="1"/>
      <w:tblStyleColBandSize w:val="1"/>
      <w:tblCellMar>
        <w:top w:w="100.0" w:type="dxa"/>
        <w:left w:w="100.0" w:type="dxa"/>
        <w:bottom w:w="100.0" w:type="dxa"/>
        <w:right w:w="100.0" w:type="dxa"/>
      </w:tblCellMar>
    </w:tblPr>
  </w:style>
  <w:style w:type="table" w:styleId="afff0" w:customStyle="1">
    <w:basedOn w:val="TableNormal4"/>
    <w:tblPr>
      <w:tblStyleRowBandSize w:val="1"/>
      <w:tblStyleColBandSize w:val="1"/>
      <w:tblCellMar>
        <w:top w:w="100.0" w:type="dxa"/>
        <w:left w:w="100.0" w:type="dxa"/>
        <w:bottom w:w="100.0" w:type="dxa"/>
        <w:right w:w="100.0" w:type="dxa"/>
      </w:tblCellMar>
    </w:tblPr>
  </w:style>
  <w:style w:type="table" w:styleId="afff1" w:customStyle="1">
    <w:basedOn w:val="TableNormal4"/>
    <w:tblPr>
      <w:tblStyleRowBandSize w:val="1"/>
      <w:tblStyleColBandSize w:val="1"/>
      <w:tblCellMar>
        <w:top w:w="100.0" w:type="dxa"/>
        <w:left w:w="100.0" w:type="dxa"/>
        <w:bottom w:w="100.0" w:type="dxa"/>
        <w:right w:w="100.0" w:type="dxa"/>
      </w:tblCellMar>
    </w:tblPr>
  </w:style>
  <w:style w:type="table" w:styleId="afff2" w:customStyle="1">
    <w:basedOn w:val="TableNormal4"/>
    <w:tblPr>
      <w:tblStyleRowBandSize w:val="1"/>
      <w:tblStyleColBandSize w:val="1"/>
      <w:tblCellMar>
        <w:top w:w="100.0" w:type="dxa"/>
        <w:left w:w="100.0" w:type="dxa"/>
        <w:bottom w:w="100.0" w:type="dxa"/>
        <w:right w:w="100.0" w:type="dxa"/>
      </w:tblCellMar>
    </w:tblPr>
  </w:style>
  <w:style w:type="table" w:styleId="afff3" w:customStyle="1">
    <w:basedOn w:val="TableNormal4"/>
    <w:tblPr>
      <w:tblStyleRowBandSize w:val="1"/>
      <w:tblStyleColBandSize w:val="1"/>
      <w:tblCellMar>
        <w:top w:w="100.0" w:type="dxa"/>
        <w:left w:w="100.0" w:type="dxa"/>
        <w:bottom w:w="100.0" w:type="dxa"/>
        <w:right w:w="100.0" w:type="dxa"/>
      </w:tblCellMar>
    </w:tblPr>
  </w:style>
  <w:style w:type="table" w:styleId="afff4" w:customStyle="1">
    <w:basedOn w:val="TableNormal4"/>
    <w:tblPr>
      <w:tblStyleRowBandSize w:val="1"/>
      <w:tblStyleColBandSize w:val="1"/>
      <w:tblCellMar>
        <w:top w:w="100.0" w:type="dxa"/>
        <w:left w:w="100.0" w:type="dxa"/>
        <w:bottom w:w="100.0" w:type="dxa"/>
        <w:right w:w="100.0" w:type="dxa"/>
      </w:tblCellMar>
    </w:tblPr>
  </w:style>
  <w:style w:type="table" w:styleId="afff5" w:customStyle="1">
    <w:basedOn w:val="TableNormal4"/>
    <w:tblPr>
      <w:tblStyleRowBandSize w:val="1"/>
      <w:tblStyleColBandSize w:val="1"/>
      <w:tblCellMar>
        <w:top w:w="100.0" w:type="dxa"/>
        <w:left w:w="100.0" w:type="dxa"/>
        <w:bottom w:w="100.0" w:type="dxa"/>
        <w:right w:w="100.0" w:type="dxa"/>
      </w:tblCellMar>
    </w:tblPr>
  </w:style>
  <w:style w:type="table" w:styleId="afff6" w:customStyle="1">
    <w:basedOn w:val="TableNormal4"/>
    <w:tblPr>
      <w:tblStyleRowBandSize w:val="1"/>
      <w:tblStyleColBandSize w:val="1"/>
      <w:tblCellMar>
        <w:top w:w="100.0" w:type="dxa"/>
        <w:left w:w="100.0" w:type="dxa"/>
        <w:bottom w:w="100.0" w:type="dxa"/>
        <w:right w:w="100.0" w:type="dxa"/>
      </w:tblCellMar>
    </w:tblPr>
  </w:style>
  <w:style w:type="table" w:styleId="afff7" w:customStyle="1">
    <w:basedOn w:val="TableNormal4"/>
    <w:tblPr>
      <w:tblStyleRowBandSize w:val="1"/>
      <w:tblStyleColBandSize w:val="1"/>
      <w:tblCellMar>
        <w:top w:w="100.0" w:type="dxa"/>
        <w:left w:w="100.0" w:type="dxa"/>
        <w:bottom w:w="100.0" w:type="dxa"/>
        <w:right w:w="100.0" w:type="dxa"/>
      </w:tblCellMar>
    </w:tblPr>
  </w:style>
  <w:style w:type="table" w:styleId="afff8" w:customStyle="1">
    <w:basedOn w:val="TableNormal4"/>
    <w:tblPr>
      <w:tblStyleRowBandSize w:val="1"/>
      <w:tblStyleColBandSize w:val="1"/>
      <w:tblCellMar>
        <w:top w:w="100.0" w:type="dxa"/>
        <w:left w:w="100.0" w:type="dxa"/>
        <w:bottom w:w="100.0" w:type="dxa"/>
        <w:right w:w="100.0" w:type="dxa"/>
      </w:tblCellMar>
    </w:tblPr>
  </w:style>
  <w:style w:type="table" w:styleId="afff9" w:customStyle="1">
    <w:basedOn w:val="TableNormal4"/>
    <w:tblPr>
      <w:tblStyleRowBandSize w:val="1"/>
      <w:tblStyleColBandSize w:val="1"/>
      <w:tblCellMar>
        <w:top w:w="100.0" w:type="dxa"/>
        <w:left w:w="100.0" w:type="dxa"/>
        <w:bottom w:w="100.0" w:type="dxa"/>
        <w:right w:w="100.0" w:type="dxa"/>
      </w:tblCellMar>
    </w:tblPr>
  </w:style>
  <w:style w:type="table" w:styleId="afffa" w:customStyle="1">
    <w:basedOn w:val="TableNormal4"/>
    <w:tblPr>
      <w:tblStyleRowBandSize w:val="1"/>
      <w:tblStyleColBandSize w:val="1"/>
      <w:tblCellMar>
        <w:top w:w="100.0" w:type="dxa"/>
        <w:left w:w="100.0" w:type="dxa"/>
        <w:bottom w:w="100.0" w:type="dxa"/>
        <w:right w:w="100.0" w:type="dxa"/>
      </w:tblCellMar>
    </w:tblPr>
  </w:style>
  <w:style w:type="table" w:styleId="afffb" w:customStyle="1">
    <w:basedOn w:val="TableNormal4"/>
    <w:tblPr>
      <w:tblStyleRowBandSize w:val="1"/>
      <w:tblStyleColBandSize w:val="1"/>
      <w:tblCellMar>
        <w:top w:w="100.0" w:type="dxa"/>
        <w:left w:w="100.0" w:type="dxa"/>
        <w:bottom w:w="100.0" w:type="dxa"/>
        <w:right w:w="100.0" w:type="dxa"/>
      </w:tblCellMar>
    </w:tblPr>
  </w:style>
  <w:style w:type="table" w:styleId="afffc" w:customStyle="1">
    <w:basedOn w:val="TableNormal4"/>
    <w:tblPr>
      <w:tblStyleRowBandSize w:val="1"/>
      <w:tblStyleColBandSize w:val="1"/>
      <w:tblCellMar>
        <w:top w:w="100.0" w:type="dxa"/>
        <w:left w:w="100.0" w:type="dxa"/>
        <w:bottom w:w="100.0" w:type="dxa"/>
        <w:right w:w="100.0" w:type="dxa"/>
      </w:tblCellMar>
    </w:tblPr>
  </w:style>
  <w:style w:type="table" w:styleId="afffd" w:customStyle="1">
    <w:basedOn w:val="TableNormal4"/>
    <w:tblPr>
      <w:tblStyleRowBandSize w:val="1"/>
      <w:tblStyleColBandSize w:val="1"/>
      <w:tblCellMar>
        <w:top w:w="100.0" w:type="dxa"/>
        <w:left w:w="100.0" w:type="dxa"/>
        <w:bottom w:w="100.0" w:type="dxa"/>
        <w:right w:w="100.0" w:type="dxa"/>
      </w:tblCellMar>
    </w:tblPr>
  </w:style>
  <w:style w:type="table" w:styleId="afffe" w:customStyle="1">
    <w:basedOn w:val="TableNormal4"/>
    <w:tblPr>
      <w:tblStyleRowBandSize w:val="1"/>
      <w:tblStyleColBandSize w:val="1"/>
      <w:tblCellMar>
        <w:top w:w="100.0" w:type="dxa"/>
        <w:left w:w="100.0" w:type="dxa"/>
        <w:bottom w:w="100.0" w:type="dxa"/>
        <w:right w:w="100.0" w:type="dxa"/>
      </w:tblCellMar>
    </w:tblPr>
  </w:style>
  <w:style w:type="table" w:styleId="affff" w:customStyle="1">
    <w:basedOn w:val="TableNormal4"/>
    <w:tblPr>
      <w:tblStyleRowBandSize w:val="1"/>
      <w:tblStyleColBandSize w:val="1"/>
      <w:tblCellMar>
        <w:top w:w="100.0" w:type="dxa"/>
        <w:left w:w="100.0" w:type="dxa"/>
        <w:bottom w:w="100.0" w:type="dxa"/>
        <w:right w:w="100.0" w:type="dxa"/>
      </w:tblCellMar>
    </w:tblPr>
  </w:style>
  <w:style w:type="table" w:styleId="affff0" w:customStyle="1">
    <w:basedOn w:val="TableNormal4"/>
    <w:tblPr>
      <w:tblStyleRowBandSize w:val="1"/>
      <w:tblStyleColBandSize w:val="1"/>
      <w:tblCellMar>
        <w:top w:w="100.0" w:type="dxa"/>
        <w:left w:w="100.0" w:type="dxa"/>
        <w:bottom w:w="100.0" w:type="dxa"/>
        <w:right w:w="100.0" w:type="dxa"/>
      </w:tblCellMar>
    </w:tblPr>
  </w:style>
  <w:style w:type="table" w:styleId="affff1" w:customStyle="1">
    <w:basedOn w:val="TableNormal4"/>
    <w:tblPr>
      <w:tblStyleRowBandSize w:val="1"/>
      <w:tblStyleColBandSize w:val="1"/>
      <w:tblCellMar>
        <w:top w:w="100.0" w:type="dxa"/>
        <w:left w:w="100.0" w:type="dxa"/>
        <w:bottom w:w="100.0" w:type="dxa"/>
        <w:right w:w="100.0" w:type="dxa"/>
      </w:tblCellMar>
    </w:tblPr>
  </w:style>
  <w:style w:type="table" w:styleId="affff2" w:customStyle="1">
    <w:basedOn w:val="TableNormal4"/>
    <w:tblPr>
      <w:tblStyleRowBandSize w:val="1"/>
      <w:tblStyleColBandSize w:val="1"/>
      <w:tblCellMar>
        <w:top w:w="100.0" w:type="dxa"/>
        <w:left w:w="100.0" w:type="dxa"/>
        <w:bottom w:w="100.0" w:type="dxa"/>
        <w:right w:w="100.0" w:type="dxa"/>
      </w:tblCellMar>
    </w:tblPr>
  </w:style>
  <w:style w:type="table" w:styleId="affff3" w:customStyle="1">
    <w:basedOn w:val="TableNormal4"/>
    <w:tblPr>
      <w:tblStyleRowBandSize w:val="1"/>
      <w:tblStyleColBandSize w:val="1"/>
      <w:tblCellMar>
        <w:top w:w="100.0" w:type="dxa"/>
        <w:left w:w="100.0" w:type="dxa"/>
        <w:bottom w:w="100.0" w:type="dxa"/>
        <w:right w:w="100.0" w:type="dxa"/>
      </w:tblCellMar>
    </w:tblPr>
  </w:style>
  <w:style w:type="table" w:styleId="affff4" w:customStyle="1">
    <w:basedOn w:val="TableNormal4"/>
    <w:tblPr>
      <w:tblStyleRowBandSize w:val="1"/>
      <w:tblStyleColBandSize w:val="1"/>
      <w:tblCellMar>
        <w:top w:w="100.0" w:type="dxa"/>
        <w:left w:w="100.0" w:type="dxa"/>
        <w:bottom w:w="100.0" w:type="dxa"/>
        <w:right w:w="100.0" w:type="dxa"/>
      </w:tblCellMar>
    </w:tblPr>
  </w:style>
  <w:style w:type="table" w:styleId="affff5" w:customStyle="1">
    <w:basedOn w:val="TableNormal4"/>
    <w:tblPr>
      <w:tblStyleRowBandSize w:val="1"/>
      <w:tblStyleColBandSize w:val="1"/>
      <w:tblCellMar>
        <w:top w:w="100.0" w:type="dxa"/>
        <w:left w:w="100.0" w:type="dxa"/>
        <w:bottom w:w="100.0" w:type="dxa"/>
        <w:right w:w="100.0" w:type="dxa"/>
      </w:tblCellMar>
    </w:tblPr>
  </w:style>
  <w:style w:type="table" w:styleId="affff6" w:customStyle="1">
    <w:basedOn w:val="TableNormal4"/>
    <w:tblPr>
      <w:tblStyleRowBandSize w:val="1"/>
      <w:tblStyleColBandSize w:val="1"/>
      <w:tblCellMar>
        <w:top w:w="100.0" w:type="dxa"/>
        <w:left w:w="100.0" w:type="dxa"/>
        <w:bottom w:w="100.0" w:type="dxa"/>
        <w:right w:w="100.0" w:type="dxa"/>
      </w:tblCellMar>
    </w:tblPr>
  </w:style>
  <w:style w:type="table" w:styleId="affff7" w:customStyle="1">
    <w:basedOn w:val="TableNormal4"/>
    <w:tblPr>
      <w:tblStyleRowBandSize w:val="1"/>
      <w:tblStyleColBandSize w:val="1"/>
      <w:tblCellMar>
        <w:top w:w="100.0" w:type="dxa"/>
        <w:left w:w="100.0" w:type="dxa"/>
        <w:bottom w:w="100.0" w:type="dxa"/>
        <w:right w:w="100.0" w:type="dxa"/>
      </w:tblCellMar>
    </w:tblPr>
  </w:style>
  <w:style w:type="table" w:styleId="affff8" w:customStyle="1">
    <w:basedOn w:val="TableNormal4"/>
    <w:tblPr>
      <w:tblStyleRowBandSize w:val="1"/>
      <w:tblStyleColBandSize w:val="1"/>
      <w:tblCellMar>
        <w:top w:w="100.0" w:type="dxa"/>
        <w:left w:w="100.0" w:type="dxa"/>
        <w:bottom w:w="100.0" w:type="dxa"/>
        <w:right w:w="100.0" w:type="dxa"/>
      </w:tblCellMar>
    </w:tblPr>
  </w:style>
  <w:style w:type="table" w:styleId="affff9" w:customStyle="1">
    <w:basedOn w:val="TableNormal4"/>
    <w:tblPr>
      <w:tblStyleRowBandSize w:val="1"/>
      <w:tblStyleColBandSize w:val="1"/>
      <w:tblCellMar>
        <w:top w:w="100.0" w:type="dxa"/>
        <w:left w:w="100.0" w:type="dxa"/>
        <w:bottom w:w="100.0" w:type="dxa"/>
        <w:right w:w="100.0" w:type="dxa"/>
      </w:tblCellMar>
    </w:tblPr>
  </w:style>
  <w:style w:type="table" w:styleId="affffa" w:customStyle="1">
    <w:basedOn w:val="TableNormal4"/>
    <w:tblPr>
      <w:tblStyleRowBandSize w:val="1"/>
      <w:tblStyleColBandSize w:val="1"/>
      <w:tblCellMar>
        <w:top w:w="100.0" w:type="dxa"/>
        <w:left w:w="100.0" w:type="dxa"/>
        <w:bottom w:w="100.0" w:type="dxa"/>
        <w:right w:w="100.0" w:type="dxa"/>
      </w:tblCellMar>
    </w:tblPr>
  </w:style>
  <w:style w:type="table" w:styleId="affffb" w:customStyle="1">
    <w:basedOn w:val="TableNormal1"/>
    <w:tblPr>
      <w:tblStyleRowBandSize w:val="1"/>
      <w:tblStyleColBandSize w:val="1"/>
      <w:tblCellMar>
        <w:top w:w="100.0" w:type="dxa"/>
        <w:left w:w="100.0" w:type="dxa"/>
        <w:bottom w:w="100.0" w:type="dxa"/>
        <w:right w:w="100.0" w:type="dxa"/>
      </w:tblCellMar>
    </w:tblPr>
  </w:style>
  <w:style w:type="table" w:styleId="affffc" w:customStyle="1">
    <w:basedOn w:val="TableNormal1"/>
    <w:tblPr>
      <w:tblStyleRowBandSize w:val="1"/>
      <w:tblStyleColBandSize w:val="1"/>
      <w:tblCellMar>
        <w:top w:w="100.0" w:type="dxa"/>
        <w:left w:w="100.0" w:type="dxa"/>
        <w:bottom w:w="100.0" w:type="dxa"/>
        <w:right w:w="100.0" w:type="dxa"/>
      </w:tblCellMar>
    </w:tblPr>
  </w:style>
  <w:style w:type="table" w:styleId="affffd" w:customStyle="1">
    <w:basedOn w:val="TableNormal1"/>
    <w:tblPr>
      <w:tblStyleRowBandSize w:val="1"/>
      <w:tblStyleColBandSize w:val="1"/>
      <w:tblCellMar>
        <w:top w:w="100.0" w:type="dxa"/>
        <w:left w:w="100.0" w:type="dxa"/>
        <w:bottom w:w="100.0" w:type="dxa"/>
        <w:right w:w="100.0" w:type="dxa"/>
      </w:tblCellMar>
    </w:tblPr>
  </w:style>
  <w:style w:type="table" w:styleId="affffe" w:customStyle="1">
    <w:basedOn w:val="TableNormal1"/>
    <w:tblPr>
      <w:tblStyleRowBandSize w:val="1"/>
      <w:tblStyleColBandSize w:val="1"/>
      <w:tblCellMar>
        <w:top w:w="100.0" w:type="dxa"/>
        <w:left w:w="100.0" w:type="dxa"/>
        <w:bottom w:w="100.0" w:type="dxa"/>
        <w:right w:w="100.0" w:type="dxa"/>
      </w:tblCellMar>
    </w:tblPr>
  </w:style>
  <w:style w:type="table" w:styleId="afffff" w:customStyle="1">
    <w:basedOn w:val="TableNormal1"/>
    <w:tblPr>
      <w:tblStyleRowBandSize w:val="1"/>
      <w:tblStyleColBandSize w:val="1"/>
      <w:tblCellMar>
        <w:top w:w="100.0" w:type="dxa"/>
        <w:left w:w="100.0" w:type="dxa"/>
        <w:bottom w:w="100.0" w:type="dxa"/>
        <w:right w:w="100.0" w:type="dxa"/>
      </w:tblCellMar>
    </w:tblPr>
  </w:style>
  <w:style w:type="table" w:styleId="afffff0" w:customStyle="1">
    <w:basedOn w:val="TableNormal1"/>
    <w:tblPr>
      <w:tblStyleRowBandSize w:val="1"/>
      <w:tblStyleColBandSize w:val="1"/>
      <w:tblCellMar>
        <w:top w:w="100.0" w:type="dxa"/>
        <w:left w:w="100.0" w:type="dxa"/>
        <w:bottom w:w="100.0" w:type="dxa"/>
        <w:right w:w="100.0" w:type="dxa"/>
      </w:tblCellMar>
    </w:tblPr>
  </w:style>
  <w:style w:type="table" w:styleId="afffff1" w:customStyle="1">
    <w:basedOn w:val="TableNormal1"/>
    <w:tblPr>
      <w:tblStyleRowBandSize w:val="1"/>
      <w:tblStyleColBandSize w:val="1"/>
      <w:tblCellMar>
        <w:top w:w="100.0" w:type="dxa"/>
        <w:left w:w="100.0" w:type="dxa"/>
        <w:bottom w:w="100.0" w:type="dxa"/>
        <w:right w:w="100.0" w:type="dxa"/>
      </w:tblCellMar>
    </w:tblPr>
  </w:style>
  <w:style w:type="table" w:styleId="afffff2" w:customStyle="1">
    <w:basedOn w:val="TableNormal1"/>
    <w:tblPr>
      <w:tblStyleRowBandSize w:val="1"/>
      <w:tblStyleColBandSize w:val="1"/>
      <w:tblCellMar>
        <w:top w:w="100.0" w:type="dxa"/>
        <w:left w:w="100.0" w:type="dxa"/>
        <w:bottom w:w="100.0" w:type="dxa"/>
        <w:right w:w="100.0" w:type="dxa"/>
      </w:tblCellMar>
    </w:tblPr>
  </w:style>
  <w:style w:type="table" w:styleId="afffff3" w:customStyle="1">
    <w:basedOn w:val="TableNormal1"/>
    <w:tblPr>
      <w:tblStyleRowBandSize w:val="1"/>
      <w:tblStyleColBandSize w:val="1"/>
      <w:tblCellMar>
        <w:top w:w="100.0" w:type="dxa"/>
        <w:left w:w="100.0" w:type="dxa"/>
        <w:bottom w:w="100.0" w:type="dxa"/>
        <w:right w:w="100.0" w:type="dxa"/>
      </w:tblCellMar>
    </w:tblPr>
  </w:style>
  <w:style w:type="table" w:styleId="afffff4" w:customStyle="1">
    <w:basedOn w:val="TableNormal1"/>
    <w:tblPr>
      <w:tblStyleRowBandSize w:val="1"/>
      <w:tblStyleColBandSize w:val="1"/>
      <w:tblCellMar>
        <w:top w:w="100.0" w:type="dxa"/>
        <w:left w:w="100.0" w:type="dxa"/>
        <w:bottom w:w="100.0" w:type="dxa"/>
        <w:right w:w="100.0" w:type="dxa"/>
      </w:tblCellMar>
    </w:tblPr>
  </w:style>
  <w:style w:type="table" w:styleId="afffff5" w:customStyle="1">
    <w:basedOn w:val="TableNormal1"/>
    <w:tblPr>
      <w:tblStyleRowBandSize w:val="1"/>
      <w:tblStyleColBandSize w:val="1"/>
      <w:tblCellMar>
        <w:top w:w="100.0" w:type="dxa"/>
        <w:left w:w="100.0" w:type="dxa"/>
        <w:bottom w:w="100.0" w:type="dxa"/>
        <w:right w:w="100.0" w:type="dxa"/>
      </w:tblCellMar>
    </w:tblPr>
  </w:style>
  <w:style w:type="table" w:styleId="afffff6" w:customStyle="1">
    <w:basedOn w:val="TableNormal1"/>
    <w:tblPr>
      <w:tblStyleRowBandSize w:val="1"/>
      <w:tblStyleColBandSize w:val="1"/>
      <w:tblCellMar>
        <w:top w:w="100.0" w:type="dxa"/>
        <w:left w:w="100.0" w:type="dxa"/>
        <w:bottom w:w="100.0" w:type="dxa"/>
        <w:right w:w="100.0" w:type="dxa"/>
      </w:tblCellMar>
    </w:tblPr>
  </w:style>
  <w:style w:type="table" w:styleId="afffff7" w:customStyle="1">
    <w:basedOn w:val="TableNormal1"/>
    <w:tblPr>
      <w:tblStyleRowBandSize w:val="1"/>
      <w:tblStyleColBandSize w:val="1"/>
      <w:tblCellMar>
        <w:top w:w="100.0" w:type="dxa"/>
        <w:left w:w="100.0" w:type="dxa"/>
        <w:bottom w:w="100.0" w:type="dxa"/>
        <w:right w:w="100.0" w:type="dxa"/>
      </w:tblCellMar>
    </w:tblPr>
  </w:style>
  <w:style w:type="table" w:styleId="afffff8" w:customStyle="1">
    <w:basedOn w:val="TableNormal1"/>
    <w:tblPr>
      <w:tblStyleRowBandSize w:val="1"/>
      <w:tblStyleColBandSize w:val="1"/>
      <w:tblCellMar>
        <w:top w:w="100.0" w:type="dxa"/>
        <w:left w:w="100.0" w:type="dxa"/>
        <w:bottom w:w="100.0" w:type="dxa"/>
        <w:right w:w="100.0" w:type="dxa"/>
      </w:tblCellMar>
    </w:tblPr>
  </w:style>
  <w:style w:type="table" w:styleId="afffff9" w:customStyle="1">
    <w:basedOn w:val="TableNormal1"/>
    <w:tblPr>
      <w:tblStyleRowBandSize w:val="1"/>
      <w:tblStyleColBandSize w:val="1"/>
      <w:tblCellMar>
        <w:top w:w="100.0" w:type="dxa"/>
        <w:left w:w="100.0" w:type="dxa"/>
        <w:bottom w:w="100.0" w:type="dxa"/>
        <w:right w:w="100.0" w:type="dxa"/>
      </w:tblCellMar>
    </w:tblPr>
  </w:style>
  <w:style w:type="table" w:styleId="afffffa" w:customStyle="1">
    <w:basedOn w:val="TableNormal1"/>
    <w:tblPr>
      <w:tblStyleRowBandSize w:val="1"/>
      <w:tblStyleColBandSize w:val="1"/>
      <w:tblCellMar>
        <w:top w:w="100.0" w:type="dxa"/>
        <w:left w:w="100.0" w:type="dxa"/>
        <w:bottom w:w="100.0" w:type="dxa"/>
        <w:right w:w="100.0" w:type="dxa"/>
      </w:tblCellMar>
    </w:tblPr>
  </w:style>
  <w:style w:type="table" w:styleId="afffffb" w:customStyle="1">
    <w:basedOn w:val="TableNormal1"/>
    <w:tblPr>
      <w:tblStyleRowBandSize w:val="1"/>
      <w:tblStyleColBandSize w:val="1"/>
      <w:tblCellMar>
        <w:top w:w="100.0" w:type="dxa"/>
        <w:left w:w="100.0" w:type="dxa"/>
        <w:bottom w:w="100.0" w:type="dxa"/>
        <w:right w:w="100.0" w:type="dxa"/>
      </w:tblCellMar>
    </w:tblPr>
  </w:style>
  <w:style w:type="table" w:styleId="afffffc" w:customStyle="1">
    <w:basedOn w:val="TableNormal1"/>
    <w:tblPr>
      <w:tblStyleRowBandSize w:val="1"/>
      <w:tblStyleColBandSize w:val="1"/>
      <w:tblCellMar>
        <w:top w:w="100.0" w:type="dxa"/>
        <w:left w:w="100.0" w:type="dxa"/>
        <w:bottom w:w="100.0" w:type="dxa"/>
        <w:right w:w="100.0" w:type="dxa"/>
      </w:tblCellMar>
    </w:tblPr>
  </w:style>
  <w:style w:type="table" w:styleId="afffffd" w:customStyle="1">
    <w:basedOn w:val="TableNormal1"/>
    <w:tblPr>
      <w:tblStyleRowBandSize w:val="1"/>
      <w:tblStyleColBandSize w:val="1"/>
      <w:tblCellMar>
        <w:top w:w="100.0" w:type="dxa"/>
        <w:left w:w="100.0" w:type="dxa"/>
        <w:bottom w:w="100.0" w:type="dxa"/>
        <w:right w:w="100.0" w:type="dxa"/>
      </w:tblCellMar>
    </w:tblPr>
  </w:style>
  <w:style w:type="paragraph" w:styleId="Intestazione">
    <w:name w:val="header"/>
    <w:link w:val="IntestazioneCarattere"/>
    <w:uiPriority w:val="99"/>
    <w:unhideWhenUsed w:val="1"/>
    <w:rsid w:val="00DC558D"/>
    <w:pPr>
      <w:tabs>
        <w:tab w:val="center" w:pos="4819"/>
        <w:tab w:val="right" w:pos="9638"/>
      </w:tabs>
      <w:spacing w:line="240" w:lineRule="auto"/>
    </w:pPr>
  </w:style>
  <w:style w:type="character" w:styleId="IntestazioneCarattere" w:customStyle="1">
    <w:name w:val="Intestazione Carattere"/>
    <w:basedOn w:val="Carpredefinitoparagrafo"/>
    <w:link w:val="Intestazione"/>
    <w:uiPriority w:val="99"/>
    <w:rsid w:val="00DC558D"/>
  </w:style>
  <w:style w:type="paragraph" w:styleId="Pidipagina">
    <w:name w:val="footer"/>
    <w:link w:val="PidipaginaCarattere"/>
    <w:uiPriority w:val="99"/>
    <w:unhideWhenUsed w:val="1"/>
    <w:rsid w:val="00DC558D"/>
    <w:pPr>
      <w:tabs>
        <w:tab w:val="center" w:pos="4819"/>
        <w:tab w:val="right" w:pos="9638"/>
      </w:tabs>
      <w:spacing w:line="240" w:lineRule="auto"/>
    </w:pPr>
  </w:style>
  <w:style w:type="character" w:styleId="PidipaginaCarattere" w:customStyle="1">
    <w:name w:val="Piè di pagina Carattere"/>
    <w:basedOn w:val="Carpredefinitoparagrafo"/>
    <w:link w:val="Pidipagina"/>
    <w:uiPriority w:val="99"/>
    <w:rsid w:val="00DC558D"/>
  </w:style>
  <w:style w:type="table" w:styleId="afffffe" w:customStyle="1">
    <w:basedOn w:val="TableNormal0"/>
    <w:tblPr>
      <w:tblStyleRowBandSize w:val="1"/>
      <w:tblStyleColBandSize w:val="1"/>
    </w:tblPr>
  </w:style>
  <w:style w:type="table" w:styleId="affffff" w:customStyle="1">
    <w:basedOn w:val="TableNormal0"/>
    <w:tblPr>
      <w:tblStyleRowBandSize w:val="1"/>
      <w:tblStyleColBandSize w:val="1"/>
    </w:tblPr>
  </w:style>
  <w:style w:type="table" w:styleId="affffff0" w:customStyle="1">
    <w:basedOn w:val="TableNormal0"/>
    <w:tblPr>
      <w:tblStyleRowBandSize w:val="1"/>
      <w:tblStyleColBandSize w:val="1"/>
    </w:tblPr>
  </w:style>
  <w:style w:type="table" w:styleId="affffff1" w:customStyle="1">
    <w:basedOn w:val="TableNormal0"/>
    <w:tblPr>
      <w:tblStyleRowBandSize w:val="1"/>
      <w:tblStyleColBandSize w:val="1"/>
    </w:tblPr>
  </w:style>
  <w:style w:type="table" w:styleId="affffff2" w:customStyle="1">
    <w:basedOn w:val="TableNormal0"/>
    <w:tblPr>
      <w:tblStyleRowBandSize w:val="1"/>
      <w:tblStyleColBandSize w:val="1"/>
    </w:tblPr>
  </w:style>
  <w:style w:type="table" w:styleId="affffff3" w:customStyle="1">
    <w:basedOn w:val="TableNormal0"/>
    <w:tblPr>
      <w:tblStyleRowBandSize w:val="1"/>
      <w:tblStyleColBandSize w:val="1"/>
    </w:tblPr>
  </w:style>
  <w:style w:type="table" w:styleId="affffff4" w:customStyle="1">
    <w:basedOn w:val="TableNormal0"/>
    <w:tblPr>
      <w:tblStyleRowBandSize w:val="1"/>
      <w:tblStyleColBandSize w:val="1"/>
    </w:tblPr>
  </w:style>
  <w:style w:type="table" w:styleId="affffff5" w:customStyle="1">
    <w:basedOn w:val="TableNormal0"/>
    <w:tblPr>
      <w:tblStyleRowBandSize w:val="1"/>
      <w:tblStyleColBandSize w:val="1"/>
    </w:tblPr>
  </w:style>
  <w:style w:type="table" w:styleId="affffff6" w:customStyle="1">
    <w:basedOn w:val="TableNormal0"/>
    <w:tblPr>
      <w:tblStyleRowBandSize w:val="1"/>
      <w:tblStyleColBandSize w:val="1"/>
    </w:tblPr>
  </w:style>
  <w:style w:type="table" w:styleId="affffff7" w:customStyle="1">
    <w:basedOn w:val="TableNormal0"/>
    <w:tblPr>
      <w:tblStyleRowBandSize w:val="1"/>
      <w:tblStyleColBandSize w:val="1"/>
    </w:tblPr>
  </w:style>
  <w:style w:type="table" w:styleId="affffff8" w:customStyle="1">
    <w:basedOn w:val="TableNormal0"/>
    <w:tblPr>
      <w:tblStyleRowBandSize w:val="1"/>
      <w:tblStyleColBandSize w:val="1"/>
    </w:tblPr>
  </w:style>
  <w:style w:type="table" w:styleId="affffff9" w:customStyle="1">
    <w:basedOn w:val="TableNormal0"/>
    <w:tblPr>
      <w:tblStyleRowBandSize w:val="1"/>
      <w:tblStyleColBandSize w:val="1"/>
    </w:tblPr>
  </w:style>
  <w:style w:type="table" w:styleId="affffffa" w:customStyle="1">
    <w:basedOn w:val="TableNormal0"/>
    <w:tblPr>
      <w:tblStyleRowBandSize w:val="1"/>
      <w:tblStyleColBandSize w:val="1"/>
    </w:tblPr>
  </w:style>
  <w:style w:type="table" w:styleId="affffffb" w:customStyle="1">
    <w:basedOn w:val="TableNormal0"/>
    <w:tblPr>
      <w:tblStyleRowBandSize w:val="1"/>
      <w:tblStyleColBandSize w:val="1"/>
    </w:tblPr>
  </w:style>
  <w:style w:type="table" w:styleId="affffffc" w:customStyle="1">
    <w:basedOn w:val="TableNormal0"/>
    <w:tblPr>
      <w:tblStyleRowBandSize w:val="1"/>
      <w:tblStyleColBandSize w:val="1"/>
    </w:tblPr>
  </w:style>
  <w:style w:type="table" w:styleId="affffffd" w:customStyle="1">
    <w:basedOn w:val="TableNormal0"/>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1nm27OaG6e/Jk1A2++A/bvq4Mw==">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2024-10-28T14:28:00Z</dcterms:created>
</cp:coreProperties>
</file>