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63474</w:t>
            </w:r>
          </w:p>
        </w:tc>
        <w:tc>
          <w:tcPr/>
          <w:p w:rsidR="00000000" w:rsidDel="00000000" w:rsidP="00000000" w:rsidRDefault="00000000" w:rsidRPr="00000000" w14:paraId="00000014">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192872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4°INFO</w:t>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39">
            <w:pPr>
              <w:widowControl w:val="0"/>
              <w:jc w:val="both"/>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4C">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del project work tecnico professionale per l’esame di diploma.</w:t>
            </w:r>
          </w:p>
          <w:p w:rsidR="00000000" w:rsidDel="00000000" w:rsidP="00000000" w:rsidRDefault="00000000" w:rsidRPr="00000000" w14:paraId="0000004D">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Stesura della relazione del tirocinio in modalita’ informatica.</w:t>
            </w:r>
          </w:p>
        </w:tc>
      </w:tr>
    </w:tbl>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50">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4">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5">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6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6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sz w:val="18"/>
                <w:szCs w:val="18"/>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65">
            <w:pPr>
              <w:spacing w:line="240" w:lineRule="auto"/>
              <w:jc w:val="both"/>
              <w:rPr>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6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A">
            <w:pPr>
              <w:keepNext w:val="1"/>
              <w:keepLines w:val="1"/>
              <w:widowControl w:val="0"/>
              <w:spacing w:line="240" w:lineRule="auto"/>
              <w:rPr>
                <w:rFonts w:ascii="Verdana" w:cs="Verdana" w:eastAsia="Verdana" w:hAnsi="Verdana"/>
                <w:b w:val="1"/>
                <w:bCs w:val="1"/>
                <w:sz w:val="20"/>
                <w:szCs w:val="20"/>
              </w:rPr>
            </w:pPr>
            <w:bookmarkStart w:colFirst="0" w:colLast="0" w:name="_heading=h.2et92p0" w:id="6"/>
            <w:bookmarkEnd w:id="6"/>
            <w:r w:rsidDel="00000000" w:rsidR="00000000" w:rsidRPr="00000000">
              <w:rPr>
                <w:rFonts w:ascii="Verdana" w:cs="Verdana" w:eastAsia="Verdana" w:hAnsi="Verdana"/>
                <w:i w:val="1"/>
                <w:iCs w:val="1"/>
                <w:sz w:val="20"/>
                <w:szCs w:val="20"/>
                <w:rtl w:val="0"/>
              </w:rPr>
              <w:t xml:space="preserve">Competenza linguistica</w:t>
            </w:r>
            <w:r w:rsidDel="00000000" w:rsidR="00000000" w:rsidRPr="00000000">
              <w:rPr>
                <w:rtl w:val="0"/>
              </w:rPr>
            </w:r>
          </w:p>
          <w:p w:rsidR="00000000" w:rsidDel="00000000" w:rsidP="00000000" w:rsidRDefault="00000000" w:rsidRPr="00000000" w14:paraId="0000006B">
            <w:pPr>
              <w:keepNext w:val="1"/>
              <w:keepLines w:val="1"/>
              <w:widowControl w:val="0"/>
              <w:spacing w:line="240" w:lineRule="auto"/>
              <w:rPr>
                <w:rFonts w:ascii="Verdana" w:cs="Verdana" w:eastAsia="Verdana" w:hAnsi="Verdana"/>
                <w:b w:val="1"/>
                <w:bCs w:val="1"/>
                <w:sz w:val="20"/>
                <w:szCs w:val="20"/>
              </w:rPr>
            </w:pPr>
            <w:bookmarkStart w:colFirst="0" w:colLast="0" w:name="_heading=h.tyjcwt" w:id="4"/>
            <w:bookmarkEnd w:id="4"/>
            <w:r w:rsidDel="00000000" w:rsidR="00000000" w:rsidRPr="00000000">
              <w:rPr>
                <w:rFonts w:ascii="Verdana" w:cs="Verdana" w:eastAsia="Verdana" w:hAnsi="Verdana"/>
                <w:b w:val="1"/>
                <w:bCs w:val="1"/>
                <w:sz w:val="20"/>
                <w:szCs w:val="20"/>
                <w:rtl w:val="0"/>
              </w:rPr>
              <w:t xml:space="preserve">3. Utilizzare i codici anche settoriali della lingua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w:t>
            </w:r>
          </w:p>
          <w:p w:rsidR="00000000" w:rsidDel="00000000" w:rsidP="00000000" w:rsidRDefault="00000000" w:rsidRPr="00000000" w14:paraId="00000070">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w:t>
            </w:r>
          </w:p>
          <w:p w:rsidR="00000000" w:rsidDel="00000000" w:rsidP="00000000" w:rsidRDefault="00000000" w:rsidRPr="00000000" w14:paraId="00000071">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w:t>
            </w:r>
          </w:p>
          <w:p w:rsidR="00000000" w:rsidDel="00000000" w:rsidP="00000000" w:rsidRDefault="00000000" w:rsidRPr="00000000" w14:paraId="00000072">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w:t>
            </w:r>
          </w:p>
          <w:p w:rsidR="00000000" w:rsidDel="00000000" w:rsidP="00000000" w:rsidRDefault="00000000" w:rsidRPr="00000000" w14:paraId="00000073">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p w:rsidR="00000000" w:rsidDel="00000000" w:rsidP="00000000" w:rsidRDefault="00000000" w:rsidRPr="00000000" w14:paraId="00000074">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 comprendere il contesto di video su diversi argomenti di interesse generale</w:t>
            </w:r>
          </w:p>
          <w:p w:rsidR="00000000" w:rsidDel="00000000" w:rsidP="00000000" w:rsidRDefault="00000000" w:rsidRPr="00000000" w14:paraId="00000075">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di squadra per la stesura di un testo teatrale in inglese (simulazione colloquio di lavoro)</w:t>
            </w:r>
          </w:p>
          <w:p w:rsidR="00000000" w:rsidDel="00000000" w:rsidP="00000000" w:rsidRDefault="00000000" w:rsidRPr="00000000" w14:paraId="00000076">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leggere un’offerta di lavoro in inglese o una in cui è richiesto l’inglese e fare domanda con CV in inglese, italiano e cover letter</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78">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79">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w:t>
            </w:r>
          </w:p>
          <w:p w:rsidR="00000000" w:rsidDel="00000000" w:rsidP="00000000" w:rsidRDefault="00000000" w:rsidRPr="00000000" w14:paraId="0000007A">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aspetti della cultura e dell’identità del Paese straniero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4 anno</w:t>
            </w:r>
          </w:p>
          <w:p w:rsidR="00000000" w:rsidDel="00000000" w:rsidP="00000000" w:rsidRDefault="00000000" w:rsidRPr="00000000" w14:paraId="0000007E">
            <w:pPr>
              <w:spacing w:line="240" w:lineRule="auto"/>
              <w:jc w:val="both"/>
              <w:rPr>
                <w:sz w:val="18"/>
                <w:szCs w:val="18"/>
              </w:rPr>
            </w:pPr>
            <w:r w:rsidDel="00000000" w:rsidR="00000000" w:rsidRPr="00000000">
              <w:rPr>
                <w:rtl w:val="0"/>
              </w:rPr>
            </w:r>
          </w:p>
          <w:p w:rsidR="00000000" w:rsidDel="00000000" w:rsidP="00000000" w:rsidRDefault="00000000" w:rsidRPr="00000000" w14:paraId="0000007F">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Morfo-sintassi:</w:t>
            </w:r>
          </w:p>
          <w:p w:rsidR="00000000" w:rsidDel="00000000" w:rsidP="00000000" w:rsidRDefault="00000000" w:rsidRPr="00000000" w14:paraId="00000080">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Verbi modali </w:t>
            </w:r>
            <w:r w:rsidDel="00000000" w:rsidR="00000000" w:rsidRPr="00000000">
              <w:rPr>
                <w:rtl w:val="0"/>
              </w:rPr>
            </w:r>
          </w:p>
          <w:p w:rsidR="00000000" w:rsidDel="00000000" w:rsidP="00000000" w:rsidRDefault="00000000" w:rsidRPr="00000000" w14:paraId="00000081">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Doppio futuro</w:t>
            </w:r>
            <w:r w:rsidDel="00000000" w:rsidR="00000000" w:rsidRPr="00000000">
              <w:rPr>
                <w:rtl w:val="0"/>
              </w:rPr>
            </w:r>
          </w:p>
          <w:p w:rsidR="00000000" w:rsidDel="00000000" w:rsidP="00000000" w:rsidRDefault="00000000" w:rsidRPr="00000000" w14:paraId="00000082">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Passivo presente e passato</w:t>
            </w:r>
            <w:r w:rsidDel="00000000" w:rsidR="00000000" w:rsidRPr="00000000">
              <w:rPr>
                <w:rtl w:val="0"/>
              </w:rPr>
            </w:r>
          </w:p>
          <w:p w:rsidR="00000000" w:rsidDel="00000000" w:rsidP="00000000" w:rsidRDefault="00000000" w:rsidRPr="00000000" w14:paraId="00000083">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delle strutture morfo-sintattiche</w:t>
            </w:r>
          </w:p>
          <w:p w:rsidR="00000000" w:rsidDel="00000000" w:rsidP="00000000" w:rsidRDefault="00000000" w:rsidRPr="00000000" w14:paraId="00000084">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della grammatica dei 4 anni</w:t>
            </w:r>
          </w:p>
          <w:p w:rsidR="00000000" w:rsidDel="00000000" w:rsidP="00000000" w:rsidRDefault="00000000" w:rsidRPr="00000000" w14:paraId="00000085">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6">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periodo ipotetico dei 3 tipi</w:t>
            </w:r>
          </w:p>
          <w:p w:rsidR="00000000" w:rsidDel="00000000" w:rsidP="00000000" w:rsidRDefault="00000000" w:rsidRPr="00000000" w14:paraId="00000087">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8">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89">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esercitazioni di verifica del conseguimento delle competenze grammaticali.</w:t>
            </w:r>
          </w:p>
          <w:p w:rsidR="00000000" w:rsidDel="00000000" w:rsidP="00000000" w:rsidRDefault="00000000" w:rsidRPr="00000000" w14:paraId="0000008A">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08B">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brevi brani su argomenti di carattere generale e tecnico.</w:t>
            </w:r>
            <w:r w:rsidDel="00000000" w:rsidR="00000000" w:rsidRPr="00000000">
              <w:rPr>
                <w:rtl w:val="0"/>
              </w:rPr>
            </w:r>
          </w:p>
          <w:p w:rsidR="00000000" w:rsidDel="00000000" w:rsidP="00000000" w:rsidRDefault="00000000" w:rsidRPr="00000000" w14:paraId="0000008C">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Esercitazione su simulazioni di test d’esame.</w:t>
            </w: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E">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F">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0">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1">
            <w:pPr>
              <w:numPr>
                <w:ilvl w:val="0"/>
                <w:numId w:val="9"/>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Lettura, vocaboli e comprensione di testi di argomento di carattere generale e tecnico.</w:t>
            </w: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3">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94">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 CV in lingua inglese su formato Europass.</w:t>
            </w:r>
            <w:r w:rsidDel="00000000" w:rsidR="00000000" w:rsidRPr="00000000">
              <w:rPr>
                <w:rtl w:val="0"/>
              </w:rPr>
            </w:r>
          </w:p>
          <w:p w:rsidR="00000000" w:rsidDel="00000000" w:rsidP="00000000" w:rsidRDefault="00000000" w:rsidRPr="00000000" w14:paraId="00000095">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delle lettere di presentazione.</w:t>
            </w:r>
            <w:r w:rsidDel="00000000" w:rsidR="00000000" w:rsidRPr="00000000">
              <w:rPr>
                <w:rtl w:val="0"/>
              </w:rPr>
            </w:r>
          </w:p>
          <w:p w:rsidR="00000000" w:rsidDel="00000000" w:rsidP="00000000" w:rsidRDefault="00000000" w:rsidRPr="00000000" w14:paraId="00000096">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Redazione di relazioni relative allo stage.</w:t>
            </w:r>
          </w:p>
          <w:p w:rsidR="00000000" w:rsidDel="00000000" w:rsidP="00000000" w:rsidRDefault="00000000" w:rsidRPr="00000000" w14:paraId="00000097">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Prova esame </w:t>
            </w:r>
          </w:p>
          <w:p w:rsidR="00000000" w:rsidDel="00000000" w:rsidP="00000000" w:rsidRDefault="00000000" w:rsidRPr="00000000" w14:paraId="00000098">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9">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A">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Lessico specifico relativo al settore di riferimento</w:t>
            </w:r>
            <w:r w:rsidDel="00000000" w:rsidR="00000000" w:rsidRPr="00000000">
              <w:rPr>
                <w:rtl w:val="0"/>
              </w:rPr>
            </w:r>
          </w:p>
          <w:p w:rsidR="00000000" w:rsidDel="00000000" w:rsidP="00000000" w:rsidRDefault="00000000" w:rsidRPr="00000000" w14:paraId="0000009B">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Forme di lingua relative al settore di riferimento</w:t>
            </w:r>
            <w:r w:rsidDel="00000000" w:rsidR="00000000" w:rsidRPr="00000000">
              <w:rPr>
                <w:rtl w:val="0"/>
              </w:rPr>
            </w:r>
          </w:p>
          <w:p w:rsidR="00000000" w:rsidDel="00000000" w:rsidP="00000000" w:rsidRDefault="00000000" w:rsidRPr="00000000" w14:paraId="0000009C">
            <w:pPr>
              <w:spacing w:line="240" w:lineRule="auto"/>
              <w:rPr>
                <w:sz w:val="18"/>
                <w:szCs w:val="18"/>
                <w:highlight w:val="yellow"/>
              </w:rPr>
            </w:pPr>
            <w:r w:rsidDel="00000000" w:rsidR="00000000" w:rsidRPr="00000000">
              <w:rPr>
                <w:rtl w:val="0"/>
              </w:rPr>
            </w:r>
          </w:p>
          <w:p w:rsidR="00000000" w:rsidDel="00000000" w:rsidP="00000000" w:rsidRDefault="00000000" w:rsidRPr="00000000" w14:paraId="0000009D">
            <w:pPr>
              <w:spacing w:line="240" w:lineRule="auto"/>
              <w:rPr>
                <w:sz w:val="18"/>
                <w:szCs w:val="18"/>
                <w:highlight w:val="yellow"/>
              </w:rPr>
            </w:pPr>
            <w:r w:rsidDel="00000000" w:rsidR="00000000" w:rsidRPr="00000000">
              <w:rPr>
                <w:sz w:val="18"/>
                <w:szCs w:val="18"/>
                <w:highlight w:val="yellow"/>
                <w:rtl w:val="0"/>
              </w:rPr>
              <w:t xml:space="preserve">Cenni di letteratura</w:t>
            </w:r>
          </w:p>
          <w:p w:rsidR="00000000" w:rsidDel="00000000" w:rsidP="00000000" w:rsidRDefault="00000000" w:rsidRPr="00000000" w14:paraId="0000009E">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9F">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Visione, Reading and comprehension (argomenti non tecnici):</w:t>
            </w:r>
          </w:p>
          <w:p w:rsidR="00000000" w:rsidDel="00000000" w:rsidP="00000000" w:rsidRDefault="00000000" w:rsidRPr="00000000" w14:paraId="000000A0">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Agatha Christie</w:t>
            </w:r>
          </w:p>
          <w:p w:rsidR="00000000" w:rsidDel="00000000" w:rsidP="00000000" w:rsidRDefault="00000000" w:rsidRPr="00000000" w14:paraId="000000A1">
            <w:pPr>
              <w:numPr>
                <w:ilvl w:val="0"/>
                <w:numId w:val="11"/>
              </w:numPr>
              <w:spacing w:line="240" w:lineRule="auto"/>
              <w:ind w:left="720" w:hanging="360"/>
              <w:jc w:val="both"/>
              <w:rPr>
                <w:sz w:val="18"/>
                <w:szCs w:val="18"/>
              </w:rPr>
            </w:pPr>
            <w:r w:rsidDel="00000000" w:rsidR="00000000" w:rsidRPr="00000000">
              <w:rPr>
                <w:sz w:val="18"/>
                <w:szCs w:val="18"/>
                <w:rtl w:val="0"/>
              </w:rPr>
              <w:t xml:space="preserve">Assassinio sul Nilo</w:t>
            </w:r>
          </w:p>
          <w:p w:rsidR="00000000" w:rsidDel="00000000" w:rsidP="00000000" w:rsidRDefault="00000000" w:rsidRPr="00000000" w14:paraId="000000A2">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dei film</w:t>
            </w:r>
          </w:p>
          <w:p w:rsidR="00000000" w:rsidDel="00000000" w:rsidP="00000000" w:rsidRDefault="00000000" w:rsidRPr="00000000" w14:paraId="000000A3">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del romanzo giallo nella letteratura inglese (Doyle e Agatha Christie)</w:t>
            </w:r>
          </w:p>
          <w:p w:rsidR="00000000" w:rsidDel="00000000" w:rsidP="00000000" w:rsidRDefault="00000000" w:rsidRPr="00000000" w14:paraId="000000A4">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5">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6">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7">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8">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9">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spacing w:line="240" w:lineRule="auto"/>
              <w:jc w:val="both"/>
              <w:rPr>
                <w:sz w:val="18"/>
                <w:szCs w:val="18"/>
              </w:rPr>
            </w:pPr>
            <w:r w:rsidDel="00000000" w:rsidR="00000000" w:rsidRPr="00000000">
              <w:rPr>
                <w:rtl w:val="0"/>
              </w:rPr>
            </w:r>
          </w:p>
          <w:p w:rsidR="00000000" w:rsidDel="00000000" w:rsidP="00000000" w:rsidRDefault="00000000" w:rsidRPr="00000000" w14:paraId="000000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B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A">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B">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D">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E">
            <w:pPr>
              <w:pStyle w:val="Title"/>
              <w:widowControl w:val="0"/>
              <w:numPr>
                <w:ilvl w:val="0"/>
                <w:numId w:val="3"/>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BF">
            <w:pPr>
              <w:pStyle w:val="Title"/>
              <w:widowControl w:val="0"/>
              <w:numPr>
                <w:ilvl w:val="0"/>
                <w:numId w:val="3"/>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C0">
            <w:pPr>
              <w:pStyle w:val="Title"/>
              <w:widowControl w:val="0"/>
              <w:numPr>
                <w:ilvl w:val="0"/>
                <w:numId w:val="3"/>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C1">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3">
            <w:pPr>
              <w:pStyle w:val="Title"/>
              <w:widowControl w:val="0"/>
              <w:rPr/>
            </w:pPr>
            <w:bookmarkStart w:colFirst="0" w:colLast="0" w:name="_heading=h.1t3h5sf" w:id="7"/>
            <w:bookmarkEnd w:id="7"/>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C4">
            <w:pPr>
              <w:pStyle w:val="Title"/>
              <w:widowControl w:val="0"/>
              <w:rPr/>
            </w:pPr>
            <w:bookmarkStart w:colFirst="0" w:colLast="0" w:name="_heading=h.4d34og8" w:id="8"/>
            <w:bookmarkEnd w:id="8"/>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C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C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C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C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C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C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D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D4">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D6">
      <w:pPr>
        <w:rPr>
          <w:rFonts w:ascii="Verdana" w:cs="Verdana" w:eastAsia="Verdana" w:hAnsi="Verdana"/>
          <w:b w:val="1"/>
          <w:bCs w:val="1"/>
          <w:sz w:val="24"/>
          <w:szCs w:val="24"/>
        </w:rPr>
      </w:pPr>
      <w:bookmarkStart w:colFirst="0" w:colLast="0" w:name="_heading=h.2s8eyo1" w:id="9"/>
      <w:bookmarkEnd w:id="9"/>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7">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A">
            <w:pPr>
              <w:pStyle w:val="Title"/>
              <w:widowControl w:val="0"/>
              <w:numPr>
                <w:ilvl w:val="0"/>
                <w:numId w:val="4"/>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B">
            <w:pPr>
              <w:pStyle w:val="Title"/>
              <w:widowControl w:val="0"/>
              <w:numPr>
                <w:ilvl w:val="0"/>
                <w:numId w:val="4"/>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C">
            <w:pPr>
              <w:pStyle w:val="Title"/>
              <w:widowControl w:val="0"/>
              <w:numPr>
                <w:ilvl w:val="0"/>
                <w:numId w:val="4"/>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D">
            <w:pPr>
              <w:pStyle w:val="Title"/>
              <w:widowControl w:val="0"/>
              <w:numPr>
                <w:ilvl w:val="0"/>
                <w:numId w:val="4"/>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E">
            <w:pPr>
              <w:pStyle w:val="Title"/>
              <w:widowControl w:val="0"/>
              <w:numPr>
                <w:ilvl w:val="0"/>
                <w:numId w:val="4"/>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F">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1">
            <w:pPr>
              <w:pStyle w:val="Title"/>
              <w:widowControl w:val="0"/>
              <w:rPr/>
            </w:pPr>
            <w:bookmarkStart w:colFirst="0" w:colLast="0" w:name="_heading=h.3rdcrjn" w:id="10"/>
            <w:bookmarkEnd w:id="10"/>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E2">
            <w:pPr>
              <w:pStyle w:val="Title"/>
              <w:widowControl w:val="0"/>
              <w:rPr/>
            </w:pPr>
            <w:bookmarkStart w:colFirst="0" w:colLast="0" w:name="_heading=h.26in1rg" w:id="11"/>
            <w:bookmarkEnd w:id="11"/>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F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F4">
            <w:pPr>
              <w:spacing w:line="276" w:lineRule="auto"/>
              <w:rPr>
                <w:b w:val="1"/>
                <w:bCs w:val="1"/>
                <w:highlight w:val="yellow"/>
              </w:rPr>
            </w:pPr>
            <w:r w:rsidDel="00000000" w:rsidR="00000000" w:rsidRPr="00000000">
              <w:rPr>
                <w:b w:val="1"/>
                <w:bCs w:val="1"/>
                <w:highlight w:val="yellow"/>
                <w:rtl w:val="0"/>
              </w:rPr>
              <w:t xml:space="preserve">LO STATO- IL POPOLO E LA CITTADINANZA.</w:t>
            </w:r>
          </w:p>
          <w:p w:rsidR="00000000" w:rsidDel="00000000" w:rsidP="00000000" w:rsidRDefault="00000000" w:rsidRPr="00000000" w14:paraId="000000F5">
            <w:pPr>
              <w:spacing w:line="276" w:lineRule="auto"/>
              <w:rPr>
                <w:b w:val="1"/>
                <w:bCs w:val="1"/>
                <w:highlight w:val="yellow"/>
              </w:rPr>
            </w:pPr>
            <w:r w:rsidDel="00000000" w:rsidR="00000000" w:rsidRPr="00000000">
              <w:rPr>
                <w:b w:val="1"/>
                <w:bCs w:val="1"/>
                <w:highlight w:val="yellow"/>
                <w:rtl w:val="0"/>
              </w:rPr>
              <w:t xml:space="preserve">DIRITTI E DOVERI</w:t>
            </w:r>
          </w:p>
          <w:p w:rsidR="00000000" w:rsidDel="00000000" w:rsidP="00000000" w:rsidRDefault="00000000" w:rsidRPr="00000000" w14:paraId="000000F6">
            <w:pPr>
              <w:spacing w:line="276" w:lineRule="auto"/>
              <w:rPr>
                <w:b w:val="1"/>
                <w:bCs w:val="1"/>
                <w:highlight w:val="yellow"/>
              </w:rPr>
            </w:pPr>
            <w:r w:rsidDel="00000000" w:rsidR="00000000" w:rsidRPr="00000000">
              <w:rPr>
                <w:b w:val="1"/>
                <w:bCs w:val="1"/>
                <w:highlight w:val="yellow"/>
                <w:rtl w:val="0"/>
              </w:rPr>
              <w:t xml:space="preserve">CITTADINI COMUNITARI ED EXTRACOMUNITARI</w:t>
            </w:r>
          </w:p>
          <w:p w:rsidR="00000000" w:rsidDel="00000000" w:rsidP="00000000" w:rsidRDefault="00000000" w:rsidRPr="00000000" w14:paraId="000000F7">
            <w:pPr>
              <w:spacing w:line="276" w:lineRule="auto"/>
              <w:rPr/>
            </w:pPr>
            <w:r w:rsidDel="00000000" w:rsidR="00000000" w:rsidRPr="00000000">
              <w:rPr>
                <w:rtl w:val="0"/>
              </w:rPr>
              <w:t xml:space="preserve"> </w:t>
            </w:r>
          </w:p>
          <w:p w:rsidR="00000000" w:rsidDel="00000000" w:rsidP="00000000" w:rsidRDefault="00000000" w:rsidRPr="00000000" w14:paraId="000000F8">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F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pStyle w:val="Title"/>
              <w:widowControl w:val="0"/>
              <w:rPr/>
            </w:pPr>
            <w:bookmarkStart w:colFirst="0" w:colLast="0" w:name="_heading=h.lnxbz9" w:id="12"/>
            <w:bookmarkEnd w:id="12"/>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FC">
            <w:pPr>
              <w:pStyle w:val="Title"/>
              <w:widowControl w:val="0"/>
              <w:rPr/>
            </w:pPr>
            <w:bookmarkStart w:colFirst="0" w:colLast="0" w:name="_heading=h.35nkun2" w:id="13"/>
            <w:bookmarkEnd w:id="13"/>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0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C">
            <w:pPr>
              <w:widowControl w:val="0"/>
              <w:spacing w:after="240" w:line="240" w:lineRule="auto"/>
              <w:ind w:left="720" w:firstLine="0"/>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10E">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F">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1">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3">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4">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1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1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1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1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1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2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magenta"/>
              </w:rPr>
              <w:t>Etica professionale: protezione dei dati, normativa, intelligenza artificiale nel lavoro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magenta"/>
              </w:rPr>
              <w:t xml:space="preserve">   – Protezione dei dati e GDPR</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magenta"/>
              </w:rPr>
              <w:t xml:space="preserve">   – Normativa e codice etico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magenta"/>
              </w:rPr>
              <w:t xml:space="preserve">   – Intelligenza artificiale: usi e limiti nel lavoro</w:t>
            </w:r>
          </w:p>
          <w:p w:rsidR="00000000" w:rsidDel="00000000" w:rsidP="00000000" w:rsidRDefault="00000000" w:rsidRPr="00000000" w14:paraId="00000129">
            <w:pPr>
              <w:spacing w:line="240" w:lineRule="auto"/>
              <w:jc w:val="both"/>
              <w:rPr>
                <w:sz w:val="20"/>
                <w:szCs w:val="20"/>
              </w:rPr>
            </w:pPr>
            <w:r w:rsidDel="00000000" w:rsidR="00000000" w:rsidRPr="00000000">
              <w:rPr>
                <w:rtl w:val="0"/>
              </w:rPr>
            </w:r>
          </w:p>
          <w:p w:rsidR="00000000" w:rsidDel="00000000" w:rsidP="00000000" w:rsidRDefault="00000000" w:rsidRPr="00000000" w14:paraId="000001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2E">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2F">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34">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3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3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3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3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3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3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4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4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4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4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4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 xml:space="preserve">IV Anno</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bookmarkStart w:colFirst="0" w:colLast="0" w:name="_heading=h.mkwvwjzd2bmo" w:id="19"/>
            <w:bookmarkEnd w:id="19"/>
            <w:r w:rsidDel="00000000" w:rsidR="00000000" w:rsidRPr="00000000">
              <w:rPr>
                <w:rFonts w:ascii="Verdana" w:cs="Verdana" w:eastAsia="Verdana" w:hAnsi="Verdana"/>
                <w:b w:val="1"/>
                <w:bCs w:val="1"/>
                <w:color w:val="000000"/>
                <w:sz w:val="20"/>
                <w:szCs w:val="20"/>
                <w:highlight w:val="yellow"/>
                <w:rtl w:val="0"/>
              </w:rPr>
              <w:t xml:space="preserve">PLACEMENT</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Verdana" w:cs="Verdana" w:eastAsia="Verdana" w:hAnsi="Verdana"/>
                <w:sz w:val="20"/>
                <w:szCs w:val="20"/>
                <w:highlight w:val="yellow"/>
                <w:rtl w:val="0"/>
              </w:rPr>
              <w:t xml:space="preserve">L’identità giovanile:”I maranza”.</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1 – Cittadinanza digitale</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Utilizzo consapevole delle principali piattaforme digitali.</w:t>
            </w: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online, privacy e identità digitale.</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2 – Social media e relazioni</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Differenza tra social network e vita reale.</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online e offline.</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Costruzione dell'identità digitale.</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Benessere digitale e uso consapevole dei social.</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3 – La scienza della felicità</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concetto di felicità secondo la psicologia positiva.</w:t>
            </w: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Progetto Happiness – Dentro al campo di rifugiati più grande al mondo.</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Empatia, resilienza e benessere personale.</w:t>
            </w: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4 – Tecnologia, ambiente ed economia circolare</w:t>
            </w: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Dentro il più grande cimitero elettronico del pianeta.</w:t>
            </w: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Rifiuti elettronici (RAEE).</w:t>
            </w: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Impatto ambientale della tecnologia.</w:t>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Consumo responsabile e sostenibilità.</w:t>
            </w: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Rapporto tra Uomo e Natura: Effetto Serra- Disastri Naturali</w:t>
            </w: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5 – Utopia e Distopia</w:t>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Definizione di utopia e distopia.</w:t>
            </w: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Evoluzione del genere nella letteratura e nel cinema.</w:t>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di società ideali e società distopiche.</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6 – Educazione all'immagine</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del film Divergent.</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Tematiche: identità, conformismo, libertà, scelta, inclusione.</w:t>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Confronto tra realtà e rappresentazione cinematografica.</w:t>
            </w: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7 – Educazione al lavoro </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contratto di tirocinio.</w:t>
            </w: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e responsabilità sul luogo di lavoro.</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colloquio di selezione.</w:t>
            </w: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efficace durante un colloquio.</w:t>
            </w: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Curriculum vitae e presentazione personale.</w: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fenomeno del mobbing: definizione, caratteristiche e strumenti di tutela.</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8 – George Orwell e la fattoria degli animali</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approfondimento di alcune tematiche affrontate durante l'anno: il rapporto tra individuo e società, il potere, il conformismo, la manipolazione dell'informazione, lo sfruttamento e la libertà.</w:t>
            </w:r>
            <w:r w:rsidDel="00000000" w:rsidR="00000000" w:rsidRPr="00000000">
              <w:rPr>
                <w:rtl w:val="0"/>
              </w:rPr>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7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80">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1">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82">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87">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88">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89">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A">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D">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E">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F">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90">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94">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Corsa lenta e veloce </w:t>
            </w:r>
          </w:p>
          <w:p w:rsidR="00000000" w:rsidDel="00000000" w:rsidP="00000000" w:rsidRDefault="00000000" w:rsidRPr="00000000" w14:paraId="00000195">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Palla prigioniera</w:t>
            </w:r>
          </w:p>
          <w:p w:rsidR="00000000" w:rsidDel="00000000" w:rsidP="00000000" w:rsidRDefault="00000000" w:rsidRPr="00000000" w14:paraId="00000196">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tiri palleggi giochi di abilità individuali o a coppie con palloni vari</w:t>
            </w:r>
          </w:p>
          <w:p w:rsidR="00000000" w:rsidDel="00000000" w:rsidP="00000000" w:rsidRDefault="00000000" w:rsidRPr="00000000" w14:paraId="00000197">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Calcio basket pallavolo</w:t>
            </w:r>
          </w:p>
          <w:p w:rsidR="00000000" w:rsidDel="00000000" w:rsidP="00000000" w:rsidRDefault="00000000" w:rsidRPr="00000000" w14:paraId="00000198">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Badminton</w:t>
            </w:r>
          </w:p>
          <w:p w:rsidR="00000000" w:rsidDel="00000000" w:rsidP="00000000" w:rsidRDefault="00000000" w:rsidRPr="00000000" w14:paraId="00000199">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Tennis da tavolo</w:t>
            </w:r>
          </w:p>
          <w:p w:rsidR="00000000" w:rsidDel="00000000" w:rsidP="00000000" w:rsidRDefault="00000000" w:rsidRPr="00000000" w14:paraId="0000019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B">
            <w:pPr>
              <w:spacing w:line="240" w:lineRule="auto"/>
              <w:ind w:left="720" w:firstLine="0"/>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12"/>
        <w:tblpPr w:leftFromText="180" w:rightFromText="180" w:topFromText="180" w:bottomFromText="180" w:vertAnchor="text" w:horzAnchor="text" w:tblpX="0" w:tblpY="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A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A6">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A7">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A8">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A9">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AA">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AB">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C">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D">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E">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F">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B0">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B1">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B2">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B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B6">
            <w:pPr>
              <w:tabs>
                <w:tab w:val="center" w:leader="none" w:pos="4819"/>
                <w:tab w:val="right" w:leader="none" w:pos="9638"/>
              </w:tabs>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annualità</w:t>
            </w:r>
          </w:p>
          <w:p w:rsidR="00000000" w:rsidDel="00000000" w:rsidP="00000000" w:rsidRDefault="00000000" w:rsidRPr="00000000" w14:paraId="000001B7">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Presentazione corso</w:t>
            </w:r>
          </w:p>
          <w:p w:rsidR="00000000" w:rsidDel="00000000" w:rsidP="00000000" w:rsidRDefault="00000000" w:rsidRPr="00000000" w14:paraId="000001B8">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lavoro</w:t>
            </w:r>
          </w:p>
          <w:p w:rsidR="00000000" w:rsidDel="00000000" w:rsidP="00000000" w:rsidRDefault="00000000" w:rsidRPr="00000000" w14:paraId="000001B9">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vocazione al lavoro</w:t>
            </w:r>
          </w:p>
          <w:p w:rsidR="00000000" w:rsidDel="00000000" w:rsidP="00000000" w:rsidRDefault="00000000" w:rsidRPr="00000000" w14:paraId="000001BA">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corpo</w:t>
            </w:r>
          </w:p>
          <w:p w:rsidR="00000000" w:rsidDel="00000000" w:rsidP="00000000" w:rsidRDefault="00000000" w:rsidRPr="00000000" w14:paraId="000001BB">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sfera affettiva e relazionale</w:t>
            </w:r>
          </w:p>
          <w:p w:rsidR="00000000" w:rsidDel="00000000" w:rsidP="00000000" w:rsidRDefault="00000000" w:rsidRPr="00000000" w14:paraId="000001BC">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L’anima</w:t>
            </w:r>
          </w:p>
          <w:p w:rsidR="00000000" w:rsidDel="00000000" w:rsidP="00000000" w:rsidRDefault="00000000" w:rsidRPr="00000000" w14:paraId="000001BD">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concetto di libertà personale</w:t>
            </w:r>
          </w:p>
          <w:p w:rsidR="00000000" w:rsidDel="00000000" w:rsidP="00000000" w:rsidRDefault="00000000" w:rsidRPr="00000000" w14:paraId="000001BE">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formazione della coscienza</w:t>
            </w:r>
          </w:p>
          <w:p w:rsidR="00000000" w:rsidDel="00000000" w:rsidP="00000000" w:rsidRDefault="00000000" w:rsidRPr="00000000" w14:paraId="000001BF">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bene e il male</w:t>
            </w:r>
          </w:p>
          <w:p w:rsidR="00000000" w:rsidDel="00000000" w:rsidP="00000000" w:rsidRDefault="00000000" w:rsidRPr="00000000" w14:paraId="000001C0">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valore delle regole</w:t>
            </w:r>
          </w:p>
          <w:p w:rsidR="00000000" w:rsidDel="00000000" w:rsidP="00000000" w:rsidRDefault="00000000" w:rsidRPr="00000000" w14:paraId="000001C1">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solidarietà</w:t>
            </w:r>
          </w:p>
          <w:p w:rsidR="00000000" w:rsidDel="00000000" w:rsidP="00000000" w:rsidRDefault="00000000" w:rsidRPr="00000000" w14:paraId="000001C2">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 diritti e doveri</w:t>
            </w:r>
          </w:p>
        </w:tc>
      </w:tr>
    </w:tbl>
    <w:p w:rsidR="00000000" w:rsidDel="00000000" w:rsidP="00000000" w:rsidRDefault="00000000" w:rsidRPr="00000000" w14:paraId="000001C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C9">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C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D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D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D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D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D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D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D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D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D9">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D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D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DF">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E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E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E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E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E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E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E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F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F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F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F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F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F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F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F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magenta"/>
              </w:rPr>
              <w:t>Progetto individuale: applicazione in Lazarus o architettura di rete, dall'analisi al rilascio, con controllo di versione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magenta"/>
              </w:rPr>
              <w:t xml:space="preserve">   – Analisi dei requisiti e scelta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magenta"/>
              </w:rPr>
              <w:t xml:space="preserve">   – Sviluppo in Lazarus o progettazione della rete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magenta"/>
              </w:rPr>
              <w:t xml:space="preserve">   – Controllo di versione con Git</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magenta"/>
              </w:rPr>
              <w:t xml:space="preserve">   – Collaudo e rilascio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magenta"/>
              </w:rPr>
              <w:t>Documentazione tecnica: relazione, manuale utente, presentazione; Git e NotebookLM</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magenta"/>
              </w:rPr>
              <w:t xml:space="preserve">   – Relazione tecnica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magenta"/>
              </w:rPr>
              <w:t xml:space="preserve">   – Manuale utente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magenta"/>
              </w:rPr>
              <w:t xml:space="preserve">   – Presentazione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magenta"/>
              </w:rPr>
              <w:t xml:space="preserve">   – Git e intelligenza artificiale con NotebookLM</w:t>
            </w:r>
          </w:p>
          <w:p w:rsidR="00000000" w:rsidDel="00000000" w:rsidP="00000000" w:rsidRDefault="00000000" w:rsidRPr="00000000" w14:paraId="000001F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F">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0">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20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20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20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20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20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20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20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20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1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1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magenta"/>
              </w:rPr>
              <w:t>Progettazione di una rete in Cisco Packet Tracer: switch, router, VLAN, collaudo (si tiene se la classe ci arriva)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magenta"/>
              </w:rPr>
              <w:t xml:space="preserve">   – Progetto logico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magenta"/>
              </w:rPr>
              <w:t xml:space="preserve">   – Configurazione di switch, router e VLAN</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magenta"/>
              </w:rPr>
              <w:t xml:space="preserve">   – Collaudo con il ping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magenta"/>
              </w:rPr>
              <w:t>Progetto individuale: applicazione in Lazarus o architettura di rete, dall'analisi al rilascio, con controllo di versione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magenta"/>
              </w:rPr>
              <w:t xml:space="preserve">   – Analisi dei requisiti e scelta del progetto</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magenta"/>
              </w:rPr>
              <w:t xml:space="preserve">   – Sviluppo in Lazarus o progettazione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magenta"/>
              </w:rPr>
              <w:t xml:space="preserve">   – Controllo di versione con Git</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magenta"/>
              </w:rPr>
              <w:t xml:space="preserve">   – Collaudo e rilascio</w:t>
            </w:r>
          </w:p>
        </w:tc>
      </w:tr>
    </w:tbl>
    <w:p w:rsidR="00000000" w:rsidDel="00000000" w:rsidP="00000000" w:rsidRDefault="00000000" w:rsidRPr="00000000" w14:paraId="00000216">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7">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18">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2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2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2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2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2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2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2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2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2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3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31">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32">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33">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34">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35">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36">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37">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38">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magenta"/>
              </w:rPr>
              <w:t>Sicurezza dell'informazione: firewall, segmentazione, autenticazione, backup, phishing, intrusioni</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magenta"/>
              </w:rPr>
              <w:t xml:space="preserve">   – Firewall e segmentazione della rete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magenta"/>
              </w:rPr>
              <w:t xml:space="preserve">   – Autenticazione, password e backup</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magenta"/>
              </w:rPr>
              <w:t xml:space="preserve">   – Phishing e intrusioni: rilevamento e contromisure</w:t>
            </w:r>
          </w:p>
          <w:p w:rsidR="00000000" w:rsidDel="00000000" w:rsidP="00000000" w:rsidRDefault="00000000" w:rsidRPr="00000000" w14:paraId="0000023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3F">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0">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1">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E">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F">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50">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1">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2">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3">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4">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5">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highlight w:val="magenta"/>
              </w:rPr>
              <w:t>Regge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Modelli di riferimento ISO/OSI e TCP/IP: livelli, incapsulamento, viaggio di un pacchetto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I 7 livelli ISO/OSI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Il modello TCP/IP</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Incapsulamento: il viaggio di un pacchetto, livello per livello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Indirizzamento IPv4 e subnetting: maschera, gateway, DHCP,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Indirizzo IPv4 e maschera di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Subnetting</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Gateway, DHCP e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Progettazione di una rete in Cisco Packet Tracer: switch, router, VLAN, collaudo (si tiene se la classe ci arriva)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Progetto logico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Configurazione di switch, router e VLAN</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Collaudo con il ping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Progetto individuale: applicazione in Lazarus o architettura di rete, dall'analisi al rilascio, con controllo di versione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Analisi dei requisiti e scelta del progetto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Sviluppo in Lazarus o progettazione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Controllo di versione con Git</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magenta"/>
              </w:rPr>
              <w:t xml:space="preserve">   – Collaudo e rilascio</w:t>
            </w:r>
          </w:p>
          <w:p w:rsidR="00000000" w:rsidDel="00000000" w:rsidP="00000000" w:rsidRDefault="00000000" w:rsidRPr="00000000" w14:paraId="000002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60">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3">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paragraph" w:styleId="Intestazione">
    <w:name w:val="header"/>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table" w:styleId="afffffe" w:customStyle="1">
    <w:basedOn w:val="TableNormal0"/>
    <w:tblPr>
      <w:tblStyleRowBandSize w:val="1"/>
      <w:tblStyleColBandSize w:val="1"/>
    </w:tblPr>
  </w:style>
  <w:style w:type="table" w:styleId="affffff" w:customStyle="1">
    <w:basedOn w:val="TableNormal0"/>
    <w:tblPr>
      <w:tblStyleRowBandSize w:val="1"/>
      <w:tblStyleColBandSize w:val="1"/>
    </w:tblPr>
  </w:style>
  <w:style w:type="table" w:styleId="affffff0" w:customStyle="1">
    <w:basedOn w:val="TableNormal0"/>
    <w:tblPr>
      <w:tblStyleRowBandSize w:val="1"/>
      <w:tblStyleColBandSize w:val="1"/>
    </w:tblPr>
  </w:style>
  <w:style w:type="table" w:styleId="affffff1" w:customStyle="1">
    <w:basedOn w:val="TableNormal0"/>
    <w:tblPr>
      <w:tblStyleRowBandSize w:val="1"/>
      <w:tblStyleColBandSize w:val="1"/>
    </w:tblPr>
  </w:style>
  <w:style w:type="table" w:styleId="affffff2" w:customStyle="1">
    <w:basedOn w:val="TableNormal0"/>
    <w:tblPr>
      <w:tblStyleRowBandSize w:val="1"/>
      <w:tblStyleColBandSize w:val="1"/>
    </w:tblPr>
  </w:style>
  <w:style w:type="table" w:styleId="affffff3" w:customStyle="1">
    <w:basedOn w:val="TableNormal0"/>
    <w:tblPr>
      <w:tblStyleRowBandSize w:val="1"/>
      <w:tblStyleColBandSize w:val="1"/>
    </w:tblPr>
  </w:style>
  <w:style w:type="table" w:styleId="affffff4" w:customStyle="1">
    <w:basedOn w:val="TableNormal0"/>
    <w:tblPr>
      <w:tblStyleRowBandSize w:val="1"/>
      <w:tblStyleColBandSize w:val="1"/>
    </w:tblPr>
  </w:style>
  <w:style w:type="table" w:styleId="affffff5" w:customStyle="1">
    <w:basedOn w:val="TableNormal0"/>
    <w:tblPr>
      <w:tblStyleRowBandSize w:val="1"/>
      <w:tblStyleColBandSize w:val="1"/>
    </w:tblPr>
  </w:style>
  <w:style w:type="table" w:styleId="affffff6" w:customStyle="1">
    <w:basedOn w:val="TableNormal0"/>
    <w:tblPr>
      <w:tblStyleRowBandSize w:val="1"/>
      <w:tblStyleColBandSize w:val="1"/>
    </w:tblPr>
  </w:style>
  <w:style w:type="table" w:styleId="affffff7" w:customStyle="1">
    <w:basedOn w:val="TableNormal0"/>
    <w:tblPr>
      <w:tblStyleRowBandSize w:val="1"/>
      <w:tblStyleColBandSize w:val="1"/>
    </w:tblPr>
  </w:style>
  <w:style w:type="table" w:styleId="affffff8" w:customStyle="1">
    <w:basedOn w:val="TableNormal0"/>
    <w:tblPr>
      <w:tblStyleRowBandSize w:val="1"/>
      <w:tblStyleColBandSize w:val="1"/>
    </w:tblPr>
  </w:style>
  <w:style w:type="table" w:styleId="affffff9" w:customStyle="1">
    <w:basedOn w:val="TableNormal0"/>
    <w:tblPr>
      <w:tblStyleRowBandSize w:val="1"/>
      <w:tblStyleColBandSize w:val="1"/>
    </w:tblPr>
  </w:style>
  <w:style w:type="table" w:styleId="affffffa" w:customStyle="1">
    <w:basedOn w:val="TableNormal0"/>
    <w:tblPr>
      <w:tblStyleRowBandSize w:val="1"/>
      <w:tblStyleColBandSize w:val="1"/>
    </w:tblPr>
  </w:style>
  <w:style w:type="table" w:styleId="affffffb" w:customStyle="1">
    <w:basedOn w:val="TableNormal0"/>
    <w:tblPr>
      <w:tblStyleRowBandSize w:val="1"/>
      <w:tblStyleColBandSize w:val="1"/>
    </w:tblPr>
  </w:style>
  <w:style w:type="table" w:styleId="affffffc" w:customStyle="1">
    <w:basedOn w:val="TableNormal0"/>
    <w:tblPr>
      <w:tblStyleRowBandSize w:val="1"/>
      <w:tblStyleColBandSize w:val="1"/>
    </w:tblPr>
  </w:style>
  <w:style w:type="table" w:styleId="affffffd"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nm27OaG6e/Jk1A2++A/bvq4Mw==">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