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3">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5">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6">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9">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B">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C">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D">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11">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64486</w:t>
            </w:r>
          </w:p>
        </w:tc>
        <w:tc>
          <w:tcPr/>
          <w:p w:rsidR="00000000" w:rsidDel="00000000" w:rsidP="00000000" w:rsidRDefault="00000000" w:rsidRPr="00000000" w14:paraId="00000016">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194793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 INF-Spe.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2027-2028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1B">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center"/>
              <w:rPr>
                <w:rFonts w:ascii="Verdana" w:cs="Verdana" w:eastAsia="Verdana" w:hAnsi="Verdana"/>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2028-2029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20">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rFonts w:ascii="Verdana" w:cs="Verdana" w:eastAsia="Verdana" w:hAnsi="Verdana"/>
                <w:sz w:val="36"/>
                <w:szCs w:val="36"/>
              </w:rPr>
            </w:pPr>
            <w:r w:rsidDel="00000000" w:rsidR="00000000" w:rsidRPr="00000000">
              <w:rPr>
                <w:rtl w:val="0"/>
              </w:rPr>
            </w:r>
          </w:p>
        </w:tc>
      </w:tr>
    </w:tbl>
    <w:p w:rsidR="00000000" w:rsidDel="00000000" w:rsidP="00000000" w:rsidRDefault="00000000" w:rsidRPr="00000000" w14:paraId="0000002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5">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6">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cui si sviluppa la comunicazione, in particolar modo a quello professionale.</w:t>
            </w:r>
          </w:p>
          <w:p w:rsidR="00000000" w:rsidDel="00000000" w:rsidP="00000000" w:rsidRDefault="00000000" w:rsidRPr="00000000" w14:paraId="0000002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gjdgxs" w:id="0"/>
            <w:bookmarkEnd w:id="0"/>
            <w:r w:rsidDel="00000000" w:rsidR="00000000" w:rsidRPr="00000000">
              <w:rPr>
                <w:rFonts w:ascii="Verdana" w:cs="Verdana" w:eastAsia="Verdana" w:hAnsi="Verdana"/>
                <w:i w:val="1"/>
                <w:iCs w:val="1"/>
                <w:color w:val="000000"/>
                <w:sz w:val="20"/>
                <w:szCs w:val="20"/>
                <w:rtl w:val="0"/>
              </w:rPr>
              <w:t xml:space="preserve">Competenze Alfabetico Funzionali - Comunicazione</w:t>
            </w:r>
          </w:p>
          <w:p w:rsidR="00000000" w:rsidDel="00000000" w:rsidP="00000000" w:rsidRDefault="00000000" w:rsidRPr="00000000" w14:paraId="0000003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0j0zll" w:id="1"/>
            <w:bookmarkEnd w:id="1"/>
            <w:r w:rsidDel="00000000" w:rsidR="00000000" w:rsidRPr="00000000">
              <w:rPr>
                <w:rFonts w:ascii="Verdana" w:cs="Verdana" w:eastAsia="Verdana" w:hAnsi="Verdana"/>
                <w:b w:val="1"/>
                <w:bCs w:val="1"/>
                <w:color w:val="000000"/>
                <w:sz w:val="20"/>
                <w:szCs w:val="20"/>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widowControl w:val="0"/>
              <w:numPr>
                <w:ilvl w:val="0"/>
                <w:numId w:val="1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7">
            <w:pPr>
              <w:widowControl w:val="0"/>
              <w:numPr>
                <w:ilvl w:val="0"/>
                <w:numId w:val="11"/>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8">
            <w:pPr>
              <w:widowControl w:val="0"/>
              <w:numPr>
                <w:ilvl w:val="0"/>
                <w:numId w:val="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9">
            <w:pPr>
              <w:widowControl w:val="0"/>
              <w:numPr>
                <w:ilvl w:val="0"/>
                <w:numId w:val="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B">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C">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D">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E">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F">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1793"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val="0"/>
                <w:highlight w:val="green"/>
              </w:rPr>
              <w:t>Comunicare con il digitale: Documenti, Presentazioni, Gmail, Canva</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val="0"/>
                <w:highlight w:val="green"/>
              </w:rPr>
              <w:t xml:space="preserve">   – Google Documenti: formattazione e stili</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val="0"/>
                <w:highlight w:val="green"/>
              </w:rPr>
              <w:t xml:space="preserve">   – Google Presentazioni</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val="0"/>
                <w:highlight w:val="green"/>
              </w:rPr>
              <w:t xml:space="preserve">   – Gmail: e-mail formale, CC e CCN, firma</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val="0"/>
                <w:highlight w:val="green"/>
              </w:rPr>
              <w:t xml:space="preserve">   – Canva: locandina e logo</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val="0"/>
                <w:highlight w:val="green"/>
              </w:rPr>
              <w:t>Glossario L2 e lessico professionale (italiano, inglese, arabo, cinese)</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val="0"/>
                <w:highlight w:val="green"/>
              </w:rPr>
              <w:t xml:space="preserve">   – Glossario personale multilingue (almeno 50 termini)</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val="0"/>
                <w:highlight w:val="green"/>
              </w:rPr>
              <w:t xml:space="preserve">   – I termini inglesi dell'informatica</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4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C">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fob9te" w:id="2"/>
            <w:bookmarkEnd w:id="2"/>
            <w:r w:rsidDel="00000000" w:rsidR="00000000" w:rsidRPr="00000000">
              <w:rPr>
                <w:rFonts w:ascii="Verdana" w:cs="Verdana" w:eastAsia="Verdana" w:hAnsi="Verdana"/>
                <w:i w:val="1"/>
                <w:iCs w:val="1"/>
                <w:color w:val="000000"/>
                <w:sz w:val="20"/>
                <w:szCs w:val="20"/>
                <w:rtl w:val="0"/>
              </w:rPr>
              <w:t xml:space="preserve">Competenze Alfabetico Funzionali - Comunicazione</w:t>
            </w:r>
            <w:r w:rsidDel="00000000" w:rsidR="00000000" w:rsidRPr="00000000">
              <w:rPr>
                <w:rtl w:val="0"/>
              </w:rPr>
            </w:r>
          </w:p>
          <w:p w:rsidR="00000000" w:rsidDel="00000000" w:rsidP="00000000" w:rsidRDefault="00000000" w:rsidRPr="00000000" w14:paraId="0000004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znysh7" w:id="3"/>
            <w:bookmarkEnd w:id="3"/>
            <w:r w:rsidDel="00000000" w:rsidR="00000000" w:rsidRPr="00000000">
              <w:rPr>
                <w:rFonts w:ascii="Verdana" w:cs="Verdana" w:eastAsia="Verdana" w:hAnsi="Verdana"/>
                <w:b w:val="1"/>
                <w:bCs w:val="1"/>
                <w:color w:val="000000"/>
                <w:sz w:val="20"/>
                <w:szCs w:val="20"/>
                <w:rtl w:val="0"/>
              </w:rPr>
              <w:t xml:space="preserve">2. Comunicare utilizzando semplici materiali visivi, sonori e digitali, con</w:t>
            </w:r>
          </w:p>
          <w:p w:rsidR="00000000" w:rsidDel="00000000" w:rsidP="00000000" w:rsidRDefault="00000000" w:rsidRPr="00000000" w14:paraId="0000004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et92p0" w:id="4"/>
            <w:bookmarkEnd w:id="4"/>
            <w:r w:rsidDel="00000000" w:rsidR="00000000" w:rsidRPr="00000000">
              <w:rPr>
                <w:rFonts w:ascii="Verdana" w:cs="Verdana" w:eastAsia="Verdana" w:hAnsi="Verdana"/>
                <w:b w:val="1"/>
                <w:bCs w:val="1"/>
                <w:color w:val="000000"/>
                <w:sz w:val="20"/>
                <w:szCs w:val="20"/>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58">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5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5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5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p w:rsidR="00000000" w:rsidDel="00000000" w:rsidP="00000000" w:rsidRDefault="00000000" w:rsidRPr="00000000" w14:paraId="0000005E">
            <w:pPr>
              <w:widowControl w:val="0"/>
              <w:spacing w:line="240" w:lineRule="auto"/>
              <w:rPr>
                <w:rFonts w:ascii="Verdana" w:cs="Verdana" w:eastAsia="Verdana" w:hAnsi="Verdana"/>
                <w:sz w:val="20"/>
                <w:szCs w:val="20"/>
                <w:highlight w:val="white"/>
              </w:rPr>
            </w:pPr>
            <w:r>
              <w:rPr>
                <w:b/>
                <w:highlight w:val="green"/>
              </w:rPr>
              <w:t>Regge</w:t>
            </w:r>
          </w:p>
          <w:p w:rsidR="00000000" w:rsidDel="00000000" w:rsidP="00000000" w:rsidRDefault="00000000" w:rsidRPr="00000000" w14:paraId="0000005E">
            <w:pPr>
              <w:widowControl w:val="0"/>
              <w:spacing w:line="240" w:lineRule="auto"/>
              <w:rPr>
                <w:rFonts w:ascii="Verdana" w:cs="Verdana" w:eastAsia="Verdana" w:hAnsi="Verdana"/>
                <w:sz w:val="20"/>
                <w:szCs w:val="20"/>
                <w:highlight w:val="white"/>
              </w:rPr>
            </w:pPr>
            <w:r>
              <w:rPr>
                <w:b w:val="0"/>
                <w:highlight w:val="green"/>
              </w:rPr>
              <w:t>Il mio primo gioco con Godot: Acchiappa la talpa con la mia immagine, per telefono e browser</w:t>
            </w:r>
          </w:p>
          <w:p w:rsidR="00000000" w:rsidDel="00000000" w:rsidP="00000000" w:rsidRDefault="00000000" w:rsidRPr="00000000" w14:paraId="0000005E">
            <w:pPr>
              <w:widowControl w:val="0"/>
              <w:spacing w:line="240" w:lineRule="auto"/>
              <w:rPr>
                <w:rFonts w:ascii="Verdana" w:cs="Verdana" w:eastAsia="Verdana" w:hAnsi="Verdana"/>
                <w:sz w:val="20"/>
                <w:szCs w:val="20"/>
                <w:highlight w:val="white"/>
              </w:rPr>
            </w:pPr>
            <w:r>
              <w:rPr>
                <w:b w:val="0"/>
                <w:highlight w:val="green"/>
              </w:rPr>
              <w:t xml:space="preserve">   – L'editor Godot: scena, nodi, Ispettore</w:t>
            </w:r>
          </w:p>
          <w:p w:rsidR="00000000" w:rsidDel="00000000" w:rsidP="00000000" w:rsidRDefault="00000000" w:rsidRPr="00000000" w14:paraId="0000005E">
            <w:pPr>
              <w:widowControl w:val="0"/>
              <w:spacing w:line="240" w:lineRule="auto"/>
              <w:rPr>
                <w:rFonts w:ascii="Verdana" w:cs="Verdana" w:eastAsia="Verdana" w:hAnsi="Verdana"/>
                <w:sz w:val="20"/>
                <w:szCs w:val="20"/>
                <w:highlight w:val="white"/>
              </w:rPr>
            </w:pPr>
            <w:r>
              <w:rPr>
                <w:b w:val="0"/>
                <w:highlight w:val="green"/>
              </w:rPr>
              <w:t xml:space="preserve">   – Personalizzare un gioco con un'immagine propria</w:t>
            </w:r>
          </w:p>
          <w:p w:rsidR="00000000" w:rsidDel="00000000" w:rsidP="00000000" w:rsidRDefault="00000000" w:rsidRPr="00000000" w14:paraId="0000005E">
            <w:pPr>
              <w:widowControl w:val="0"/>
              <w:spacing w:line="240" w:lineRule="auto"/>
              <w:rPr>
                <w:rFonts w:ascii="Verdana" w:cs="Verdana" w:eastAsia="Verdana" w:hAnsi="Verdana"/>
                <w:sz w:val="20"/>
                <w:szCs w:val="20"/>
                <w:highlight w:val="white"/>
              </w:rPr>
            </w:pPr>
            <w:r>
              <w:rPr>
                <w:b w:val="0"/>
                <w:highlight w:val="green"/>
              </w:rPr>
              <w:t xml:space="preserve">   – Pubblicare il gioco per telefono e browser</w:t>
            </w:r>
          </w:p>
          <w:p w:rsidR="00000000" w:rsidDel="00000000" w:rsidP="00000000" w:rsidRDefault="00000000" w:rsidRPr="00000000" w14:paraId="0000005E">
            <w:pPr>
              <w:widowControl w:val="0"/>
              <w:spacing w:line="240" w:lineRule="auto"/>
              <w:rPr>
                <w:rFonts w:ascii="Verdana" w:cs="Verdana" w:eastAsia="Verdana" w:hAnsi="Verdana"/>
                <w:sz w:val="20"/>
                <w:szCs w:val="20"/>
                <w:highlight w:val="white"/>
              </w:rPr>
            </w:pPr>
            <w:r>
              <w:rPr>
                <w:b w:val="0"/>
                <w:highlight w:val="green"/>
              </w:rPr>
              <w:t>Comunicare con il digitale: Documenti, Presentazioni, Gmail, Canva</w:t>
            </w:r>
          </w:p>
          <w:p w:rsidR="00000000" w:rsidDel="00000000" w:rsidP="00000000" w:rsidRDefault="00000000" w:rsidRPr="00000000" w14:paraId="0000005E">
            <w:pPr>
              <w:widowControl w:val="0"/>
              <w:spacing w:line="240" w:lineRule="auto"/>
              <w:rPr>
                <w:rFonts w:ascii="Verdana" w:cs="Verdana" w:eastAsia="Verdana" w:hAnsi="Verdana"/>
                <w:sz w:val="20"/>
                <w:szCs w:val="20"/>
                <w:highlight w:val="white"/>
              </w:rPr>
            </w:pPr>
            <w:r>
              <w:rPr>
                <w:b w:val="0"/>
                <w:highlight w:val="green"/>
              </w:rPr>
              <w:t xml:space="preserve">   – Google Documenti: formattazione e stili</w:t>
            </w:r>
          </w:p>
          <w:p w:rsidR="00000000" w:rsidDel="00000000" w:rsidP="00000000" w:rsidRDefault="00000000" w:rsidRPr="00000000" w14:paraId="0000005E">
            <w:pPr>
              <w:widowControl w:val="0"/>
              <w:spacing w:line="240" w:lineRule="auto"/>
              <w:rPr>
                <w:rFonts w:ascii="Verdana" w:cs="Verdana" w:eastAsia="Verdana" w:hAnsi="Verdana"/>
                <w:sz w:val="20"/>
                <w:szCs w:val="20"/>
                <w:highlight w:val="white"/>
              </w:rPr>
            </w:pPr>
            <w:r>
              <w:rPr>
                <w:b w:val="0"/>
                <w:highlight w:val="green"/>
              </w:rPr>
              <w:t xml:space="preserve">   – Google Presentazioni</w:t>
            </w:r>
          </w:p>
          <w:p w:rsidR="00000000" w:rsidDel="00000000" w:rsidP="00000000" w:rsidRDefault="00000000" w:rsidRPr="00000000" w14:paraId="0000005E">
            <w:pPr>
              <w:widowControl w:val="0"/>
              <w:spacing w:line="240" w:lineRule="auto"/>
              <w:rPr>
                <w:rFonts w:ascii="Verdana" w:cs="Verdana" w:eastAsia="Verdana" w:hAnsi="Verdana"/>
                <w:sz w:val="20"/>
                <w:szCs w:val="20"/>
                <w:highlight w:val="white"/>
              </w:rPr>
            </w:pPr>
            <w:r>
              <w:rPr>
                <w:b w:val="0"/>
                <w:highlight w:val="green"/>
              </w:rPr>
              <w:t xml:space="preserve">   – Gmail: e-mail formale, CC e CCN, firma</w:t>
            </w:r>
          </w:p>
          <w:p w:rsidR="00000000" w:rsidDel="00000000" w:rsidP="00000000" w:rsidRDefault="00000000" w:rsidRPr="00000000" w14:paraId="0000005E">
            <w:pPr>
              <w:widowControl w:val="0"/>
              <w:spacing w:line="240" w:lineRule="auto"/>
              <w:rPr>
                <w:rFonts w:ascii="Verdana" w:cs="Verdana" w:eastAsia="Verdana" w:hAnsi="Verdana"/>
                <w:sz w:val="20"/>
                <w:szCs w:val="20"/>
                <w:highlight w:val="white"/>
              </w:rPr>
            </w:pPr>
            <w:r>
              <w:rPr>
                <w:b w:val="0"/>
                <w:highlight w:val="green"/>
              </w:rPr>
              <w:t xml:space="preserve">   – Canva: locandina e logo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64">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65">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tyjcwt" w:id="5"/>
            <w:bookmarkEnd w:id="5"/>
            <w:r w:rsidDel="00000000" w:rsidR="00000000" w:rsidRPr="00000000">
              <w:rPr>
                <w:rFonts w:ascii="Verdana" w:cs="Verdana" w:eastAsia="Verdana" w:hAnsi="Verdana"/>
                <w:i w:val="1"/>
                <w:iCs w:val="1"/>
                <w:color w:val="000000"/>
                <w:sz w:val="20"/>
                <w:szCs w:val="20"/>
                <w:rtl w:val="0"/>
              </w:rPr>
              <w:t xml:space="preserve">Competenza linguistica</w:t>
            </w:r>
            <w:r w:rsidDel="00000000" w:rsidR="00000000" w:rsidRPr="00000000">
              <w:rPr>
                <w:rtl w:val="0"/>
              </w:rPr>
            </w:r>
          </w:p>
          <w:p w:rsidR="00000000" w:rsidDel="00000000" w:rsidP="00000000" w:rsidRDefault="00000000" w:rsidRPr="00000000" w14:paraId="0000006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dy6vkm" w:id="6"/>
            <w:bookmarkEnd w:id="6"/>
            <w:r w:rsidDel="00000000" w:rsidR="00000000" w:rsidRPr="00000000">
              <w:rPr>
                <w:rFonts w:ascii="Verdana" w:cs="Verdana" w:eastAsia="Verdana" w:hAnsi="Verdana"/>
                <w:b w:val="1"/>
                <w:bCs w:val="1"/>
                <w:color w:val="000000"/>
                <w:sz w:val="20"/>
                <w:szCs w:val="20"/>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6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6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7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7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7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7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7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7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7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7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7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Verdana" w:cs="Verdana" w:eastAsia="Verdana" w:hAnsi="Verdana"/>
                <w:color w:val="efefef"/>
                <w:sz w:val="20"/>
                <w:szCs w:val="20"/>
              </w:rPr>
            </w:pPr>
            <w:bookmarkStart w:colFirst="0" w:colLast="0" w:name="_heading=h.ch5uphkkf8h" w:id="7"/>
            <w:bookmarkEnd w:id="7"/>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efefef"/>
                <w:sz w:val="20"/>
                <w:szCs w:val="20"/>
                <w:rtl w:val="0"/>
              </w:rPr>
              <w:t xml:space="preserve"> </w:t>
            </w:r>
          </w:p>
          <w:p w:rsidR="00000000" w:rsidDel="00000000" w:rsidP="00000000" w:rsidRDefault="00000000" w:rsidRPr="00000000" w14:paraId="0000007B">
            <w:pPr>
              <w:widowControl w:val="0"/>
              <w:spacing w:line="240" w:lineRule="auto"/>
              <w:rPr>
                <w:rFonts w:ascii="Verdana" w:cs="Verdana" w:eastAsia="Verdana" w:hAnsi="Verdana"/>
                <w:color w:val="efefef"/>
                <w:sz w:val="20"/>
                <w:szCs w:val="20"/>
              </w:rPr>
            </w:pPr>
            <w:r>
              <w:rPr>
                <w:b/>
                <w:highlight w:val="green"/>
              </w:rPr>
              <w:t>Regge</w:t>
            </w:r>
          </w:p>
          <w:p w:rsidR="00000000" w:rsidDel="00000000" w:rsidP="00000000" w:rsidRDefault="00000000" w:rsidRPr="00000000" w14:paraId="0000007B">
            <w:pPr>
              <w:widowControl w:val="0"/>
              <w:spacing w:line="240" w:lineRule="auto"/>
              <w:rPr>
                <w:rFonts w:ascii="Verdana" w:cs="Verdana" w:eastAsia="Verdana" w:hAnsi="Verdana"/>
                <w:color w:val="efefef"/>
                <w:sz w:val="20"/>
                <w:szCs w:val="20"/>
              </w:rPr>
            </w:pPr>
            <w:r>
              <w:rPr>
                <w:b w:val="0"/>
                <w:highlight w:val="green"/>
              </w:rPr>
              <w:t>Glossario L2 e lessico professionale (italiano, inglese, arabo, cinese)</w:t>
            </w:r>
          </w:p>
          <w:p w:rsidR="00000000" w:rsidDel="00000000" w:rsidP="00000000" w:rsidRDefault="00000000" w:rsidRPr="00000000" w14:paraId="0000007B">
            <w:pPr>
              <w:widowControl w:val="0"/>
              <w:spacing w:line="240" w:lineRule="auto"/>
              <w:rPr>
                <w:rFonts w:ascii="Verdana" w:cs="Verdana" w:eastAsia="Verdana" w:hAnsi="Verdana"/>
                <w:color w:val="efefef"/>
                <w:sz w:val="20"/>
                <w:szCs w:val="20"/>
              </w:rPr>
            </w:pPr>
            <w:r>
              <w:rPr>
                <w:b w:val="0"/>
                <w:highlight w:val="green"/>
              </w:rPr>
              <w:t xml:space="preserve">   – Glossario personale multilingue (almeno 50 termini)</w:t>
            </w:r>
          </w:p>
          <w:p w:rsidR="00000000" w:rsidDel="00000000" w:rsidP="00000000" w:rsidRDefault="00000000" w:rsidRPr="00000000" w14:paraId="0000007B">
            <w:pPr>
              <w:widowControl w:val="0"/>
              <w:spacing w:line="240" w:lineRule="auto"/>
              <w:rPr>
                <w:rFonts w:ascii="Verdana" w:cs="Verdana" w:eastAsia="Verdana" w:hAnsi="Verdana"/>
                <w:color w:val="efefef"/>
                <w:sz w:val="20"/>
                <w:szCs w:val="20"/>
              </w:rPr>
            </w:pPr>
            <w:r>
              <w:rPr>
                <w:b w:val="0"/>
                <w:highlight w:val="green"/>
              </w:rPr>
              <w:t xml:space="preserve">   – I termini inglesi dell'informatica</w:t>
            </w:r>
          </w:p>
          <w:p w:rsidR="00000000" w:rsidDel="00000000" w:rsidP="00000000" w:rsidRDefault="00000000" w:rsidRPr="00000000" w14:paraId="0000007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1° e 2° quadrimestre</w:t>
            </w:r>
          </w:p>
          <w:p w:rsidR="00000000" w:rsidDel="00000000" w:rsidP="00000000" w:rsidRDefault="00000000" w:rsidRPr="00000000" w14:paraId="0000007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E">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Collegamento competenze in uscita dalla scuola secondaria di I grado (test di ingresso).</w:t>
            </w:r>
          </w:p>
          <w:p w:rsidR="00000000" w:rsidDel="00000000" w:rsidP="00000000" w:rsidRDefault="00000000" w:rsidRPr="00000000" w14:paraId="0000007F">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80">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Morfo-sintassi:</w:t>
            </w:r>
          </w:p>
          <w:p w:rsidR="00000000" w:rsidDel="00000000" w:rsidP="00000000" w:rsidRDefault="00000000" w:rsidRPr="00000000" w14:paraId="00000081">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verbi ausiliari</w:t>
            </w:r>
            <w:r w:rsidDel="00000000" w:rsidR="00000000" w:rsidRPr="00000000">
              <w:rPr>
                <w:rtl w:val="0"/>
              </w:rPr>
            </w:r>
          </w:p>
          <w:p w:rsidR="00000000" w:rsidDel="00000000" w:rsidP="00000000" w:rsidRDefault="00000000" w:rsidRPr="00000000" w14:paraId="00000082">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Simple present.</w:t>
            </w:r>
            <w:r w:rsidDel="00000000" w:rsidR="00000000" w:rsidRPr="00000000">
              <w:rPr>
                <w:rtl w:val="0"/>
              </w:rPr>
            </w:r>
          </w:p>
          <w:p w:rsidR="00000000" w:rsidDel="00000000" w:rsidP="00000000" w:rsidRDefault="00000000" w:rsidRPr="00000000" w14:paraId="00000083">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Present perfect</w:t>
            </w:r>
          </w:p>
          <w:p w:rsidR="00000000" w:rsidDel="00000000" w:rsidP="00000000" w:rsidRDefault="00000000" w:rsidRPr="00000000" w14:paraId="00000084">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Present continuous.</w:t>
            </w:r>
            <w:r w:rsidDel="00000000" w:rsidR="00000000" w:rsidRPr="00000000">
              <w:rPr>
                <w:rtl w:val="0"/>
              </w:rPr>
            </w:r>
          </w:p>
          <w:p w:rsidR="00000000" w:rsidDel="00000000" w:rsidP="00000000" w:rsidRDefault="00000000" w:rsidRPr="00000000" w14:paraId="00000085">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Articoli determinativi.</w:t>
            </w:r>
            <w:r w:rsidDel="00000000" w:rsidR="00000000" w:rsidRPr="00000000">
              <w:rPr>
                <w:rtl w:val="0"/>
              </w:rPr>
            </w:r>
          </w:p>
          <w:p w:rsidR="00000000" w:rsidDel="00000000" w:rsidP="00000000" w:rsidRDefault="00000000" w:rsidRPr="00000000" w14:paraId="00000086">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Articoli indeterminativi.</w:t>
            </w:r>
            <w:r w:rsidDel="00000000" w:rsidR="00000000" w:rsidRPr="00000000">
              <w:rPr>
                <w:rtl w:val="0"/>
              </w:rPr>
            </w:r>
          </w:p>
          <w:p w:rsidR="00000000" w:rsidDel="00000000" w:rsidP="00000000" w:rsidRDefault="00000000" w:rsidRPr="00000000" w14:paraId="00000087">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Genitivo sassone.</w:t>
            </w:r>
            <w:r w:rsidDel="00000000" w:rsidR="00000000" w:rsidRPr="00000000">
              <w:rPr>
                <w:rtl w:val="0"/>
              </w:rPr>
            </w:r>
          </w:p>
          <w:p w:rsidR="00000000" w:rsidDel="00000000" w:rsidP="00000000" w:rsidRDefault="00000000" w:rsidRPr="00000000" w14:paraId="00000088">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Plurale semplice ed irregolare.</w:t>
            </w:r>
            <w:r w:rsidDel="00000000" w:rsidR="00000000" w:rsidRPr="00000000">
              <w:rPr>
                <w:rtl w:val="0"/>
              </w:rPr>
            </w:r>
          </w:p>
          <w:p w:rsidR="00000000" w:rsidDel="00000000" w:rsidP="00000000" w:rsidRDefault="00000000" w:rsidRPr="00000000" w14:paraId="00000089">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Preposizioni di tempo</w:t>
            </w:r>
            <w:r w:rsidDel="00000000" w:rsidR="00000000" w:rsidRPr="00000000">
              <w:rPr>
                <w:rtl w:val="0"/>
              </w:rPr>
            </w:r>
          </w:p>
          <w:p w:rsidR="00000000" w:rsidDel="00000000" w:rsidP="00000000" w:rsidRDefault="00000000" w:rsidRPr="00000000" w14:paraId="0000008A">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Preposizioni di luogo</w:t>
            </w:r>
            <w:r w:rsidDel="00000000" w:rsidR="00000000" w:rsidRPr="00000000">
              <w:rPr>
                <w:rtl w:val="0"/>
              </w:rPr>
            </w:r>
          </w:p>
          <w:p w:rsidR="00000000" w:rsidDel="00000000" w:rsidP="00000000" w:rsidRDefault="00000000" w:rsidRPr="00000000" w14:paraId="0000008B">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Partitivo</w:t>
            </w:r>
          </w:p>
          <w:p w:rsidR="00000000" w:rsidDel="00000000" w:rsidP="00000000" w:rsidRDefault="00000000" w:rsidRPr="00000000" w14:paraId="0000008C">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Simple past.</w:t>
            </w:r>
            <w:r w:rsidDel="00000000" w:rsidR="00000000" w:rsidRPr="00000000">
              <w:rPr>
                <w:rtl w:val="0"/>
              </w:rPr>
            </w:r>
          </w:p>
          <w:p w:rsidR="00000000" w:rsidDel="00000000" w:rsidP="00000000" w:rsidRDefault="00000000" w:rsidRPr="00000000" w14:paraId="0000008D">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Past continuous.</w:t>
            </w:r>
            <w:r w:rsidDel="00000000" w:rsidR="00000000" w:rsidRPr="00000000">
              <w:rPr>
                <w:rtl w:val="0"/>
              </w:rPr>
            </w:r>
          </w:p>
          <w:p w:rsidR="00000000" w:rsidDel="00000000" w:rsidP="00000000" w:rsidRDefault="00000000" w:rsidRPr="00000000" w14:paraId="0000008E">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Verbi irregolari </w:t>
            </w:r>
            <w:r w:rsidDel="00000000" w:rsidR="00000000" w:rsidRPr="00000000">
              <w:rPr>
                <w:rtl w:val="0"/>
              </w:rPr>
            </w:r>
          </w:p>
          <w:p w:rsidR="00000000" w:rsidDel="00000000" w:rsidP="00000000" w:rsidRDefault="00000000" w:rsidRPr="00000000" w14:paraId="0000008F">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Aggettivi e pronomi personali e possessivi.</w:t>
            </w:r>
            <w:r w:rsidDel="00000000" w:rsidR="00000000" w:rsidRPr="00000000">
              <w:rPr>
                <w:rtl w:val="0"/>
              </w:rPr>
            </w:r>
          </w:p>
          <w:p w:rsidR="00000000" w:rsidDel="00000000" w:rsidP="00000000" w:rsidRDefault="00000000" w:rsidRPr="00000000" w14:paraId="00000090">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Aggettivi e pronomi indefiniti.</w:t>
            </w:r>
            <w:r w:rsidDel="00000000" w:rsidR="00000000" w:rsidRPr="00000000">
              <w:rPr>
                <w:rtl w:val="0"/>
              </w:rPr>
            </w:r>
          </w:p>
          <w:p w:rsidR="00000000" w:rsidDel="00000000" w:rsidP="00000000" w:rsidRDefault="00000000" w:rsidRPr="00000000" w14:paraId="00000091">
            <w:pPr>
              <w:spacing w:line="240" w:lineRule="auto"/>
              <w:ind w:left="720" w:firstLine="0"/>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92">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Forme della lingua:</w:t>
            </w:r>
          </w:p>
          <w:p w:rsidR="00000000" w:rsidDel="00000000" w:rsidP="00000000" w:rsidRDefault="00000000" w:rsidRPr="00000000" w14:paraId="00000093">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Presentazioni.</w:t>
            </w:r>
            <w:r w:rsidDel="00000000" w:rsidR="00000000" w:rsidRPr="00000000">
              <w:rPr>
                <w:rtl w:val="0"/>
              </w:rPr>
            </w:r>
          </w:p>
          <w:p w:rsidR="00000000" w:rsidDel="00000000" w:rsidP="00000000" w:rsidRDefault="00000000" w:rsidRPr="00000000" w14:paraId="00000094">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Lettura dell’ora.</w:t>
            </w:r>
            <w:r w:rsidDel="00000000" w:rsidR="00000000" w:rsidRPr="00000000">
              <w:rPr>
                <w:rtl w:val="0"/>
              </w:rPr>
            </w:r>
          </w:p>
          <w:p w:rsidR="00000000" w:rsidDel="00000000" w:rsidP="00000000" w:rsidRDefault="00000000" w:rsidRPr="00000000" w14:paraId="00000095">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Forme di saluto.</w:t>
            </w:r>
            <w:r w:rsidDel="00000000" w:rsidR="00000000" w:rsidRPr="00000000">
              <w:rPr>
                <w:rtl w:val="0"/>
              </w:rPr>
            </w:r>
          </w:p>
          <w:p w:rsidR="00000000" w:rsidDel="00000000" w:rsidP="00000000" w:rsidRDefault="00000000" w:rsidRPr="00000000" w14:paraId="00000096">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sapere descrivere fisicamente e caratterialmente le persone</w:t>
            </w:r>
          </w:p>
          <w:p w:rsidR="00000000" w:rsidDel="00000000" w:rsidP="00000000" w:rsidRDefault="00000000" w:rsidRPr="00000000" w14:paraId="00000097">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descrizione di ambienti (casa, scuola,....)</w:t>
            </w:r>
          </w:p>
          <w:p w:rsidR="00000000" w:rsidDel="00000000" w:rsidP="00000000" w:rsidRDefault="00000000" w:rsidRPr="00000000" w14:paraId="00000098">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sapere descrivere attività scolastiche e di tempo libero</w:t>
            </w:r>
          </w:p>
          <w:p w:rsidR="00000000" w:rsidDel="00000000" w:rsidP="00000000" w:rsidRDefault="00000000" w:rsidRPr="00000000" w14:paraId="00000099">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saper chiedere e dare indicazioni</w:t>
            </w:r>
          </w:p>
          <w:p w:rsidR="00000000" w:rsidDel="00000000" w:rsidP="00000000" w:rsidRDefault="00000000" w:rsidRPr="00000000" w14:paraId="0000009A">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9B">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9C">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Produzione di brevi brani su situazioni di vita quotidiana.</w:t>
            </w:r>
            <w:r w:rsidDel="00000000" w:rsidR="00000000" w:rsidRPr="00000000">
              <w:rPr>
                <w:rtl w:val="0"/>
              </w:rPr>
            </w:r>
          </w:p>
          <w:p w:rsidR="00000000" w:rsidDel="00000000" w:rsidP="00000000" w:rsidRDefault="00000000" w:rsidRPr="00000000" w14:paraId="0000009D">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9E">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Listening, comprehension and vocabulary:</w:t>
            </w:r>
          </w:p>
          <w:p w:rsidR="00000000" w:rsidDel="00000000" w:rsidP="00000000" w:rsidRDefault="00000000" w:rsidRPr="00000000" w14:paraId="0000009F">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Lettura, vocaboli e comprensione di testi di carattere generale.</w:t>
            </w:r>
            <w:r w:rsidDel="00000000" w:rsidR="00000000" w:rsidRPr="00000000">
              <w:rPr>
                <w:rtl w:val="0"/>
              </w:rPr>
            </w:r>
          </w:p>
          <w:p w:rsidR="00000000" w:rsidDel="00000000" w:rsidP="00000000" w:rsidRDefault="00000000" w:rsidRPr="00000000" w14:paraId="000000A0">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Glossario tecnico relativo al settore di riferimento</w:t>
            </w:r>
          </w:p>
          <w:p w:rsidR="00000000" w:rsidDel="00000000" w:rsidP="00000000" w:rsidRDefault="00000000" w:rsidRPr="00000000" w14:paraId="000000A1">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Lessico specifico relativo del settore di riferimento.</w:t>
            </w:r>
            <w:r w:rsidDel="00000000" w:rsidR="00000000" w:rsidRPr="00000000">
              <w:rPr>
                <w:rtl w:val="0"/>
              </w:rPr>
            </w:r>
          </w:p>
          <w:p w:rsidR="00000000" w:rsidDel="00000000" w:rsidP="00000000" w:rsidRDefault="00000000" w:rsidRPr="00000000" w14:paraId="000000A2">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A3">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A4">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Esercitazioni relative a fotocopie su argomenti di interesse generale</w:t>
            </w:r>
            <w:r w:rsidDel="00000000" w:rsidR="00000000" w:rsidRPr="00000000">
              <w:rPr>
                <w:rtl w:val="0"/>
              </w:rPr>
            </w:r>
          </w:p>
          <w:p w:rsidR="00000000" w:rsidDel="00000000" w:rsidP="00000000" w:rsidRDefault="00000000" w:rsidRPr="00000000" w14:paraId="000000A5">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Semplici relazioni, descrizioni e riassunti su video in lingua</w:t>
            </w:r>
          </w:p>
          <w:p w:rsidR="00000000" w:rsidDel="00000000" w:rsidP="00000000" w:rsidRDefault="00000000" w:rsidRPr="00000000" w14:paraId="000000A6">
            <w:pPr>
              <w:spacing w:line="240" w:lineRule="auto"/>
              <w:ind w:left="720" w:firstLine="0"/>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A7">
            <w:pPr>
              <w:numPr>
                <w:ilvl w:val="0"/>
                <w:numId w:val="8"/>
              </w:numPr>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Visione di film e semplice materiale audiovisivo in lingua originale sia di contenuto morfosintattico, sia relativo a role-play o situazioni legate al percorso professionale, sia per la creazione di una capacità di espressione di base nell’ambito professionale scelto, sia per la costruzione</w:t>
            </w:r>
            <w:r w:rsidDel="00000000" w:rsidR="00000000" w:rsidRPr="00000000">
              <w:rPr>
                <w:rFonts w:ascii="Tahoma" w:cs="Tahoma" w:eastAsia="Tahoma" w:hAnsi="Tahoma"/>
                <w:color w:val="ff0000"/>
                <w:sz w:val="24"/>
                <w:szCs w:val="24"/>
                <w:highlight w:val="yellow"/>
                <w:rtl w:val="0"/>
              </w:rPr>
              <w:t xml:space="preserve"> </w:t>
            </w:r>
            <w:r w:rsidDel="00000000" w:rsidR="00000000" w:rsidRPr="00000000">
              <w:rPr>
                <w:rFonts w:ascii="Tahoma" w:cs="Tahoma" w:eastAsia="Tahoma" w:hAnsi="Tahoma"/>
                <w:sz w:val="24"/>
                <w:szCs w:val="24"/>
                <w:highlight w:val="yellow"/>
                <w:rtl w:val="0"/>
              </w:rPr>
              <w:t xml:space="preserve">di un vocabolario tecnico specifico (video didattici, lezioni on line, brevi spezzoni di film analizzati anche dal punto di vista didattico)</w:t>
            </w:r>
          </w:p>
          <w:p w:rsidR="00000000" w:rsidDel="00000000" w:rsidP="00000000" w:rsidRDefault="00000000" w:rsidRPr="00000000" w14:paraId="000000A8">
            <w:pPr>
              <w:spacing w:line="240" w:lineRule="auto"/>
              <w:jc w:val="both"/>
              <w:rPr>
                <w:rFonts w:ascii="Tahoma" w:cs="Tahoma" w:eastAsia="Tahoma" w:hAnsi="Tahoma"/>
                <w:sz w:val="24"/>
                <w:szCs w:val="24"/>
                <w:highlight w:val="yellow"/>
              </w:rPr>
            </w:pPr>
            <w:bookmarkStart w:colFirst="0" w:colLast="0" w:name="_heading=h.sguajetxwv8t" w:id="8"/>
            <w:bookmarkEnd w:id="8"/>
            <w:r w:rsidDel="00000000" w:rsidR="00000000" w:rsidRPr="00000000">
              <w:rPr>
                <w:rtl w:val="0"/>
              </w:rPr>
            </w:r>
          </w:p>
          <w:p w:rsidR="00000000" w:rsidDel="00000000" w:rsidP="00000000" w:rsidRDefault="00000000" w:rsidRPr="00000000" w14:paraId="000000A9">
            <w:pPr>
              <w:spacing w:line="240" w:lineRule="auto"/>
              <w:jc w:val="both"/>
              <w:rPr>
                <w:rFonts w:ascii="Tahoma" w:cs="Tahoma" w:eastAsia="Tahoma" w:hAnsi="Tahoma"/>
                <w:sz w:val="24"/>
                <w:szCs w:val="24"/>
                <w:highlight w:val="yellow"/>
              </w:rPr>
            </w:pPr>
            <w:bookmarkStart w:colFirst="0" w:colLast="0" w:name="_heading=h.oic3759g6ymr" w:id="9"/>
            <w:bookmarkEnd w:id="9"/>
            <w:r w:rsidDel="00000000" w:rsidR="00000000" w:rsidRPr="00000000">
              <w:rPr>
                <w:rFonts w:ascii="Tahoma" w:cs="Tahoma" w:eastAsia="Tahoma" w:hAnsi="Tahoma"/>
                <w:sz w:val="24"/>
                <w:szCs w:val="24"/>
                <w:highlight w:val="yellow"/>
                <w:rtl w:val="0"/>
              </w:rPr>
              <w:t xml:space="preserve">Competenze trasversali:</w:t>
            </w:r>
          </w:p>
          <w:p w:rsidR="00000000" w:rsidDel="00000000" w:rsidP="00000000" w:rsidRDefault="00000000" w:rsidRPr="00000000" w14:paraId="000000AA">
            <w:pPr>
              <w:spacing w:line="240" w:lineRule="auto"/>
              <w:jc w:val="both"/>
              <w:rPr>
                <w:rFonts w:ascii="Tahoma" w:cs="Tahoma" w:eastAsia="Tahoma" w:hAnsi="Tahoma"/>
                <w:sz w:val="24"/>
                <w:szCs w:val="24"/>
                <w:highlight w:val="yellow"/>
              </w:rPr>
            </w:pPr>
            <w:bookmarkStart w:colFirst="0" w:colLast="0" w:name="_heading=h.ch5uphkkf8h" w:id="7"/>
            <w:bookmarkEnd w:id="7"/>
            <w:r w:rsidDel="00000000" w:rsidR="00000000" w:rsidRPr="00000000">
              <w:rPr>
                <w:rFonts w:ascii="Tahoma" w:cs="Tahoma" w:eastAsia="Tahoma" w:hAnsi="Tahoma"/>
                <w:sz w:val="24"/>
                <w:szCs w:val="24"/>
                <w:highlight w:val="yellow"/>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AB">
            <w:pPr>
              <w:numPr>
                <w:ilvl w:val="0"/>
                <w:numId w:val="7"/>
              </w:numPr>
              <w:spacing w:before="240" w:lineRule="auto"/>
              <w:ind w:left="720" w:hanging="360"/>
              <w:jc w:val="both"/>
              <w:rPr>
                <w:rFonts w:ascii="Tahoma" w:cs="Tahoma" w:eastAsia="Tahoma" w:hAnsi="Tahoma"/>
                <w:sz w:val="24"/>
                <w:szCs w:val="24"/>
                <w:highlight w:val="yellow"/>
              </w:rPr>
            </w:pPr>
            <w:bookmarkStart w:colFirst="0" w:colLast="0" w:name="_heading=h.btpq8se7bct7" w:id="10"/>
            <w:bookmarkEnd w:id="10"/>
            <w:r w:rsidDel="00000000" w:rsidR="00000000" w:rsidRPr="00000000">
              <w:rPr>
                <w:rFonts w:ascii="Tahoma" w:cs="Tahoma" w:eastAsia="Tahoma" w:hAnsi="Tahoma"/>
                <w:sz w:val="24"/>
                <w:szCs w:val="24"/>
                <w:highlight w:val="yellow"/>
                <w:rtl w:val="0"/>
              </w:rPr>
              <w:t xml:space="preserve">utilizzo della piattaforma G-suite nelle sue funzioni di base</w:t>
            </w:r>
          </w:p>
          <w:p w:rsidR="00000000" w:rsidDel="00000000" w:rsidP="00000000" w:rsidRDefault="00000000" w:rsidRPr="00000000" w14:paraId="000000AC">
            <w:pPr>
              <w:numPr>
                <w:ilvl w:val="0"/>
                <w:numId w:val="7"/>
              </w:numPr>
              <w:ind w:left="720" w:hanging="360"/>
              <w:jc w:val="both"/>
              <w:rPr>
                <w:rFonts w:ascii="Tahoma" w:cs="Tahoma" w:eastAsia="Tahoma" w:hAnsi="Tahoma"/>
                <w:sz w:val="24"/>
                <w:szCs w:val="24"/>
                <w:highlight w:val="yellow"/>
              </w:rPr>
            </w:pPr>
            <w:bookmarkStart w:colFirst="0" w:colLast="0" w:name="_heading=h.6us4i4crvgvt" w:id="11"/>
            <w:bookmarkEnd w:id="11"/>
            <w:r w:rsidDel="00000000" w:rsidR="00000000" w:rsidRPr="00000000">
              <w:rPr>
                <w:rFonts w:ascii="Tahoma" w:cs="Tahoma" w:eastAsia="Tahoma" w:hAnsi="Tahoma"/>
                <w:sz w:val="24"/>
                <w:szCs w:val="24"/>
                <w:highlight w:val="yellow"/>
                <w:rtl w:val="0"/>
              </w:rPr>
              <w:t xml:space="preserve">capacità di accedere e utilizzare lo strumento di classroom per la gestione delle comunicazioni e delle consegne</w:t>
            </w:r>
          </w:p>
          <w:p w:rsidR="00000000" w:rsidDel="00000000" w:rsidP="00000000" w:rsidRDefault="00000000" w:rsidRPr="00000000" w14:paraId="000000AD">
            <w:pPr>
              <w:widowControl w:val="0"/>
              <w:numPr>
                <w:ilvl w:val="0"/>
                <w:numId w:val="7"/>
              </w:numPr>
              <w:spacing w:line="240" w:lineRule="auto"/>
              <w:ind w:left="720" w:hanging="360"/>
              <w:rPr>
                <w:rFonts w:ascii="Tahoma" w:cs="Tahoma" w:eastAsia="Tahoma" w:hAnsi="Tahoma"/>
                <w:color w:val="efefef"/>
                <w:sz w:val="24"/>
                <w:szCs w:val="24"/>
                <w:highlight w:val="yellow"/>
              </w:rPr>
            </w:pPr>
            <w:r w:rsidDel="00000000" w:rsidR="00000000" w:rsidRPr="00000000">
              <w:rPr>
                <w:rFonts w:ascii="Tahoma" w:cs="Tahoma" w:eastAsia="Tahoma" w:hAnsi="Tahoma"/>
                <w:sz w:val="24"/>
                <w:szCs w:val="24"/>
                <w:highlight w:val="yellow"/>
                <w:rtl w:val="0"/>
              </w:rPr>
              <w:t xml:space="preserve">creazione di documenti Google per lo svolgimento dei lavori assegnati</w:t>
            </w:r>
            <w:r w:rsidDel="00000000" w:rsidR="00000000" w:rsidRPr="00000000">
              <w:rPr>
                <w:rFonts w:ascii="Tahoma" w:cs="Tahoma" w:eastAsia="Tahoma" w:hAnsi="Tahoma"/>
                <w:color w:val="efefef"/>
                <w:sz w:val="24"/>
                <w:szCs w:val="24"/>
                <w:highlight w:val="yellow"/>
                <w:rtl w:val="0"/>
              </w:rPr>
              <w:t xml:space="preserve"> </w:t>
            </w:r>
          </w:p>
          <w:p w:rsidR="00000000" w:rsidDel="00000000" w:rsidP="00000000" w:rsidRDefault="00000000" w:rsidRPr="00000000" w14:paraId="000000AE">
            <w:pPr>
              <w:widowControl w:val="0"/>
              <w:spacing w:line="240" w:lineRule="auto"/>
              <w:rPr>
                <w:rFonts w:ascii="Verdana" w:cs="Verdana" w:eastAsia="Verdana" w:hAnsi="Verdana"/>
                <w:color w:val="efefef"/>
                <w:sz w:val="20"/>
                <w:szCs w:val="20"/>
              </w:rPr>
            </w:pPr>
            <w:bookmarkStart w:colFirst="0" w:colLast="0" w:name="_heading=h.ba7vvo4nledv" w:id="12"/>
            <w:bookmarkEnd w:id="12"/>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B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B5">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B6">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0B9">
            <w:pPr>
              <w:keepNext w:val="1"/>
              <w:keepLines w:val="1"/>
              <w:widowControl w:val="0"/>
              <w:numPr>
                <w:ilvl w:val="0"/>
                <w:numId w:val="16"/>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l’applicazione di metodi adeguati di osservazione, di indagine e di procedure sperimentali propri delle scienze; </w:t>
            </w:r>
          </w:p>
          <w:p w:rsidR="00000000" w:rsidDel="00000000" w:rsidP="00000000" w:rsidRDefault="00000000" w:rsidRPr="00000000" w14:paraId="000000BA">
            <w:pPr>
              <w:keepNext w:val="1"/>
              <w:keepLines w:val="1"/>
              <w:widowControl w:val="0"/>
              <w:numPr>
                <w:ilvl w:val="0"/>
                <w:numId w:val="16"/>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utilizzare linguaggi matematici e modelli formalizzati per definire e risolvere problemi reali; </w:t>
            </w:r>
          </w:p>
          <w:p w:rsidR="00000000" w:rsidDel="00000000" w:rsidP="00000000" w:rsidRDefault="00000000" w:rsidRPr="00000000" w14:paraId="000000BB">
            <w:pPr>
              <w:keepNext w:val="1"/>
              <w:keepLines w:val="1"/>
              <w:widowControl w:val="0"/>
              <w:numPr>
                <w:ilvl w:val="0"/>
                <w:numId w:val="16"/>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0B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t3h5sf" w:id="13"/>
            <w:bookmarkEnd w:id="13"/>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0B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d34og8" w:id="14"/>
            <w:bookmarkEnd w:id="14"/>
            <w:r w:rsidDel="00000000" w:rsidR="00000000" w:rsidRPr="00000000">
              <w:rPr>
                <w:rFonts w:ascii="Verdana" w:cs="Verdana" w:eastAsia="Verdana" w:hAnsi="Verdana"/>
                <w:b w:val="1"/>
                <w:bCs w:val="1"/>
                <w:color w:val="000000"/>
                <w:sz w:val="20"/>
                <w:szCs w:val="20"/>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C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0C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0C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0C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0C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w:t>
            </w:r>
          </w:p>
          <w:p w:rsidR="00000000" w:rsidDel="00000000" w:rsidP="00000000" w:rsidRDefault="00000000" w:rsidRPr="00000000" w14:paraId="000000C8">
            <w:pPr>
              <w:widowControl w:val="0"/>
              <w:spacing w:line="240" w:lineRule="auto"/>
              <w:rPr>
                <w:rFonts w:ascii="Verdana" w:cs="Verdana" w:eastAsia="Verdana" w:hAnsi="Verdana"/>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0C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0C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0C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0C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0C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0C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0D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0D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Anno </w:t>
            </w:r>
          </w:p>
          <w:p w:rsidR="00000000" w:rsidDel="00000000" w:rsidP="00000000" w:rsidRDefault="00000000" w:rsidRPr="00000000" w14:paraId="000000D4">
            <w:pPr>
              <w:widowControl w:val="0"/>
              <w:spacing w:line="240" w:lineRule="auto"/>
              <w:rPr>
                <w:rFonts w:ascii="Verdana" w:cs="Verdana" w:eastAsia="Verdana" w:hAnsi="Verdana"/>
                <w:sz w:val="20"/>
                <w:szCs w:val="20"/>
                <w:highlight w:val="white"/>
              </w:rPr>
            </w:pPr>
            <w:r>
              <w:rPr>
                <w:b/>
                <w:highlight w:val="green"/>
              </w:rPr>
              <w:t>Regge</w:t>
            </w:r>
          </w:p>
          <w:p w:rsidR="00000000" w:rsidDel="00000000" w:rsidP="00000000" w:rsidRDefault="00000000" w:rsidRPr="00000000" w14:paraId="000000D4">
            <w:pPr>
              <w:widowControl w:val="0"/>
              <w:spacing w:line="240" w:lineRule="auto"/>
              <w:rPr>
                <w:rFonts w:ascii="Verdana" w:cs="Verdana" w:eastAsia="Verdana" w:hAnsi="Verdana"/>
                <w:sz w:val="20"/>
                <w:szCs w:val="20"/>
                <w:highlight w:val="white"/>
              </w:rPr>
            </w:pPr>
            <w:r>
              <w:rPr>
                <w:b w:val="0"/>
                <w:highlight w:val="green"/>
              </w:rPr>
              <w:t>Numeri e dati: bit, byte, binario, decimale, esadecimale, codifica del testo</w:t>
            </w:r>
          </w:p>
          <w:p w:rsidR="00000000" w:rsidDel="00000000" w:rsidP="00000000" w:rsidRDefault="00000000" w:rsidRPr="00000000" w14:paraId="000000D4">
            <w:pPr>
              <w:widowControl w:val="0"/>
              <w:spacing w:line="240" w:lineRule="auto"/>
              <w:rPr>
                <w:rFonts w:ascii="Verdana" w:cs="Verdana" w:eastAsia="Verdana" w:hAnsi="Verdana"/>
                <w:sz w:val="20"/>
                <w:szCs w:val="20"/>
                <w:highlight w:val="white"/>
              </w:rPr>
            </w:pPr>
            <w:r>
              <w:rPr>
                <w:b w:val="0"/>
                <w:highlight w:val="green"/>
              </w:rPr>
              <w:t xml:space="preserve">   – Bit e byte, multipli (KB, MB, GB)</w:t>
            </w:r>
          </w:p>
          <w:p w:rsidR="00000000" w:rsidDel="00000000" w:rsidP="00000000" w:rsidRDefault="00000000" w:rsidRPr="00000000" w14:paraId="000000D4">
            <w:pPr>
              <w:widowControl w:val="0"/>
              <w:spacing w:line="240" w:lineRule="auto"/>
              <w:rPr>
                <w:rFonts w:ascii="Verdana" w:cs="Verdana" w:eastAsia="Verdana" w:hAnsi="Verdana"/>
                <w:sz w:val="20"/>
                <w:szCs w:val="20"/>
                <w:highlight w:val="white"/>
              </w:rPr>
            </w:pPr>
            <w:r>
              <w:rPr>
                <w:b w:val="0"/>
                <w:highlight w:val="green"/>
              </w:rPr>
              <w:t xml:space="preserve">   – Conversioni tra binario e decimale</w:t>
            </w:r>
          </w:p>
          <w:p w:rsidR="00000000" w:rsidDel="00000000" w:rsidP="00000000" w:rsidRDefault="00000000" w:rsidRPr="00000000" w14:paraId="000000D4">
            <w:pPr>
              <w:widowControl w:val="0"/>
              <w:spacing w:line="240" w:lineRule="auto"/>
              <w:rPr>
                <w:rFonts w:ascii="Verdana" w:cs="Verdana" w:eastAsia="Verdana" w:hAnsi="Verdana"/>
                <w:sz w:val="20"/>
                <w:szCs w:val="20"/>
                <w:highlight w:val="white"/>
              </w:rPr>
            </w:pPr>
            <w:r>
              <w:rPr>
                <w:b w:val="0"/>
                <w:highlight w:val="green"/>
              </w:rPr>
              <w:t xml:space="preserve">   – Esadecimale</w:t>
            </w:r>
          </w:p>
          <w:p w:rsidR="00000000" w:rsidDel="00000000" w:rsidP="00000000" w:rsidRDefault="00000000" w:rsidRPr="00000000" w14:paraId="000000D4">
            <w:pPr>
              <w:widowControl w:val="0"/>
              <w:spacing w:line="240" w:lineRule="auto"/>
              <w:rPr>
                <w:rFonts w:ascii="Verdana" w:cs="Verdana" w:eastAsia="Verdana" w:hAnsi="Verdana"/>
                <w:sz w:val="20"/>
                <w:szCs w:val="20"/>
                <w:highlight w:val="white"/>
              </w:rPr>
            </w:pPr>
            <w:r>
              <w:rPr>
                <w:b w:val="0"/>
                <w:highlight w:val="green"/>
              </w:rPr>
              <w:t xml:space="preserve">   – Codifica del testo: ASCII e Unicode</w:t>
            </w:r>
          </w:p>
          <w:p w:rsidR="00000000" w:rsidDel="00000000" w:rsidP="00000000" w:rsidRDefault="00000000" w:rsidRPr="00000000" w14:paraId="000000D5">
            <w:pPr>
              <w:widowControl w:val="0"/>
              <w:spacing w:line="240" w:lineRule="auto"/>
              <w:ind w:left="72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DB">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s8eyo1" w:id="15"/>
            <w:bookmarkEnd w:id="15"/>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0D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7dp8vu" w:id="16"/>
            <w:bookmarkEnd w:id="16"/>
            <w:r w:rsidDel="00000000" w:rsidR="00000000" w:rsidRPr="00000000">
              <w:rPr>
                <w:rFonts w:ascii="Verdana" w:cs="Verdana" w:eastAsia="Verdana" w:hAnsi="Verdana"/>
                <w:b w:val="1"/>
                <w:bCs w:val="1"/>
                <w:color w:val="000000"/>
                <w:sz w:val="20"/>
                <w:szCs w:val="20"/>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E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0E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0E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0E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0E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0E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0E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0E8">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0E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0E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0E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E">
            <w:pPr>
              <w:widowControl w:val="0"/>
              <w:spacing w:line="240" w:lineRule="auto"/>
              <w:rPr>
                <w:rFonts w:ascii="Verdana" w:cs="Verdana" w:eastAsia="Verdana" w:hAnsi="Verdana"/>
                <w:color w:val="000000"/>
                <w:sz w:val="20"/>
                <w:szCs w:val="20"/>
              </w:rPr>
            </w:pPr>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000000"/>
                <w:sz w:val="20"/>
                <w:szCs w:val="20"/>
                <w:highlight w:val="yellow"/>
                <w:rtl w:val="0"/>
              </w:rPr>
              <w:t xml:space="preserve"> </w:t>
            </w:r>
            <w:r w:rsidDel="00000000" w:rsidR="00000000" w:rsidRPr="00000000">
              <w:rPr>
                <w:rtl w:val="0"/>
              </w:rPr>
            </w:r>
          </w:p>
          <w:p w:rsidR="00000000" w:rsidDel="00000000" w:rsidP="00000000" w:rsidRDefault="00000000" w:rsidRPr="00000000" w14:paraId="000000EF">
            <w:pPr>
              <w:widowControl w:val="0"/>
              <w:spacing w:line="240" w:lineRule="auto"/>
              <w:ind w:left="720" w:firstLine="0"/>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F5">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6">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F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0FA">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0FB">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comprensione dei codici di comportamento propri dei diversi ambienti dello spazio sociale, in particolare in quello lavorativo; </w:t>
            </w:r>
          </w:p>
          <w:p w:rsidR="00000000" w:rsidDel="00000000" w:rsidP="00000000" w:rsidRDefault="00000000" w:rsidRPr="00000000" w14:paraId="000000FC">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0FD">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atteggiamenti fondati sulla partecipazione, collaborazione, assertività e integrità; </w:t>
            </w:r>
          </w:p>
          <w:p w:rsidR="00000000" w:rsidDel="00000000" w:rsidP="00000000" w:rsidRDefault="00000000" w:rsidRPr="00000000" w14:paraId="000000FE">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0F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rdcrjn" w:id="17"/>
            <w:bookmarkEnd w:id="17"/>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0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6in1rg" w:id="18"/>
            <w:bookmarkEnd w:id="18"/>
            <w:r w:rsidDel="00000000" w:rsidR="00000000" w:rsidRPr="00000000">
              <w:rPr>
                <w:rFonts w:ascii="Verdana" w:cs="Verdana" w:eastAsia="Verdana" w:hAnsi="Verdana"/>
                <w:b w:val="1"/>
                <w:bCs w:val="1"/>
                <w:color w:val="000000"/>
                <w:sz w:val="20"/>
                <w:szCs w:val="20"/>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0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0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0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0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0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0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0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0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0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0F">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p w:rsidR="00000000" w:rsidDel="00000000" w:rsidP="00000000" w:rsidRDefault="00000000" w:rsidRPr="00000000" w14:paraId="00000112">
            <w:pPr>
              <w:widowControl w:val="0"/>
              <w:spacing w:line="240" w:lineRule="auto"/>
              <w:rPr>
                <w:rFonts w:ascii="Verdana" w:cs="Verdana" w:eastAsia="Verdana" w:hAnsi="Verdana"/>
                <w:b w:val="1"/>
                <w:bCs w:val="1"/>
                <w:sz w:val="20"/>
                <w:szCs w:val="20"/>
              </w:rPr>
            </w:pPr>
            <w:r>
              <w:rPr>
                <w:b/>
                <w:highlight w:val="green"/>
              </w:rPr>
              <w:t>Regge</w:t>
            </w:r>
          </w:p>
          <w:p w:rsidR="00000000" w:rsidDel="00000000" w:rsidP="00000000" w:rsidRDefault="00000000" w:rsidRPr="00000000" w14:paraId="00000112">
            <w:pPr>
              <w:widowControl w:val="0"/>
              <w:spacing w:line="240" w:lineRule="auto"/>
              <w:rPr>
                <w:rFonts w:ascii="Verdana" w:cs="Verdana" w:eastAsia="Verdana" w:hAnsi="Verdana"/>
                <w:b w:val="1"/>
                <w:bCs w:val="1"/>
                <w:sz w:val="20"/>
                <w:szCs w:val="20"/>
              </w:rPr>
            </w:pPr>
            <w:r>
              <w:rPr>
                <w:b w:val="0"/>
                <w:highlight w:val="green"/>
              </w:rPr>
              <w:t>Il mondo del lavoro dell'informatico: la bussola dei mestieri</w:t>
            </w:r>
          </w:p>
          <w:p w:rsidR="00000000" w:rsidDel="00000000" w:rsidP="00000000" w:rsidRDefault="00000000" w:rsidRPr="00000000" w14:paraId="00000112">
            <w:pPr>
              <w:widowControl w:val="0"/>
              <w:spacing w:line="240" w:lineRule="auto"/>
              <w:rPr>
                <w:rFonts w:ascii="Verdana" w:cs="Verdana" w:eastAsia="Verdana" w:hAnsi="Verdana"/>
                <w:b w:val="1"/>
                <w:bCs w:val="1"/>
                <w:sz w:val="20"/>
                <w:szCs w:val="20"/>
              </w:rPr>
            </w:pPr>
            <w:r>
              <w:rPr>
                <w:b w:val="0"/>
                <w:highlight w:val="green"/>
              </w:rPr>
              <w:t xml:space="preserve">   – Le figure professionali dell'informatica</w:t>
            </w:r>
          </w:p>
          <w:p w:rsidR="00000000" w:rsidDel="00000000" w:rsidP="00000000" w:rsidRDefault="00000000" w:rsidRPr="00000000" w14:paraId="00000112">
            <w:pPr>
              <w:widowControl w:val="0"/>
              <w:spacing w:line="240" w:lineRule="auto"/>
              <w:rPr>
                <w:rFonts w:ascii="Verdana" w:cs="Verdana" w:eastAsia="Verdana" w:hAnsi="Verdana"/>
                <w:b w:val="1"/>
                <w:bCs w:val="1"/>
                <w:sz w:val="20"/>
                <w:szCs w:val="20"/>
              </w:rPr>
            </w:pPr>
            <w:r>
              <w:rPr>
                <w:b w:val="0"/>
                <w:highlight w:val="green"/>
              </w:rPr>
              <w:t xml:space="preserve">   – Che cosa chiede un'azienda a un operatore informatico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18">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lnxbz9" w:id="19"/>
            <w:bookmarkEnd w:id="19"/>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1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5nkun2" w:id="20"/>
            <w:bookmarkEnd w:id="20"/>
            <w:r w:rsidDel="00000000" w:rsidR="00000000" w:rsidRPr="00000000">
              <w:rPr>
                <w:rFonts w:ascii="Verdana" w:cs="Verdana" w:eastAsia="Verdana" w:hAnsi="Verdana"/>
                <w:b w:val="1"/>
                <w:bCs w:val="1"/>
                <w:color w:val="000000"/>
                <w:sz w:val="20"/>
                <w:szCs w:val="20"/>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1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1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2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2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2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2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2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2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2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2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28">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29">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2D">
            <w:pP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33">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5">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6">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7">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9">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A">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B">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3C">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ksv4uv" w:id="21"/>
            <w:bookmarkEnd w:id="21"/>
            <w:r w:rsidDel="00000000" w:rsidR="00000000" w:rsidRPr="00000000">
              <w:rPr>
                <w:rFonts w:ascii="Verdana" w:cs="Verdana" w:eastAsia="Verdana" w:hAnsi="Verdana"/>
                <w:i w:val="1"/>
                <w:iCs w:val="1"/>
                <w:color w:val="000000"/>
                <w:sz w:val="20"/>
                <w:szCs w:val="20"/>
                <w:rtl w:val="0"/>
              </w:rPr>
              <w:t xml:space="preserve">Competenza digitale</w:t>
            </w:r>
            <w:r w:rsidDel="00000000" w:rsidR="00000000" w:rsidRPr="00000000">
              <w:rPr>
                <w:rtl w:val="0"/>
              </w:rPr>
            </w:r>
          </w:p>
          <w:p w:rsidR="00000000" w:rsidDel="00000000" w:rsidP="00000000" w:rsidRDefault="00000000" w:rsidRPr="00000000" w14:paraId="0000014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highlight w:val="yellow"/>
              </w:rPr>
            </w:pPr>
            <w:bookmarkStart w:colFirst="0" w:colLast="0" w:name="_heading=h.44sinio" w:id="22"/>
            <w:bookmarkEnd w:id="22"/>
            <w:r w:rsidDel="00000000" w:rsidR="00000000" w:rsidRPr="00000000">
              <w:rPr>
                <w:rFonts w:ascii="Verdana" w:cs="Verdana" w:eastAsia="Verdana" w:hAnsi="Verdana"/>
                <w:b w:val="1"/>
                <w:bCs w:val="1"/>
                <w:color w:val="000000"/>
                <w:sz w:val="20"/>
                <w:szCs w:val="20"/>
                <w:rtl w:val="0"/>
              </w:rPr>
              <w:t xml:space="preserve">8. Utilizzare le tecnologie informatiche per la comunicazione e la ricezione di informazioni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4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14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14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14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14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14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14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14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14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14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14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15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15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4">
            <w:pPr>
              <w:widowControl w:val="0"/>
              <w:spacing w:line="240" w:lineRule="auto"/>
              <w:rPr>
                <w:sz w:val="20"/>
                <w:szCs w:val="20"/>
                <w:highlight w:val="yellow"/>
              </w:rPr>
            </w:pPr>
            <w:r w:rsidDel="00000000" w:rsidR="00000000" w:rsidRPr="00000000">
              <w:rPr>
                <w:sz w:val="20"/>
                <w:szCs w:val="20"/>
                <w:highlight w:val="yellow"/>
                <w:rtl w:val="0"/>
              </w:rPr>
              <w:t xml:space="preserve">I Anno</w:t>
            </w:r>
          </w:p>
          <w:p w:rsidR="00000000" w:rsidDel="00000000" w:rsidP="00000000" w:rsidRDefault="00000000" w:rsidRPr="00000000" w14:paraId="00000154">
            <w:pPr>
              <w:widowControl w:val="0"/>
              <w:spacing w:line="240" w:lineRule="auto"/>
              <w:rPr>
                <w:sz w:val="20"/>
                <w:szCs w:val="20"/>
                <w:highlight w:val="yellow"/>
              </w:rPr>
            </w:pPr>
            <w:r>
              <w:rPr>
                <w:b/>
                <w:highlight w:val="green"/>
              </w:rPr>
              <w:t>Regge</w:t>
            </w:r>
          </w:p>
          <w:p w:rsidR="00000000" w:rsidDel="00000000" w:rsidP="00000000" w:rsidRDefault="00000000" w:rsidRPr="00000000" w14:paraId="00000154">
            <w:pPr>
              <w:widowControl w:val="0"/>
              <w:spacing w:line="240" w:lineRule="auto"/>
              <w:rPr>
                <w:sz w:val="20"/>
                <w:szCs w:val="20"/>
                <w:highlight w:val="yellow"/>
              </w:rPr>
            </w:pPr>
            <w:r>
              <w:rPr>
                <w:b w:val="0"/>
                <w:highlight w:val="green"/>
              </w:rPr>
              <w:t>Il mio ambiente digitale: utenze, cartelle, Google, Classroom, regole del laboratorio</w:t>
            </w:r>
          </w:p>
          <w:p w:rsidR="00000000" w:rsidDel="00000000" w:rsidP="00000000" w:rsidRDefault="00000000" w:rsidRPr="00000000" w14:paraId="00000154">
            <w:pPr>
              <w:widowControl w:val="0"/>
              <w:spacing w:line="240" w:lineRule="auto"/>
              <w:rPr>
                <w:sz w:val="20"/>
                <w:szCs w:val="20"/>
                <w:highlight w:val="yellow"/>
              </w:rPr>
            </w:pPr>
            <w:r>
              <w:rPr>
                <w:b w:val="0"/>
                <w:highlight w:val="green"/>
              </w:rPr>
              <w:t xml:space="preserve">   – Accesso a Windows, uscita e blocco dello schermo (Ctrl+Alt+Canc)</w:t>
            </w:r>
          </w:p>
          <w:p w:rsidR="00000000" w:rsidDel="00000000" w:rsidP="00000000" w:rsidRDefault="00000000" w:rsidRPr="00000000" w14:paraId="00000154">
            <w:pPr>
              <w:widowControl w:val="0"/>
              <w:spacing w:line="240" w:lineRule="auto"/>
              <w:rPr>
                <w:sz w:val="20"/>
                <w:szCs w:val="20"/>
                <w:highlight w:val="yellow"/>
              </w:rPr>
            </w:pPr>
            <w:r>
              <w:rPr>
                <w:b w:val="0"/>
                <w:highlight w:val="green"/>
              </w:rPr>
              <w:t xml:space="preserve">   – Area logica: cartelle ad albero, Google Drive</w:t>
            </w:r>
          </w:p>
          <w:p w:rsidR="00000000" w:rsidDel="00000000" w:rsidP="00000000" w:rsidRDefault="00000000" w:rsidRPr="00000000" w14:paraId="00000154">
            <w:pPr>
              <w:widowControl w:val="0"/>
              <w:spacing w:line="240" w:lineRule="auto"/>
              <w:rPr>
                <w:sz w:val="20"/>
                <w:szCs w:val="20"/>
                <w:highlight w:val="yellow"/>
              </w:rPr>
            </w:pPr>
            <w:r>
              <w:rPr>
                <w:b w:val="0"/>
                <w:highlight w:val="green"/>
              </w:rPr>
              <w:t xml:space="preserve">   – Account Google della scuola, Classroom, consegna di un compito</w:t>
            </w:r>
          </w:p>
          <w:p w:rsidR="00000000" w:rsidDel="00000000" w:rsidP="00000000" w:rsidRDefault="00000000" w:rsidRPr="00000000" w14:paraId="00000154">
            <w:pPr>
              <w:widowControl w:val="0"/>
              <w:spacing w:line="240" w:lineRule="auto"/>
              <w:rPr>
                <w:sz w:val="20"/>
                <w:szCs w:val="20"/>
                <w:highlight w:val="yellow"/>
              </w:rPr>
            </w:pPr>
            <w:r>
              <w:rPr>
                <w:b w:val="0"/>
                <w:highlight w:val="green"/>
              </w:rPr>
              <w:t xml:space="preserve">   – Regole del laboratorio e regolamento strumenti digitali e IA</w:t>
            </w:r>
          </w:p>
          <w:p w:rsidR="00000000" w:rsidDel="00000000" w:rsidP="00000000" w:rsidRDefault="00000000" w:rsidRPr="00000000" w14:paraId="00000154">
            <w:pPr>
              <w:widowControl w:val="0"/>
              <w:spacing w:line="240" w:lineRule="auto"/>
              <w:rPr>
                <w:sz w:val="20"/>
                <w:szCs w:val="20"/>
                <w:highlight w:val="yellow"/>
              </w:rPr>
            </w:pPr>
            <w:r>
              <w:rPr>
                <w:b w:val="0"/>
                <w:highlight w:val="green"/>
              </w:rPr>
              <w:t>Cittadinanza digitale: regolamento IA, phishing, deepfake, privacy</w:t>
            </w:r>
          </w:p>
          <w:p w:rsidR="00000000" w:rsidDel="00000000" w:rsidP="00000000" w:rsidRDefault="00000000" w:rsidRPr="00000000" w14:paraId="00000154">
            <w:pPr>
              <w:widowControl w:val="0"/>
              <w:spacing w:line="240" w:lineRule="auto"/>
              <w:rPr>
                <w:sz w:val="20"/>
                <w:szCs w:val="20"/>
                <w:highlight w:val="yellow"/>
              </w:rPr>
            </w:pPr>
            <w:r>
              <w:rPr>
                <w:b w:val="0"/>
                <w:highlight w:val="green"/>
              </w:rPr>
              <w:t xml:space="preserve">   – E-mail truffa (phishing)</w:t>
            </w:r>
          </w:p>
          <w:p w:rsidR="00000000" w:rsidDel="00000000" w:rsidP="00000000" w:rsidRDefault="00000000" w:rsidRPr="00000000" w14:paraId="00000154">
            <w:pPr>
              <w:widowControl w:val="0"/>
              <w:spacing w:line="240" w:lineRule="auto"/>
              <w:rPr>
                <w:sz w:val="20"/>
                <w:szCs w:val="20"/>
                <w:highlight w:val="yellow"/>
              </w:rPr>
            </w:pPr>
            <w:r>
              <w:rPr>
                <w:b w:val="0"/>
                <w:highlight w:val="green"/>
              </w:rPr>
              <w:t xml:space="preserve">   – Voci e volti falsi (deepfake)</w:t>
            </w:r>
          </w:p>
          <w:p w:rsidR="00000000" w:rsidDel="00000000" w:rsidP="00000000" w:rsidRDefault="00000000" w:rsidRPr="00000000" w14:paraId="00000154">
            <w:pPr>
              <w:widowControl w:val="0"/>
              <w:spacing w:line="240" w:lineRule="auto"/>
              <w:rPr>
                <w:sz w:val="20"/>
                <w:szCs w:val="20"/>
                <w:highlight w:val="yellow"/>
              </w:rPr>
            </w:pPr>
            <w:r>
              <w:rPr>
                <w:b w:val="0"/>
                <w:highlight w:val="green"/>
              </w:rPr>
              <w:t xml:space="preserve">   – Privacy e uso responsabile dell'intelligenza artificiale</w:t>
            </w:r>
          </w:p>
          <w:p w:rsidR="00000000" w:rsidDel="00000000" w:rsidP="00000000" w:rsidRDefault="00000000" w:rsidRPr="00000000" w14:paraId="00000155">
            <w:pPr>
              <w:rPr>
                <w:sz w:val="20"/>
                <w:szCs w:val="20"/>
                <w:highlight w:val="yellow"/>
              </w:rPr>
            </w:pPr>
            <w:r w:rsidDel="00000000" w:rsidR="00000000" w:rsidRPr="00000000">
              <w:rPr>
                <w:rtl w:val="0"/>
              </w:rPr>
            </w:r>
          </w:p>
          <w:p w:rsidR="00000000" w:rsidDel="00000000" w:rsidP="00000000" w:rsidRDefault="00000000" w:rsidRPr="00000000" w14:paraId="00000156">
            <w:pPr>
              <w:ind w:left="720" w:firstLine="0"/>
              <w:rPr>
                <w:sz w:val="20"/>
                <w:szCs w:val="20"/>
                <w:highlight w:val="yellow"/>
              </w:rPr>
            </w:pPr>
            <w:r w:rsidDel="00000000" w:rsidR="00000000" w:rsidRPr="00000000">
              <w:rPr>
                <w:sz w:val="20"/>
                <w:szCs w:val="20"/>
                <w:highlight w:val="yellow"/>
                <w:rtl w:val="0"/>
              </w:rPr>
              <w:t xml:space="preserve">- Esposizione delle regole aula informatica. Presentazione del corso con l’impostazione e-mail, area logica studenti. Sincronizzazione PC e altri device (smartphone)</w:t>
            </w:r>
          </w:p>
          <w:p w:rsidR="00000000" w:rsidDel="00000000" w:rsidP="00000000" w:rsidRDefault="00000000" w:rsidRPr="00000000" w14:paraId="00000157">
            <w:pPr>
              <w:ind w:left="720" w:firstLine="0"/>
              <w:rPr>
                <w:sz w:val="20"/>
                <w:szCs w:val="20"/>
                <w:highlight w:val="yellow"/>
              </w:rPr>
            </w:pPr>
            <w:r w:rsidDel="00000000" w:rsidR="00000000" w:rsidRPr="00000000">
              <w:rPr>
                <w:sz w:val="20"/>
                <w:szCs w:val="20"/>
                <w:highlight w:val="yellow"/>
                <w:rtl w:val="0"/>
              </w:rPr>
              <w:t xml:space="preserve">- Introduzione all’informatica, utilizzo consapevole della tecnologia: definizione, focus, algoritmi. Applicazione pratica: Netiquette su Google Presentazioni.</w:t>
            </w:r>
          </w:p>
          <w:p w:rsidR="00000000" w:rsidDel="00000000" w:rsidP="00000000" w:rsidRDefault="00000000" w:rsidRPr="00000000" w14:paraId="00000158">
            <w:pPr>
              <w:ind w:left="720" w:firstLine="0"/>
              <w:rPr>
                <w:sz w:val="20"/>
                <w:szCs w:val="20"/>
                <w:highlight w:val="yellow"/>
              </w:rPr>
            </w:pPr>
            <w:r w:rsidDel="00000000" w:rsidR="00000000" w:rsidRPr="00000000">
              <w:rPr>
                <w:sz w:val="20"/>
                <w:szCs w:val="20"/>
                <w:highlight w:val="yellow"/>
                <w:rtl w:val="0"/>
              </w:rPr>
              <w:t xml:space="preserve">- Google Drive - creazione e/o suddivisione in cartelle/sottocartelle. Creazione e/o condivisione file.</w:t>
            </w:r>
          </w:p>
          <w:p w:rsidR="00000000" w:rsidDel="00000000" w:rsidP="00000000" w:rsidRDefault="00000000" w:rsidRPr="00000000" w14:paraId="00000159">
            <w:pPr>
              <w:ind w:left="720" w:firstLine="0"/>
              <w:rPr>
                <w:sz w:val="20"/>
                <w:szCs w:val="20"/>
                <w:highlight w:val="yellow"/>
              </w:rPr>
            </w:pPr>
            <w:r w:rsidDel="00000000" w:rsidR="00000000" w:rsidRPr="00000000">
              <w:rPr>
                <w:sz w:val="20"/>
                <w:szCs w:val="20"/>
                <w:highlight w:val="yellow"/>
                <w:rtl w:val="0"/>
              </w:rPr>
              <w:t xml:space="preserve">- Tecniche e strumenti per la gestione del tempo e delle scadenze: ambiente di studio. ergonomia, Google Calendar. Applicazione pratica: Ergonomia su Google Presentazioni.</w:t>
            </w:r>
          </w:p>
          <w:p w:rsidR="00000000" w:rsidDel="00000000" w:rsidP="00000000" w:rsidRDefault="00000000" w:rsidRPr="00000000" w14:paraId="0000015A">
            <w:pPr>
              <w:ind w:left="720" w:firstLine="0"/>
              <w:rPr>
                <w:sz w:val="20"/>
                <w:szCs w:val="20"/>
                <w:highlight w:val="yellow"/>
              </w:rPr>
            </w:pPr>
            <w:r w:rsidDel="00000000" w:rsidR="00000000" w:rsidRPr="00000000">
              <w:rPr>
                <w:sz w:val="20"/>
                <w:szCs w:val="20"/>
                <w:highlight w:val="yellow"/>
                <w:rtl w:val="0"/>
              </w:rPr>
              <w:t xml:space="preserve">- Introduzione hardware del PC: scheda madre, CPU, RAM, Hard Drive, chipset, ecc.</w:t>
            </w:r>
          </w:p>
          <w:p w:rsidR="00000000" w:rsidDel="00000000" w:rsidP="00000000" w:rsidRDefault="00000000" w:rsidRPr="00000000" w14:paraId="0000015B">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Utilizzo dei motori di ricerca. Applicazioni pratiche.</w:t>
            </w:r>
          </w:p>
          <w:p w:rsidR="00000000" w:rsidDel="00000000" w:rsidP="00000000" w:rsidRDefault="00000000" w:rsidRPr="00000000" w14:paraId="0000015C">
            <w:pPr>
              <w:ind w:left="720" w:firstLine="0"/>
              <w:rPr>
                <w:sz w:val="20"/>
                <w:szCs w:val="20"/>
                <w:highlight w:val="yellow"/>
              </w:rPr>
            </w:pPr>
            <w:r w:rsidDel="00000000" w:rsidR="00000000" w:rsidRPr="00000000">
              <w:rPr>
                <w:sz w:val="20"/>
                <w:szCs w:val="20"/>
                <w:highlight w:val="yellow"/>
                <w:rtl w:val="0"/>
              </w:rPr>
              <w:t xml:space="preserve">- Google Documenti: formattazione testi, font, allineamenti, bordi, sfondi, estensione dei file. Applicazione pratica: ricerca tematiche di settore. </w:t>
            </w:r>
          </w:p>
          <w:p w:rsidR="00000000" w:rsidDel="00000000" w:rsidP="00000000" w:rsidRDefault="00000000" w:rsidRPr="00000000" w14:paraId="0000015D">
            <w:pPr>
              <w:ind w:left="720" w:firstLine="0"/>
              <w:rPr>
                <w:sz w:val="20"/>
                <w:szCs w:val="20"/>
                <w:highlight w:val="yellow"/>
              </w:rPr>
            </w:pPr>
            <w:r w:rsidDel="00000000" w:rsidR="00000000" w:rsidRPr="00000000">
              <w:rPr>
                <w:sz w:val="20"/>
                <w:szCs w:val="20"/>
                <w:highlight w:val="yellow"/>
                <w:rtl w:val="0"/>
              </w:rPr>
              <w:t xml:space="preserve">- Google Fogli: formattazione fogli: modifica celle, colonne, righe, creazione di serie, formule basi, grafici (somma, media, min, max, ecc.). Applicazione pratica: traduzioni testi, operazioni su tabelle. </w:t>
            </w:r>
          </w:p>
          <w:p w:rsidR="00000000" w:rsidDel="00000000" w:rsidP="00000000" w:rsidRDefault="00000000" w:rsidRPr="00000000" w14:paraId="0000015E">
            <w:pPr>
              <w:ind w:left="720" w:firstLine="0"/>
              <w:rPr>
                <w:sz w:val="20"/>
                <w:szCs w:val="20"/>
                <w:highlight w:val="yellow"/>
              </w:rPr>
            </w:pPr>
            <w:r w:rsidDel="00000000" w:rsidR="00000000" w:rsidRPr="00000000">
              <w:rPr>
                <w:sz w:val="20"/>
                <w:szCs w:val="20"/>
                <w:highlight w:val="yellow"/>
                <w:rtl w:val="0"/>
              </w:rPr>
              <w:t xml:space="preserve">- Google Presentazioni: c</w:t>
            </w:r>
            <w:r w:rsidDel="00000000" w:rsidR="00000000" w:rsidRPr="00000000">
              <w:rPr>
                <w:color w:val="111111"/>
                <w:sz w:val="20"/>
                <w:szCs w:val="20"/>
                <w:highlight w:val="yellow"/>
                <w:rtl w:val="0"/>
              </w:rPr>
              <w:t xml:space="preserve">reazione di presentazioni efficaci, utilizzo di modelli e temi, inserimento di immagini, video e grafici.</w:t>
            </w:r>
            <w:r w:rsidDel="00000000" w:rsidR="00000000" w:rsidRPr="00000000">
              <w:rPr>
                <w:rtl w:val="0"/>
              </w:rPr>
            </w:r>
          </w:p>
          <w:p w:rsidR="00000000" w:rsidDel="00000000" w:rsidP="00000000" w:rsidRDefault="00000000" w:rsidRPr="00000000" w14:paraId="0000015F">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Bullismo e Cyberbullismo (definizioni, fattori di rischio, conseguenze, prevenzione). Applicazione pratica: ricerca su Google Presentazioni.</w:t>
            </w:r>
          </w:p>
          <w:p w:rsidR="00000000" w:rsidDel="00000000" w:rsidP="00000000" w:rsidRDefault="00000000" w:rsidRPr="00000000" w14:paraId="00000160">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Elementi di sicurezza informatica. I malware: phishing, ransomware, rootkit, spyware (definizioni, tipologie, ecc.). Applicazione pratica: ricerca su Google Presentazioni.</w:t>
            </w:r>
          </w:p>
          <w:p w:rsidR="00000000" w:rsidDel="00000000" w:rsidP="00000000" w:rsidRDefault="00000000" w:rsidRPr="00000000" w14:paraId="00000161">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Gmail: ambiente, invio e ricezione e-mail, gestione contatti.</w:t>
            </w:r>
          </w:p>
          <w:p w:rsidR="00000000" w:rsidDel="00000000" w:rsidP="00000000" w:rsidRDefault="00000000" w:rsidRPr="00000000" w14:paraId="00000162">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Introduzione al SO Windows 10 / 11: il desktop, le finestre, la gestione di file e cartelle.</w:t>
            </w:r>
          </w:p>
          <w:p w:rsidR="00000000" w:rsidDel="00000000" w:rsidP="00000000" w:rsidRDefault="00000000" w:rsidRPr="00000000" w14:paraId="00000163">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Introduzione a Google Sites.</w:t>
            </w:r>
          </w:p>
          <w:p w:rsidR="00000000" w:rsidDel="00000000" w:rsidP="00000000" w:rsidRDefault="00000000" w:rsidRPr="00000000" w14:paraId="00000164">
            <w:pPr>
              <w:widowControl w:val="0"/>
              <w:spacing w:line="240" w:lineRule="auto"/>
              <w:ind w:left="720" w:firstLine="0"/>
              <w:rPr>
                <w:rFonts w:ascii="Verdana" w:cs="Verdana" w:eastAsia="Verdana" w:hAnsi="Verdana"/>
                <w:sz w:val="20"/>
                <w:szCs w:val="20"/>
              </w:rPr>
            </w:pPr>
            <w:r w:rsidDel="00000000" w:rsidR="00000000" w:rsidRPr="00000000">
              <w:rPr>
                <w:sz w:val="20"/>
                <w:szCs w:val="20"/>
                <w:highlight w:val="yellow"/>
                <w:rtl w:val="0"/>
              </w:rPr>
              <w:t xml:space="preserve">- Canva: guida all’utilizzo di Canva, per elaborare immagini, locandine, loghi, ritaglio immagini, utilizzo elementi, modelli, rimozione sfondo.</w:t>
            </w:r>
            <w:r w:rsidDel="00000000" w:rsidR="00000000" w:rsidRPr="00000000">
              <w:rPr>
                <w:rtl w:val="0"/>
              </w:rPr>
            </w:r>
          </w:p>
          <w:p w:rsidR="00000000" w:rsidDel="00000000" w:rsidP="00000000" w:rsidRDefault="00000000" w:rsidRPr="00000000" w14:paraId="0000016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6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67">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6D">
      <w:pPr>
        <w:rPr>
          <w:rFonts w:ascii="Verdana" w:cs="Verdana" w:eastAsia="Verdana" w:hAnsi="Verdana"/>
          <w:b w:val="1"/>
          <w:bCs w:val="1"/>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6E">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jxsxqh" w:id="23"/>
            <w:bookmarkEnd w:id="23"/>
            <w:r w:rsidDel="00000000" w:rsidR="00000000" w:rsidRPr="00000000">
              <w:rPr>
                <w:rFonts w:ascii="Verdana" w:cs="Verdana" w:eastAsia="Verdana" w:hAnsi="Verdana"/>
                <w:i w:val="1"/>
                <w:iCs w:val="1"/>
                <w:color w:val="000000"/>
                <w:sz w:val="20"/>
                <w:szCs w:val="20"/>
                <w:rtl w:val="0"/>
              </w:rPr>
              <w:t xml:space="preserve">Competenze di cittadinanza</w:t>
            </w:r>
            <w:r w:rsidDel="00000000" w:rsidR="00000000" w:rsidRPr="00000000">
              <w:rPr>
                <w:rtl w:val="0"/>
              </w:rPr>
            </w:r>
          </w:p>
          <w:p w:rsidR="00000000" w:rsidDel="00000000" w:rsidP="00000000" w:rsidRDefault="00000000" w:rsidRPr="00000000" w14:paraId="0000017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z337ya" w:id="24"/>
            <w:bookmarkEnd w:id="24"/>
            <w:r w:rsidDel="00000000" w:rsidR="00000000" w:rsidRPr="00000000">
              <w:rPr>
                <w:rFonts w:ascii="Verdana" w:cs="Verdana" w:eastAsia="Verdana" w:hAnsi="Verdana"/>
                <w:b w:val="1"/>
                <w:bCs w:val="1"/>
                <w:color w:val="000000"/>
                <w:sz w:val="20"/>
                <w:szCs w:val="20"/>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7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17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17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17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17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17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17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17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17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18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181">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182">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183">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25"/>
            <w:bookmarkEnd w:id="25"/>
            <w:r w:rsidDel="00000000" w:rsidR="00000000" w:rsidRPr="00000000">
              <w:rPr>
                <w:rFonts w:ascii="Verdana" w:cs="Verdana" w:eastAsia="Verdana" w:hAnsi="Verdana"/>
                <w:color w:val="000000"/>
                <w:sz w:val="20"/>
                <w:szCs w:val="20"/>
                <w:rtl w:val="0"/>
              </w:rPr>
              <w:t xml:space="preserve">I Anno</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highlight w:val="green"/>
              </w:rPr>
              <w:t>Regge</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Il mio ambiente digitale: utenze, cartelle, Google, Classroom, regole del laboratorio</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 xml:space="preserve">   – Accesso a Windows, uscita e blocco dello schermo (Ctrl+Alt+Canc)</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 xml:space="preserve">   – Area logica: cartelle ad albero, Google Drive</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 xml:space="preserve">   – Account Google della scuola, Classroom, consegna di un compito</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 xml:space="preserve">   – Regole del laboratorio e regolamento strumenti digitali e IA</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Cittadinanza digitale: regolamento IA, phishing, deepfake, privacy</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 xml:space="preserve">   – E-mail truffa (phishing)</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 xml:space="preserve">   – Voci e volti falsi (deepfake)</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 xml:space="preserve">   – Privacy e uso responsabile dell'intelligenza artificiale</w:t>
            </w:r>
          </w:p>
          <w:p w:rsidR="00000000" w:rsidDel="00000000" w:rsidP="00000000" w:rsidRDefault="00000000" w:rsidRPr="00000000" w14:paraId="00000187">
            <w:pPr>
              <w:rPr>
                <w:sz w:val="20"/>
                <w:szCs w:val="20"/>
                <w:highlight w:val="yellow"/>
              </w:rPr>
            </w:pPr>
            <w:bookmarkStart w:colFirst="0" w:colLast="0" w:name="_heading=h.aph91q29v2t" w:id="26"/>
            <w:bookmarkEnd w:id="26"/>
            <w:r w:rsidDel="00000000" w:rsidR="00000000" w:rsidRPr="00000000">
              <w:rPr>
                <w:b w:val="1"/>
                <w:bCs w:val="1"/>
                <w:sz w:val="20"/>
                <w:szCs w:val="20"/>
                <w:highlight w:val="yellow"/>
                <w:rtl w:val="0"/>
              </w:rPr>
              <w:t xml:space="preserve">ACCOGLIENZA</w:t>
            </w:r>
            <w:r w:rsidDel="00000000" w:rsidR="00000000" w:rsidRPr="00000000">
              <w:rPr>
                <w:rtl w:val="0"/>
              </w:rPr>
            </w:r>
          </w:p>
          <w:p w:rsidR="00000000" w:rsidDel="00000000" w:rsidP="00000000" w:rsidRDefault="00000000" w:rsidRPr="00000000" w14:paraId="00000188">
            <w:pPr>
              <w:numPr>
                <w:ilvl w:val="0"/>
                <w:numId w:val="9"/>
              </w:numPr>
              <w:ind w:left="720" w:hanging="360"/>
              <w:rPr>
                <w:highlight w:val="yellow"/>
              </w:rPr>
            </w:pPr>
            <w:r w:rsidDel="00000000" w:rsidR="00000000" w:rsidRPr="00000000">
              <w:rPr>
                <w:b w:val="1"/>
                <w:bCs w:val="1"/>
                <w:sz w:val="20"/>
                <w:szCs w:val="20"/>
                <w:highlight w:val="yellow"/>
                <w:rtl w:val="0"/>
              </w:rPr>
              <w:t xml:space="preserve">Favorire l’integrazione e la conoscenza reciproca del gruppo classe</w:t>
            </w:r>
            <w:r w:rsidDel="00000000" w:rsidR="00000000" w:rsidRPr="00000000">
              <w:rPr>
                <w:sz w:val="20"/>
                <w:szCs w:val="20"/>
                <w:highlight w:val="yellow"/>
                <w:rtl w:val="0"/>
              </w:rPr>
              <w:t xml:space="preserve">:</w:t>
            </w:r>
          </w:p>
          <w:p w:rsidR="00000000" w:rsidDel="00000000" w:rsidP="00000000" w:rsidRDefault="00000000" w:rsidRPr="00000000" w14:paraId="00000189">
            <w:pPr>
              <w:numPr>
                <w:ilvl w:val="1"/>
                <w:numId w:val="9"/>
              </w:numPr>
              <w:ind w:left="1440" w:hanging="360"/>
              <w:rPr>
                <w:highlight w:val="yellow"/>
              </w:rPr>
            </w:pPr>
            <w:r w:rsidDel="00000000" w:rsidR="00000000" w:rsidRPr="00000000">
              <w:rPr>
                <w:sz w:val="20"/>
                <w:szCs w:val="20"/>
                <w:highlight w:val="yellow"/>
                <w:rtl w:val="0"/>
              </w:rPr>
              <w:t xml:space="preserve">"Perché andiamo a scuola?": il valore dell’istruzione nella vita personale e sociale.</w:t>
            </w:r>
          </w:p>
          <w:p w:rsidR="00000000" w:rsidDel="00000000" w:rsidP="00000000" w:rsidRDefault="00000000" w:rsidRPr="00000000" w14:paraId="0000018A">
            <w:pPr>
              <w:numPr>
                <w:ilvl w:val="1"/>
                <w:numId w:val="9"/>
              </w:numPr>
              <w:ind w:left="1440" w:hanging="360"/>
              <w:rPr>
                <w:highlight w:val="yellow"/>
              </w:rPr>
            </w:pPr>
            <w:r w:rsidDel="00000000" w:rsidR="00000000" w:rsidRPr="00000000">
              <w:rPr>
                <w:sz w:val="20"/>
                <w:szCs w:val="20"/>
                <w:highlight w:val="yellow"/>
                <w:rtl w:val="0"/>
              </w:rPr>
              <w:t xml:space="preserve">"Chi sono io?": attività di auto-presentazione e conoscenza dell’altro (giochi, schede, circle time).</w:t>
            </w:r>
          </w:p>
          <w:p w:rsidR="00000000" w:rsidDel="00000000" w:rsidP="00000000" w:rsidRDefault="00000000" w:rsidRPr="00000000" w14:paraId="0000018B">
            <w:pPr>
              <w:numPr>
                <w:ilvl w:val="1"/>
                <w:numId w:val="9"/>
              </w:numPr>
              <w:ind w:left="1440" w:hanging="360"/>
              <w:rPr>
                <w:highlight w:val="yellow"/>
              </w:rPr>
            </w:pPr>
            <w:r w:rsidDel="00000000" w:rsidR="00000000" w:rsidRPr="00000000">
              <w:rPr>
                <w:sz w:val="20"/>
                <w:szCs w:val="20"/>
                <w:highlight w:val="yellow"/>
                <w:rtl w:val="0"/>
              </w:rPr>
              <w:t xml:space="preserve">"Le mie scelte, il mio futuro": riflessioni su passioni, sogni, valori personali.</w:t>
            </w:r>
          </w:p>
          <w:p w:rsidR="00000000" w:rsidDel="00000000" w:rsidP="00000000" w:rsidRDefault="00000000" w:rsidRPr="00000000" w14:paraId="0000018C">
            <w:pPr>
              <w:numPr>
                <w:ilvl w:val="1"/>
                <w:numId w:val="9"/>
              </w:numPr>
              <w:ind w:left="1440" w:hanging="360"/>
              <w:rPr>
                <w:highlight w:val="yellow"/>
              </w:rPr>
            </w:pPr>
            <w:r w:rsidDel="00000000" w:rsidR="00000000" w:rsidRPr="00000000">
              <w:rPr>
                <w:sz w:val="20"/>
                <w:szCs w:val="20"/>
                <w:highlight w:val="yellow"/>
                <w:rtl w:val="0"/>
              </w:rPr>
              <w:t xml:space="preserve">La diversità come ricchezza: valorizzare storie, esperienze e culture diverse.</w:t>
            </w:r>
          </w:p>
          <w:p w:rsidR="00000000" w:rsidDel="00000000" w:rsidP="00000000" w:rsidRDefault="00000000" w:rsidRPr="00000000" w14:paraId="0000018D">
            <w:pPr>
              <w:numPr>
                <w:ilvl w:val="1"/>
                <w:numId w:val="9"/>
              </w:numPr>
              <w:ind w:left="1440" w:hanging="360"/>
              <w:rPr>
                <w:highlight w:val="yellow"/>
              </w:rPr>
            </w:pPr>
            <w:r w:rsidDel="00000000" w:rsidR="00000000" w:rsidRPr="00000000">
              <w:rPr>
                <w:sz w:val="20"/>
                <w:szCs w:val="20"/>
                <w:highlight w:val="yellow"/>
                <w:rtl w:val="0"/>
              </w:rPr>
              <w:t xml:space="preserve">Il concetto di gruppo: costruire fiducia e rispetto reciproco</w:t>
            </w:r>
          </w:p>
          <w:p w:rsidR="00000000" w:rsidDel="00000000" w:rsidP="00000000" w:rsidRDefault="00000000" w:rsidRPr="00000000" w14:paraId="0000018E">
            <w:pPr>
              <w:numPr>
                <w:ilvl w:val="0"/>
                <w:numId w:val="9"/>
              </w:numPr>
              <w:ind w:left="720" w:hanging="360"/>
              <w:rPr>
                <w:highlight w:val="yellow"/>
              </w:rPr>
            </w:pPr>
            <w:r w:rsidDel="00000000" w:rsidR="00000000" w:rsidRPr="00000000">
              <w:rPr>
                <w:b w:val="1"/>
                <w:bCs w:val="1"/>
                <w:sz w:val="20"/>
                <w:szCs w:val="20"/>
                <w:highlight w:val="yellow"/>
                <w:rtl w:val="0"/>
              </w:rPr>
              <w:t xml:space="preserve">Promuovere un clima positivo e collaborativo: Le regole condivise:</w:t>
            </w:r>
            <w:r w:rsidDel="00000000" w:rsidR="00000000" w:rsidRPr="00000000">
              <w:rPr>
                <w:rtl w:val="0"/>
              </w:rPr>
            </w:r>
          </w:p>
          <w:p w:rsidR="00000000" w:rsidDel="00000000" w:rsidP="00000000" w:rsidRDefault="00000000" w:rsidRPr="00000000" w14:paraId="0000018F">
            <w:pPr>
              <w:numPr>
                <w:ilvl w:val="1"/>
                <w:numId w:val="9"/>
              </w:numPr>
              <w:ind w:left="1440" w:hanging="360"/>
              <w:rPr>
                <w:highlight w:val="yellow"/>
              </w:rPr>
            </w:pPr>
            <w:r w:rsidDel="00000000" w:rsidR="00000000" w:rsidRPr="00000000">
              <w:rPr>
                <w:sz w:val="20"/>
                <w:szCs w:val="20"/>
                <w:highlight w:val="yellow"/>
                <w:rtl w:val="0"/>
              </w:rPr>
              <w:t xml:space="preserve">creare insieme il "patto di classe".</w:t>
            </w:r>
          </w:p>
          <w:p w:rsidR="00000000" w:rsidDel="00000000" w:rsidP="00000000" w:rsidRDefault="00000000" w:rsidRPr="00000000" w14:paraId="00000190">
            <w:pPr>
              <w:numPr>
                <w:ilvl w:val="1"/>
                <w:numId w:val="9"/>
              </w:numPr>
              <w:ind w:left="1440" w:hanging="360"/>
              <w:rPr>
                <w:highlight w:val="yellow"/>
              </w:rPr>
            </w:pPr>
            <w:r w:rsidDel="00000000" w:rsidR="00000000" w:rsidRPr="00000000">
              <w:rPr>
                <w:sz w:val="20"/>
                <w:szCs w:val="20"/>
                <w:highlight w:val="yellow"/>
                <w:rtl w:val="0"/>
              </w:rPr>
              <w:t xml:space="preserve">La comunicazione efficace: ascolto attivo, empatia, gestione dei conflitti.</w:t>
            </w:r>
          </w:p>
          <w:p w:rsidR="00000000" w:rsidDel="00000000" w:rsidP="00000000" w:rsidRDefault="00000000" w:rsidRPr="00000000" w14:paraId="00000191">
            <w:pPr>
              <w:numPr>
                <w:ilvl w:val="0"/>
                <w:numId w:val="9"/>
              </w:numPr>
              <w:ind w:left="720" w:hanging="360"/>
              <w:rPr>
                <w:highlight w:val="yellow"/>
              </w:rPr>
            </w:pPr>
            <w:r w:rsidDel="00000000" w:rsidR="00000000" w:rsidRPr="00000000">
              <w:rPr>
                <w:b w:val="1"/>
                <w:bCs w:val="1"/>
                <w:sz w:val="20"/>
                <w:szCs w:val="20"/>
                <w:highlight w:val="yellow"/>
                <w:rtl w:val="0"/>
              </w:rPr>
              <w:t xml:space="preserve">Presentare l’offerta formativa e il regolamento del centro</w:t>
            </w:r>
            <w:r w:rsidDel="00000000" w:rsidR="00000000" w:rsidRPr="00000000">
              <w:rPr>
                <w:sz w:val="20"/>
                <w:szCs w:val="20"/>
                <w:highlight w:val="yellow"/>
                <w:rtl w:val="0"/>
              </w:rPr>
              <w:t xml:space="preserve">:</w:t>
            </w:r>
          </w:p>
          <w:p w:rsidR="00000000" w:rsidDel="00000000" w:rsidP="00000000" w:rsidRDefault="00000000" w:rsidRPr="00000000" w14:paraId="00000192">
            <w:pPr>
              <w:numPr>
                <w:ilvl w:val="1"/>
                <w:numId w:val="9"/>
              </w:numPr>
              <w:ind w:left="1440" w:hanging="360"/>
              <w:rPr>
                <w:highlight w:val="yellow"/>
              </w:rPr>
            </w:pPr>
            <w:r w:rsidDel="00000000" w:rsidR="00000000" w:rsidRPr="00000000">
              <w:rPr>
                <w:sz w:val="20"/>
                <w:szCs w:val="20"/>
                <w:highlight w:val="yellow"/>
                <w:rtl w:val="0"/>
              </w:rPr>
              <w:t xml:space="preserve">Diritti e doveri degli studenti: analisi partecipata del regolamento.</w:t>
            </w:r>
          </w:p>
          <w:p w:rsidR="00000000" w:rsidDel="00000000" w:rsidP="00000000" w:rsidRDefault="00000000" w:rsidRPr="00000000" w14:paraId="00000193">
            <w:pPr>
              <w:numPr>
                <w:ilvl w:val="1"/>
                <w:numId w:val="9"/>
              </w:numPr>
              <w:ind w:left="1440" w:hanging="360"/>
              <w:rPr>
                <w:highlight w:val="yellow"/>
              </w:rPr>
            </w:pPr>
            <w:r w:rsidDel="00000000" w:rsidR="00000000" w:rsidRPr="00000000">
              <w:rPr>
                <w:sz w:val="20"/>
                <w:szCs w:val="20"/>
                <w:highlight w:val="yellow"/>
                <w:rtl w:val="0"/>
              </w:rPr>
              <w:t xml:space="preserve">Ruoli e figure di riferimento: tutor, coordinatori, segreteria, ecc.</w:t>
            </w:r>
          </w:p>
          <w:p w:rsidR="00000000" w:rsidDel="00000000" w:rsidP="00000000" w:rsidRDefault="00000000" w:rsidRPr="00000000" w14:paraId="00000194">
            <w:pPr>
              <w:numPr>
                <w:ilvl w:val="0"/>
                <w:numId w:val="9"/>
              </w:numPr>
              <w:ind w:left="720" w:hanging="360"/>
              <w:rPr>
                <w:highlight w:val="yellow"/>
              </w:rPr>
            </w:pPr>
            <w:r w:rsidDel="00000000" w:rsidR="00000000" w:rsidRPr="00000000">
              <w:rPr>
                <w:b w:val="1"/>
                <w:bCs w:val="1"/>
                <w:sz w:val="20"/>
                <w:szCs w:val="20"/>
                <w:highlight w:val="yellow"/>
                <w:rtl w:val="0"/>
              </w:rPr>
              <w:t xml:space="preserve">Sensibilizzare su bullismo e cyberbullismo:</w:t>
            </w:r>
            <w:r w:rsidDel="00000000" w:rsidR="00000000" w:rsidRPr="00000000">
              <w:rPr>
                <w:rtl w:val="0"/>
              </w:rPr>
            </w:r>
          </w:p>
          <w:p w:rsidR="00000000" w:rsidDel="00000000" w:rsidP="00000000" w:rsidRDefault="00000000" w:rsidRPr="00000000" w14:paraId="00000195">
            <w:pPr>
              <w:numPr>
                <w:ilvl w:val="1"/>
                <w:numId w:val="9"/>
              </w:numPr>
              <w:ind w:left="1440" w:hanging="360"/>
              <w:rPr>
                <w:highlight w:val="yellow"/>
              </w:rPr>
            </w:pPr>
            <w:r w:rsidDel="00000000" w:rsidR="00000000" w:rsidRPr="00000000">
              <w:rPr>
                <w:sz w:val="20"/>
                <w:szCs w:val="20"/>
                <w:highlight w:val="yellow"/>
                <w:rtl w:val="0"/>
              </w:rPr>
              <w:t xml:space="preserve">Che cos'è il bullismo? Come si manifesta? Ruoli nel gruppo (bullo, vittima, spettatori).</w:t>
            </w:r>
          </w:p>
          <w:p w:rsidR="00000000" w:rsidDel="00000000" w:rsidP="00000000" w:rsidRDefault="00000000" w:rsidRPr="00000000" w14:paraId="00000196">
            <w:pPr>
              <w:numPr>
                <w:ilvl w:val="1"/>
                <w:numId w:val="9"/>
              </w:numPr>
              <w:ind w:left="1440" w:hanging="360"/>
              <w:rPr>
                <w:highlight w:val="yellow"/>
              </w:rPr>
            </w:pPr>
            <w:r w:rsidDel="00000000" w:rsidR="00000000" w:rsidRPr="00000000">
              <w:rPr>
                <w:sz w:val="20"/>
                <w:szCs w:val="20"/>
                <w:highlight w:val="yellow"/>
                <w:rtl w:val="0"/>
              </w:rPr>
              <w:t xml:space="preserve">Il cyberbullismo: riconoscerlo, prevenirlo, difendersi.</w:t>
            </w:r>
          </w:p>
          <w:p w:rsidR="00000000" w:rsidDel="00000000" w:rsidP="00000000" w:rsidRDefault="00000000" w:rsidRPr="00000000" w14:paraId="00000197">
            <w:pPr>
              <w:numPr>
                <w:ilvl w:val="1"/>
                <w:numId w:val="9"/>
              </w:numPr>
              <w:ind w:left="1440" w:hanging="360"/>
              <w:rPr>
                <w:highlight w:val="yellow"/>
              </w:rPr>
            </w:pPr>
            <w:r w:rsidDel="00000000" w:rsidR="00000000" w:rsidRPr="00000000">
              <w:rPr>
                <w:sz w:val="20"/>
                <w:szCs w:val="20"/>
                <w:highlight w:val="yellow"/>
                <w:rtl w:val="0"/>
              </w:rPr>
              <w:t xml:space="preserve">Le emozioni delle vittime: empatia e responsabilità.</w:t>
            </w:r>
          </w:p>
          <w:p w:rsidR="00000000" w:rsidDel="00000000" w:rsidP="00000000" w:rsidRDefault="00000000" w:rsidRPr="00000000" w14:paraId="00000198">
            <w:pPr>
              <w:numPr>
                <w:ilvl w:val="1"/>
                <w:numId w:val="9"/>
              </w:numPr>
              <w:ind w:left="1440" w:hanging="360"/>
              <w:rPr>
                <w:highlight w:val="yellow"/>
              </w:rPr>
            </w:pPr>
            <w:r w:rsidDel="00000000" w:rsidR="00000000" w:rsidRPr="00000000">
              <w:rPr>
                <w:sz w:val="20"/>
                <w:szCs w:val="20"/>
                <w:highlight w:val="yellow"/>
                <w:rtl w:val="0"/>
              </w:rPr>
              <w:t xml:space="preserve">Cosa fare in caso di episodi? Le figure a cui rivolgersi.</w:t>
            </w:r>
          </w:p>
          <w:p w:rsidR="00000000" w:rsidDel="00000000" w:rsidP="00000000" w:rsidRDefault="00000000" w:rsidRPr="00000000" w14:paraId="00000199">
            <w:pPr>
              <w:numPr>
                <w:ilvl w:val="1"/>
                <w:numId w:val="9"/>
              </w:numPr>
              <w:ind w:left="1440" w:hanging="360"/>
              <w:rPr>
                <w:highlight w:val="yellow"/>
              </w:rPr>
            </w:pPr>
            <w:r w:rsidDel="00000000" w:rsidR="00000000" w:rsidRPr="00000000">
              <w:rPr>
                <w:sz w:val="20"/>
                <w:szCs w:val="20"/>
                <w:highlight w:val="yellow"/>
                <w:rtl w:val="0"/>
              </w:rPr>
              <w:t xml:space="preserve">Il rispetto come base della convivenza civile online e offline.</w:t>
            </w:r>
          </w:p>
          <w:p w:rsidR="00000000" w:rsidDel="00000000" w:rsidP="00000000" w:rsidRDefault="00000000" w:rsidRPr="00000000" w14:paraId="0000019A">
            <w:pPr>
              <w:numPr>
                <w:ilvl w:val="0"/>
                <w:numId w:val="10"/>
              </w:numPr>
              <w:ind w:left="720" w:hanging="360"/>
              <w:rPr>
                <w:highlight w:val="yellow"/>
              </w:rPr>
            </w:pPr>
            <w:r w:rsidDel="00000000" w:rsidR="00000000" w:rsidRPr="00000000">
              <w:rPr>
                <w:b w:val="1"/>
                <w:bCs w:val="1"/>
                <w:sz w:val="20"/>
                <w:szCs w:val="20"/>
                <w:highlight w:val="yellow"/>
                <w:rtl w:val="0"/>
              </w:rPr>
              <w:t xml:space="preserve">Sensibilizzare sul valore del tempo: “La ragazza che saltava nel tempo” di</w:t>
            </w:r>
            <w:r w:rsidDel="00000000" w:rsidR="00000000" w:rsidRPr="00000000">
              <w:rPr>
                <w:b w:val="1"/>
                <w:bCs w:val="1"/>
                <w:i w:val="1"/>
                <w:iCs w:val="1"/>
                <w:sz w:val="20"/>
                <w:szCs w:val="20"/>
                <w:highlight w:val="yellow"/>
                <w:rtl w:val="0"/>
              </w:rPr>
              <w:t xml:space="preserve"> Mamoru Hosoda</w:t>
            </w:r>
            <w:r w:rsidDel="00000000" w:rsidR="00000000" w:rsidRPr="00000000">
              <w:rPr>
                <w:b w:val="1"/>
                <w:bCs w:val="1"/>
                <w:sz w:val="20"/>
                <w:szCs w:val="20"/>
                <w:highlight w:val="yellow"/>
                <w:rtl w:val="0"/>
              </w:rPr>
              <w:t xml:space="preserve">.</w:t>
            </w:r>
            <w:r w:rsidDel="00000000" w:rsidR="00000000" w:rsidRPr="00000000">
              <w:rPr>
                <w:rtl w:val="0"/>
              </w:rPr>
            </w:r>
          </w:p>
          <w:p w:rsidR="00000000" w:rsidDel="00000000" w:rsidP="00000000" w:rsidRDefault="00000000" w:rsidRPr="00000000" w14:paraId="0000019B">
            <w:pPr>
              <w:rPr>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 Ann</w:t>
            </w:r>
            <w:r w:rsidDel="00000000" w:rsidR="00000000" w:rsidRPr="00000000">
              <w:rPr>
                <w:rFonts w:ascii="Verdana" w:cs="Verdana" w:eastAsia="Verdana" w:hAnsi="Verdana"/>
                <w:sz w:val="20"/>
                <w:szCs w:val="20"/>
                <w:rtl w:val="0"/>
              </w:rPr>
              <w:t xml:space="preserve">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tc>
      </w:tr>
    </w:tbl>
    <w:p w:rsidR="00000000" w:rsidDel="00000000" w:rsidP="00000000" w:rsidRDefault="00000000" w:rsidRPr="00000000" w14:paraId="000001A1">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2">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Competenze di I.R.C. (biennio)</w:t>
            </w:r>
          </w:p>
          <w:p w:rsidR="00000000" w:rsidDel="00000000" w:rsidP="00000000" w:rsidRDefault="00000000" w:rsidRPr="00000000" w14:paraId="000001A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A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1A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1A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1A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1AC">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1AD">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1A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1A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1B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1B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1B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1B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1B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1B5">
            <w:pPr>
              <w:widowControl w:val="0"/>
              <w:numPr>
                <w:ilvl w:val="0"/>
                <w:numId w:val="4"/>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B9">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Conoscenza classe</w:t>
            </w:r>
          </w:p>
          <w:p w:rsidR="00000000" w:rsidDel="00000000" w:rsidP="00000000" w:rsidRDefault="00000000" w:rsidRPr="00000000" w14:paraId="000001BA">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Padre Piamarta</w:t>
            </w:r>
          </w:p>
          <w:p w:rsidR="00000000" w:rsidDel="00000000" w:rsidP="00000000" w:rsidRDefault="00000000" w:rsidRPr="00000000" w14:paraId="000001BB">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Dialogo religioso</w:t>
            </w:r>
          </w:p>
          <w:p w:rsidR="00000000" w:rsidDel="00000000" w:rsidP="00000000" w:rsidRDefault="00000000" w:rsidRPr="00000000" w14:paraId="000001BC">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Attività esterna a Brescia per patto formativo</w:t>
            </w:r>
          </w:p>
          <w:p w:rsidR="00000000" w:rsidDel="00000000" w:rsidP="00000000" w:rsidRDefault="00000000" w:rsidRPr="00000000" w14:paraId="000001BD">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Avvento</w:t>
            </w:r>
          </w:p>
          <w:p w:rsidR="00000000" w:rsidDel="00000000" w:rsidP="00000000" w:rsidRDefault="00000000" w:rsidRPr="00000000" w14:paraId="000001BE">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Natale</w:t>
            </w:r>
          </w:p>
          <w:p w:rsidR="00000000" w:rsidDel="00000000" w:rsidP="00000000" w:rsidRDefault="00000000" w:rsidRPr="00000000" w14:paraId="000001BF">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Quaresima</w:t>
            </w:r>
          </w:p>
          <w:p w:rsidR="00000000" w:rsidDel="00000000" w:rsidP="00000000" w:rsidRDefault="00000000" w:rsidRPr="00000000" w14:paraId="000001C0">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Pasqua</w:t>
            </w:r>
          </w:p>
          <w:p w:rsidR="00000000" w:rsidDel="00000000" w:rsidP="00000000" w:rsidRDefault="00000000" w:rsidRPr="00000000" w14:paraId="000001C1">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relazione</w:t>
            </w:r>
          </w:p>
          <w:p w:rsidR="00000000" w:rsidDel="00000000" w:rsidP="00000000" w:rsidRDefault="00000000" w:rsidRPr="00000000" w14:paraId="000001C2">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Creato</w:t>
            </w:r>
          </w:p>
          <w:p w:rsidR="00000000" w:rsidDel="00000000" w:rsidP="00000000" w:rsidRDefault="00000000" w:rsidRPr="00000000" w14:paraId="000001C3">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Santità</w:t>
            </w:r>
          </w:p>
          <w:p w:rsidR="00000000" w:rsidDel="00000000" w:rsidP="00000000" w:rsidRDefault="00000000" w:rsidRPr="00000000" w14:paraId="000001C4">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società</w:t>
            </w:r>
          </w:p>
          <w:p w:rsidR="00000000" w:rsidDel="00000000" w:rsidP="00000000" w:rsidRDefault="00000000" w:rsidRPr="00000000" w14:paraId="000001C5">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persona</w:t>
            </w:r>
          </w:p>
          <w:p w:rsidR="00000000" w:rsidDel="00000000" w:rsidP="00000000" w:rsidRDefault="00000000" w:rsidRPr="00000000" w14:paraId="000001C6">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pace</w:t>
            </w:r>
          </w:p>
          <w:p w:rsidR="00000000" w:rsidDel="00000000" w:rsidP="00000000" w:rsidRDefault="00000000" w:rsidRPr="00000000" w14:paraId="000001C7">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comunità</w:t>
            </w:r>
          </w:p>
          <w:p w:rsidR="00000000" w:rsidDel="00000000" w:rsidP="00000000" w:rsidRDefault="00000000" w:rsidRPr="00000000" w14:paraId="000001C8">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Introduzione ai testi Sacri</w:t>
            </w:r>
          </w:p>
          <w:p w:rsidR="00000000" w:rsidDel="00000000" w:rsidP="00000000" w:rsidRDefault="00000000" w:rsidRPr="00000000" w14:paraId="000001C9">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confronto Religioso</w:t>
            </w:r>
          </w:p>
          <w:p w:rsidR="00000000" w:rsidDel="00000000" w:rsidP="00000000" w:rsidRDefault="00000000" w:rsidRPr="00000000" w14:paraId="000001CA">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Giudizio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bl>
    <w:p w:rsidR="00000000" w:rsidDel="00000000" w:rsidP="00000000" w:rsidRDefault="00000000" w:rsidRPr="00000000" w14:paraId="000001CE">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3j2qqm3" w:id="27"/>
            <w:bookmarkEnd w:id="27"/>
            <w:r w:rsidDel="00000000" w:rsidR="00000000" w:rsidRPr="00000000">
              <w:rPr>
                <w:rFonts w:ascii="Verdana" w:cs="Verdana" w:eastAsia="Verdana" w:hAnsi="Verdana"/>
                <w:i w:val="1"/>
                <w:iCs w:val="1"/>
                <w:color w:val="000000"/>
                <w:sz w:val="20"/>
                <w:szCs w:val="20"/>
                <w:rtl w:val="0"/>
              </w:rPr>
              <w:t xml:space="preserve">Competenze di I.R.C (terzo anno)</w:t>
            </w:r>
          </w:p>
          <w:p w:rsidR="00000000" w:rsidDel="00000000" w:rsidP="00000000" w:rsidRDefault="00000000" w:rsidRPr="00000000" w14:paraId="000001D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D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4">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1D5">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1D6">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1D7">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1D8">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1D9">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1DA">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1DB">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1DC">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1DD">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p w:rsidR="00000000" w:rsidDel="00000000" w:rsidP="00000000" w:rsidRDefault="00000000" w:rsidRPr="00000000" w14:paraId="000001DF">
            <w:pPr>
              <w:spacing w:line="240" w:lineRule="auto"/>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E3">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Competenza di scienze motorie</w:t>
            </w:r>
          </w:p>
          <w:p w:rsidR="00000000" w:rsidDel="00000000" w:rsidP="00000000" w:rsidRDefault="00000000" w:rsidRPr="00000000" w14:paraId="000001E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E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9">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1EA">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1EB">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1EC">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1ED">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1EE">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1EF">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1F0">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1F1">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1F2">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1F3">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F7">
            <w:pP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F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E">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1FF">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y810tw" w:id="28"/>
            <w:bookmarkEnd w:id="28"/>
            <w:r w:rsidDel="00000000" w:rsidR="00000000" w:rsidRPr="00000000">
              <w:rPr>
                <w:rFonts w:ascii="Verdana" w:cs="Verdana" w:eastAsia="Verdana" w:hAnsi="Verdana"/>
                <w:i w:val="1"/>
                <w:iCs w:val="1"/>
                <w:color w:val="000000"/>
                <w:sz w:val="20"/>
                <w:szCs w:val="20"/>
                <w:rtl w:val="0"/>
              </w:rPr>
              <w:t xml:space="preserve">Competenze Tecnico Professionali Ricorsive</w:t>
            </w:r>
          </w:p>
          <w:p w:rsidR="00000000" w:rsidDel="00000000" w:rsidP="00000000" w:rsidRDefault="00000000" w:rsidRPr="00000000" w14:paraId="000002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i7ojhp" w:id="29"/>
            <w:bookmarkEnd w:id="29"/>
            <w:r w:rsidDel="00000000" w:rsidR="00000000" w:rsidRPr="00000000">
              <w:rPr>
                <w:rFonts w:ascii="Verdana" w:cs="Verdana" w:eastAsia="Verdana" w:hAnsi="Verdana"/>
                <w:b w:val="1"/>
                <w:bCs w:val="1"/>
                <w:color w:val="000000"/>
                <w:sz w:val="20"/>
                <w:szCs w:val="20"/>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20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20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20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20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20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20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20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20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20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ffffff" w:val="clear"/>
            <w:tcMar>
              <w:top w:w="100.0" w:type="dxa"/>
              <w:left w:w="100.0" w:type="dxa"/>
              <w:bottom w:w="100.0" w:type="dxa"/>
              <w:right w:w="100.0" w:type="dxa"/>
            </w:tcMar>
          </w:tcPr>
          <w:p w:rsidR="00000000" w:rsidDel="00000000" w:rsidP="00000000" w:rsidRDefault="00000000" w:rsidRPr="00000000" w14:paraId="0000021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Numeri e dati: bit, byte, binario, decimale, esadecimale, codifica del testo</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Bit e byte, multipli (KB, MB, GB)</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Conversioni tra binario e decimale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Esadecimale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Codifica del testo: ASCII e Unicode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Come cambia un programma: le richieste di modifica, il backlog, i cicli di lavoro Agile, senza Git</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La richiesta di modifica scritta bene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Il backlog: ordine e peso delle richieste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Cicli di lavoro Agile: chiedere, fare, provare, migliorare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Le versioni di un programma e il changelog</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Logica e primi programmi: diagrammi di flusso, coding a blocchi, porte logiche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Diagrammi di flusso</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Coding a blocchi</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Porte logiche AND, OR, NOT</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17">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xcytpi" w:id="30"/>
            <w:bookmarkEnd w:id="30"/>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21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ci93xb" w:id="31"/>
            <w:bookmarkEnd w:id="31"/>
            <w:r w:rsidDel="00000000" w:rsidR="00000000" w:rsidRPr="00000000">
              <w:rPr>
                <w:rFonts w:ascii="Verdana" w:cs="Verdana" w:eastAsia="Verdana" w:hAnsi="Verdana"/>
                <w:b w:val="1"/>
                <w:bCs w:val="1"/>
                <w:color w:val="000000"/>
                <w:sz w:val="20"/>
                <w:szCs w:val="20"/>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1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D">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21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21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22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221">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222">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22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22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22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22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22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22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Il computer dentro: componenti, configurazione a budget, montaggio</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Architettura del PC: CPU, RAM, memorie, scheda madre</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Standard hardware: form factor, socket, slot, RAM DDR</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Configurare un PC a budget e documentarlo</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Montaggio e smontaggio di un PC</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La rete di casa e la manutenzione del PC</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La rete di casa: modem, router, Wi-Fi</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Manutenzione ordinaria del PC</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Diagnosi di un guasto: metodo e fasi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31">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2">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whwml4" w:id="32"/>
            <w:bookmarkEnd w:id="32"/>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23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bn6wsx" w:id="33"/>
            <w:bookmarkEnd w:id="33"/>
            <w:r w:rsidDel="00000000" w:rsidR="00000000" w:rsidRPr="00000000">
              <w:rPr>
                <w:rFonts w:ascii="Verdana" w:cs="Verdana" w:eastAsia="Verdana" w:hAnsi="Verdana"/>
                <w:b w:val="1"/>
                <w:bCs w:val="1"/>
                <w:color w:val="000000"/>
                <w:sz w:val="20"/>
                <w:szCs w:val="20"/>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3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23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23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23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23C">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23D">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23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23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24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241">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242">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24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24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24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green"/>
              </w:rPr>
              <w:t>Sicurezza sul lavoro: le 16 lezioni del corso ufficiale, più la sicurezza dei dati (account, password, lavoro salvato in modo sicuro)</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green"/>
              </w:rPr>
              <w:t xml:space="preserve">   – Le 16 lezioni del corso ufficiale Formazione Sicurezza (rischio e danno, prevenzione, DPI, videoterminali, emergenza, primo soccorso)</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green"/>
              </w:rPr>
              <w:t xml:space="preserve">   – Sicurezza dei dati: password, account, lavoro salvato in modo sicuro</w:t>
            </w:r>
          </w:p>
          <w:p w:rsidR="00000000" w:rsidDel="00000000" w:rsidP="00000000" w:rsidRDefault="00000000" w:rsidRPr="00000000" w14:paraId="00000249">
            <w:pPr>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4F">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0">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qsh70q" w:id="34"/>
            <w:bookmarkEnd w:id="34"/>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25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as4poj" w:id="35"/>
            <w:bookmarkEnd w:id="35"/>
            <w:r w:rsidDel="00000000" w:rsidR="00000000" w:rsidRPr="00000000">
              <w:rPr>
                <w:rFonts w:ascii="Verdana" w:cs="Verdana" w:eastAsia="Verdana" w:hAnsi="Verdana"/>
                <w:b w:val="1"/>
                <w:bCs w:val="1"/>
                <w:color w:val="000000"/>
                <w:sz w:val="20"/>
                <w:szCs w:val="20"/>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5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25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25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25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25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25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25C">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25D">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25E">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25F">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260">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261">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262">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263">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Il computer dentro: componenti, configurazione a budget, montaggio</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Architettura del PC: CPU, RAM, memorie, scheda madre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Standard hardware: form factor, socket, slot, RAM DDR</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Configurare un PC a budget e documentarlo</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Montaggio e smontaggio di un PC</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6C">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pxezwc" w:id="36"/>
            <w:bookmarkEnd w:id="36"/>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26E">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bookmarkStart w:colFirst="0" w:colLast="0" w:name="_heading=h.49x2ik5" w:id="37"/>
            <w:bookmarkEnd w:id="37"/>
            <w:r w:rsidDel="00000000" w:rsidR="00000000" w:rsidRPr="00000000">
              <w:rPr>
                <w:rFonts w:ascii="Verdana" w:cs="Verdana" w:eastAsia="Verdana" w:hAnsi="Verdana"/>
                <w:b w:val="1"/>
                <w:bCs w:val="1"/>
                <w:color w:val="000000"/>
                <w:sz w:val="20"/>
                <w:szCs w:val="20"/>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7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2">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273">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274">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275">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276">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277">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278">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279">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27A">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27B">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27C">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27D">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27E">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27F">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280">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val="0"/>
                <w:highlight w:val="green"/>
              </w:rPr>
              <w:t>La rete di casa e la manutenzione del PC</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val="0"/>
                <w:highlight w:val="green"/>
              </w:rPr>
              <w:t xml:space="preserve">   – La rete di casa: modem, router, Wi-Fi</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val="0"/>
                <w:highlight w:val="green"/>
              </w:rPr>
              <w:t xml:space="preserve">   – Manutenzione ordinaria del PC</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val="0"/>
                <w:highlight w:val="green"/>
              </w:rPr>
              <w:t xml:space="preserve">   – Diagnosi di un guasto: metodo e fasi</w:t>
            </w:r>
          </w:p>
          <w:p w:rsidR="00000000" w:rsidDel="00000000" w:rsidP="00000000" w:rsidRDefault="00000000" w:rsidRPr="00000000" w14:paraId="00000284">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8A">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47n2zr" w:id="38"/>
            <w:bookmarkEnd w:id="38"/>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p>
          <w:p w:rsidR="00000000" w:rsidDel="00000000" w:rsidP="00000000" w:rsidRDefault="00000000" w:rsidRPr="00000000" w14:paraId="0000028C">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r w:rsidDel="00000000" w:rsidR="00000000" w:rsidRPr="00000000">
              <w:rPr>
                <w:rFonts w:ascii="Verdana" w:cs="Verdana" w:eastAsia="Verdana" w:hAnsi="Verdana"/>
                <w:b w:val="1"/>
                <w:bCs w:val="1"/>
                <w:color w:val="000000"/>
                <w:sz w:val="20"/>
                <w:szCs w:val="20"/>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8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0">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291">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292">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293">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294">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295">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296">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297">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298">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299">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29A">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29B">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29C">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D">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Il mio primo gioco con Godot: Acchiappa la talpa con la mia immagine, per telefono e browser</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 xml:space="preserve">   – L'editor Godot: scena, nodi, Ispettore</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 xml:space="preserve">   – Personalizzare un gioco con un'immagine propria</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 xml:space="preserve">   – Pubblicare il gioco per telefono e browser</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Logica e primi programmi: diagrammi di flusso, coding a blocchi, porte logiche</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 xml:space="preserve">   – Diagrammi di flusso</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 xml:space="preserve">   – Coding a blocchi</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 xml:space="preserve">   – Porte logiche AND, OR, NOT</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Lazarus, primi passi: Button, Edit, Label, il primo programma</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 xml:space="preserve">   – L'ambiente Lazarus: form e componenti</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 xml:space="preserve">   – Button, Edit, Label e la proprietà Caption</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 xml:space="preserve">   – L'evento clic e il primo programma</w:t>
            </w:r>
          </w:p>
          <w:p w:rsidR="00000000" w:rsidDel="00000000" w:rsidP="00000000" w:rsidRDefault="00000000" w:rsidRPr="00000000" w14:paraId="000002A0">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A6">
      <w:pPr>
        <w:rPr>
          <w:rFonts w:ascii="Verdana" w:cs="Verdana" w:eastAsia="Verdana" w:hAnsi="Verdana"/>
          <w:b w:val="1"/>
          <w:bCs w:val="1"/>
          <w:sz w:val="24"/>
          <w:szCs w:val="24"/>
        </w:rPr>
      </w:pPr>
      <w:bookmarkStart w:colFirst="0" w:colLast="0" w:name="_heading=h.3o7alnk" w:id="39"/>
      <w:bookmarkEnd w:id="39"/>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2A8">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2A9">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table" w:styleId="afffffe" w:customStyle="1">
    <w:basedOn w:val="TableNormal1"/>
    <w:tblPr>
      <w:tblStyleRowBandSize w:val="1"/>
      <w:tblStyleColBandSize w:val="1"/>
    </w:tblPr>
  </w:style>
  <w:style w:type="table" w:styleId="affffff" w:customStyle="1">
    <w:basedOn w:val="TableNormal1"/>
    <w:tblPr>
      <w:tblStyleRowBandSize w:val="1"/>
      <w:tblStyleColBandSize w:val="1"/>
    </w:tblPr>
  </w:style>
  <w:style w:type="table" w:styleId="affffff0" w:customStyle="1">
    <w:basedOn w:val="TableNormal1"/>
    <w:tblPr>
      <w:tblStyleRowBandSize w:val="1"/>
      <w:tblStyleColBandSize w:val="1"/>
    </w:tblPr>
  </w:style>
  <w:style w:type="table" w:styleId="affffff1" w:customStyle="1">
    <w:basedOn w:val="TableNormal1"/>
    <w:tblPr>
      <w:tblStyleRowBandSize w:val="1"/>
      <w:tblStyleColBandSize w:val="1"/>
    </w:tblPr>
  </w:style>
  <w:style w:type="table" w:styleId="affffff2" w:customStyle="1">
    <w:basedOn w:val="TableNormal1"/>
    <w:tblPr>
      <w:tblStyleRowBandSize w:val="1"/>
      <w:tblStyleColBandSize w:val="1"/>
    </w:tblPr>
  </w:style>
  <w:style w:type="table" w:styleId="affffff3" w:customStyle="1">
    <w:basedOn w:val="TableNormal1"/>
    <w:tblPr>
      <w:tblStyleRowBandSize w:val="1"/>
      <w:tblStyleColBandSize w:val="1"/>
    </w:tblPr>
  </w:style>
  <w:style w:type="table" w:styleId="affffff4" w:customStyle="1">
    <w:basedOn w:val="TableNormal1"/>
    <w:tblPr>
      <w:tblStyleRowBandSize w:val="1"/>
      <w:tblStyleColBandSize w:val="1"/>
    </w:tblPr>
  </w:style>
  <w:style w:type="table" w:styleId="affffff5" w:customStyle="1">
    <w:basedOn w:val="TableNormal1"/>
    <w:tblPr>
      <w:tblStyleRowBandSize w:val="1"/>
      <w:tblStyleColBandSize w:val="1"/>
    </w:tblPr>
  </w:style>
  <w:style w:type="table" w:styleId="affffff6" w:customStyle="1">
    <w:basedOn w:val="TableNormal1"/>
    <w:tblPr>
      <w:tblStyleRowBandSize w:val="1"/>
      <w:tblStyleColBandSize w:val="1"/>
    </w:tblPr>
  </w:style>
  <w:style w:type="table" w:styleId="affffff7" w:customStyle="1">
    <w:basedOn w:val="TableNormal1"/>
    <w:tblPr>
      <w:tblStyleRowBandSize w:val="1"/>
      <w:tblStyleColBandSize w:val="1"/>
    </w:tblPr>
  </w:style>
  <w:style w:type="table" w:styleId="affffff8" w:customStyle="1">
    <w:basedOn w:val="TableNormal1"/>
    <w:tblPr>
      <w:tblStyleRowBandSize w:val="1"/>
      <w:tblStyleColBandSize w:val="1"/>
    </w:tblPr>
  </w:style>
  <w:style w:type="table" w:styleId="affffff9" w:customStyle="1">
    <w:basedOn w:val="TableNormal1"/>
    <w:tblPr>
      <w:tblStyleRowBandSize w:val="1"/>
      <w:tblStyleColBandSize w:val="1"/>
    </w:tblPr>
  </w:style>
  <w:style w:type="table" w:styleId="affffffa" w:customStyle="1">
    <w:basedOn w:val="TableNormal1"/>
    <w:tblPr>
      <w:tblStyleRowBandSize w:val="1"/>
      <w:tblStyleColBandSize w:val="1"/>
    </w:tblPr>
  </w:style>
  <w:style w:type="table" w:styleId="affffffb" w:customStyle="1">
    <w:basedOn w:val="TableNormal1"/>
    <w:tblPr>
      <w:tblStyleRowBandSize w:val="1"/>
      <w:tblStyleColBandSize w:val="1"/>
    </w:tblPr>
  </w:style>
  <w:style w:type="table" w:styleId="affffffc" w:customStyle="1">
    <w:basedOn w:val="TableNormal1"/>
    <w:tblPr>
      <w:tblStyleRowBandSize w:val="1"/>
      <w:tblStyleColBandSize w:val="1"/>
    </w:tblPr>
  </w:style>
  <w:style w:type="table" w:styleId="affffffd" w:customStyle="1">
    <w:basedOn w:val="TableNormal1"/>
    <w:tblPr>
      <w:tblStyleRowBandSize w:val="1"/>
      <w:tblStyleColBandSize w:val="1"/>
    </w:tblPr>
  </w:style>
  <w:style w:type="table" w:styleId="affffffe" w:customStyle="1">
    <w:basedOn w:val="TableNormal1"/>
    <w:tblPr>
      <w:tblStyleRowBandSize w:val="1"/>
      <w:tblStyleColBandSize w:val="1"/>
    </w:tblPr>
  </w:style>
  <w:style w:type="table" w:styleId="afffffff" w:customStyle="1">
    <w:basedOn w:val="TableNormal1"/>
    <w:tblPr>
      <w:tblStyleRowBandSize w:val="1"/>
      <w:tblStyleColBandSize w:val="1"/>
    </w:tblPr>
  </w:style>
  <w:style w:type="table" w:styleId="afffffff0" w:customStyle="1">
    <w:basedOn w:val="TableNormal1"/>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Uy4G3Z7cX2t15uIehr6WU78IkA==">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