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Sensor drift left the reading provisional until the second instrument check.</w:t>
      </w:r>
    </w:p>
    <w:tbl>
      <w:tblPr/>
      <w:tblGrid>
        <w:gridCol w:w="2400"/>
        <w:gridCol w:w="2400"/>
        <w:gridCol w:w="2400"/>
      </w:tblGrid>
      <w:tr>
        <w:tc>
          <w:tcPr/>
          <w:p>
            <w:r>
              <w:t xml:space="preserve">Measurement</w:t>
            </w:r>
          </w:p>
        </w:tc>
        <w:tc>
          <w:tcPr/>
          <w:p>
            <w:r>
              <w:t xml:space="preserve">Result</w:t>
            </w:r>
          </w:p>
        </w:tc>
        <w:tc>
          <w:tcPr/>
          <w:p>
            <w:r>
              <w:t xml:space="preserve">Review</w:t>
            </w:r>
          </w:p>
        </w:tc>
      </w:tr>
      <w:tr>
        <w:tc>
          <w:tcPr/>
          <w:p>
            <w:r>
              <w:t xml:space="preserve">Dissolved oxygen</w:t>
            </w:r>
          </w:p>
        </w:tc>
        <w:tc>
          <w:tcPr/>
          <w:p>
            <w:r>
              <w:t xml:space="preserve">7.4 mg/L</w:t>
            </w:r>
          </w:p>
        </w:tc>
        <w:tc>
          <w:tcPr/>
          <w:p>
            <w:r>
              <w:t xml:space="preserve">Provisional pending a second-instrument check.</w:t>
            </w:r>
          </w:p>
        </w:tc>
      </w:tr>
    </w:tbl>
    <w:sectPr/>
  </w:body>
</w:document>
</file>