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bin" ContentType="application/vnd.openxmlformats-officedocument.oleObjec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Riverside Field Visit</w:t>
      </w:r>
    </w:p>
    <w:p>
      <w:pPr>
        <w:pStyle w:val="Heading1"/>
      </w:pPr>
      <w:r>
        <w:t>Observed results</w:t>
      </w:r>
    </w:p>
    <w:p>
      <w:r>
        <w:t>Counts include only visits confirmed by two observers.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  <w:vAlign w:val="center"/>
          </w:tcPr>
          <w:p>
            <w:r>
              <w:t>Transect visits</w:t>
            </w:r>
          </w:p>
        </w:tc>
        <w:tc>
          <w:tcPr>
            <w:tcW w:type="dxa" w:w="6768"/>
            <w:vAlign w:val="center"/>
          </w:tcPr>
          <w:p>
            <w:r>
              <w:t>12 visits, excluding two unverified reports.</w:t>
            </w:r>
          </w:p>
        </w:tc>
      </w:tr>
      <w:tr>
        <w:tc>
          <w:tcPr>
            <w:tcW w:type="dxa" w:w="2880"/>
            <w:vAlign w:val="center"/>
          </w:tcPr>
          <w:p>
            <w:r>
              <w:t>Observation period</w:t>
            </w:r>
          </w:p>
        </w:tc>
        <w:tc>
          <w:tcPr>
            <w:tcW w:type="dxa" w:w="6768"/>
            <w:vAlign w:val="center"/>
          </w:tcPr>
          <w:p>
            <w:r>
              <w:t>May 4, 2026, 09:00–11:30 local time.</w:t>
            </w:r>
          </w:p>
        </w:tc>
      </w:tr>
    </w:tbl>
    <w:p>
      <w:r>
        <w:t xml:space="preserve">Methods reference: </w:t>
      </w:r>
      <w:hyperlink r:id="rId9">
        <w:r>
          <w:rPr>
            <w:color w:val="2F6B8A"/>
            <w:u w:val="single"/>
          </w:rPr>
          <w:t>unacquired methods reference</w:t>
        </w:r>
      </w:hyperlink>
    </w:p>
    <w:p>
      <w:r>
        <w:t xml:space="preserve">Embedded item: </w:t>
        <w:object>
          <o:OLEObject Type="Embed" ProgID="KGUnreadable" ShapeID="_x0000_i1025" DrawAspect="Content" ObjectID="_123456" r:id="rId9000"/>
        </w:objec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31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invalid/unacquired-methods" TargetMode="External"/><Relationship Id="rId9000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