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DF686C" w14:textId="77777777" w:rsidR="00252EDB" w:rsidRDefault="00DC6D99">
      <w:pPr>
        <w:jc w:val="center"/>
        <w:rPr>
          <w:b/>
          <w:sz w:val="28"/>
          <w:szCs w:val="28"/>
        </w:rPr>
      </w:pPr>
      <w:r>
        <w:rPr>
          <w:b/>
          <w:sz w:val="28"/>
          <w:szCs w:val="28"/>
        </w:rPr>
        <w:t>Robótica e inteligencia artificial</w:t>
      </w:r>
    </w:p>
    <w:p w14:paraId="1DB5AE75" w14:textId="77777777" w:rsidR="00252EDB" w:rsidRDefault="00DC6D99">
      <w:pPr>
        <w:jc w:val="center"/>
        <w:rPr>
          <w:b/>
          <w:sz w:val="28"/>
          <w:szCs w:val="28"/>
        </w:rPr>
      </w:pPr>
      <w:r>
        <w:rPr>
          <w:b/>
          <w:sz w:val="28"/>
          <w:szCs w:val="28"/>
        </w:rPr>
        <w:t>Modelo EBC</w:t>
      </w:r>
    </w:p>
    <w:p w14:paraId="5DF29352" w14:textId="77777777" w:rsidR="00252EDB" w:rsidRDefault="00252EDB">
      <w:pPr>
        <w:jc w:val="center"/>
        <w:rPr>
          <w:b/>
          <w:sz w:val="28"/>
          <w:szCs w:val="28"/>
        </w:rPr>
      </w:pPr>
    </w:p>
    <w:p w14:paraId="3E0AA24E" w14:textId="77777777" w:rsidR="00252EDB" w:rsidRDefault="00252EDB">
      <w:pPr>
        <w:jc w:val="center"/>
        <w:rPr>
          <w:b/>
          <w:sz w:val="28"/>
          <w:szCs w:val="28"/>
        </w:rPr>
      </w:pPr>
    </w:p>
    <w:p w14:paraId="39016B4B" w14:textId="77777777" w:rsidR="00252EDB" w:rsidRDefault="00DC6D99">
      <w:r>
        <w:rPr>
          <w:b/>
        </w:rPr>
        <w:t>Localización del programa:</w:t>
      </w:r>
      <w:r>
        <w:t xml:space="preserve"> </w:t>
      </w:r>
    </w:p>
    <w:p w14:paraId="067DF7BD" w14:textId="77777777" w:rsidR="00252EDB" w:rsidRDefault="00DC6D99">
      <w:r>
        <w:t>Impartido durante el 7mo semestre de la carrera de Ingeniería Electrónica.</w:t>
      </w:r>
    </w:p>
    <w:p w14:paraId="2995B8D2" w14:textId="77777777" w:rsidR="00252EDB" w:rsidRDefault="00252EDB"/>
    <w:p w14:paraId="6FE01BBD" w14:textId="77777777" w:rsidR="00252EDB" w:rsidRDefault="00DC6D99">
      <w:pPr>
        <w:rPr>
          <w:b/>
        </w:rPr>
      </w:pPr>
      <w:r>
        <w:rPr>
          <w:b/>
        </w:rPr>
        <w:t>Contenido del curso:</w:t>
      </w:r>
    </w:p>
    <w:p w14:paraId="03951E7F" w14:textId="77777777" w:rsidR="00252EDB" w:rsidRDefault="00DC6D99">
      <w:pPr>
        <w:numPr>
          <w:ilvl w:val="0"/>
          <w:numId w:val="1"/>
        </w:numPr>
        <w:pBdr>
          <w:top w:val="nil"/>
          <w:left w:val="nil"/>
          <w:bottom w:val="nil"/>
          <w:right w:val="nil"/>
          <w:between w:val="nil"/>
        </w:pBdr>
        <w:spacing w:after="0"/>
        <w:rPr>
          <w:color w:val="000000"/>
        </w:rPr>
      </w:pPr>
      <w:r>
        <w:rPr>
          <w:color w:val="000000"/>
        </w:rPr>
        <w:t>Módulo 1: Introducción a la robótica</w:t>
      </w:r>
    </w:p>
    <w:p w14:paraId="0ABF92EE" w14:textId="77777777" w:rsidR="00252EDB" w:rsidRDefault="00DC6D99">
      <w:pPr>
        <w:numPr>
          <w:ilvl w:val="0"/>
          <w:numId w:val="1"/>
        </w:numPr>
        <w:pBdr>
          <w:top w:val="nil"/>
          <w:left w:val="nil"/>
          <w:bottom w:val="nil"/>
          <w:right w:val="nil"/>
          <w:between w:val="nil"/>
        </w:pBdr>
        <w:spacing w:after="0"/>
        <w:rPr>
          <w:color w:val="000000"/>
        </w:rPr>
      </w:pPr>
      <w:r>
        <w:t>Módulo</w:t>
      </w:r>
      <w:r>
        <w:rPr>
          <w:color w:val="000000"/>
        </w:rPr>
        <w:t xml:space="preserve"> 2: Robótica móvil</w:t>
      </w:r>
    </w:p>
    <w:p w14:paraId="72746F0D" w14:textId="77777777" w:rsidR="00252EDB" w:rsidRDefault="00DC6D99">
      <w:pPr>
        <w:numPr>
          <w:ilvl w:val="0"/>
          <w:numId w:val="1"/>
        </w:numPr>
        <w:pBdr>
          <w:top w:val="nil"/>
          <w:left w:val="nil"/>
          <w:bottom w:val="nil"/>
          <w:right w:val="nil"/>
          <w:between w:val="nil"/>
        </w:pBdr>
        <w:spacing w:after="0"/>
        <w:rPr>
          <w:color w:val="000000"/>
        </w:rPr>
      </w:pPr>
      <w:r>
        <w:t>Módulo</w:t>
      </w:r>
      <w:r>
        <w:rPr>
          <w:color w:val="000000"/>
        </w:rPr>
        <w:t xml:space="preserve"> 3: Programación y lógica de funcionamiento</w:t>
      </w:r>
    </w:p>
    <w:p w14:paraId="77D54792" w14:textId="77777777" w:rsidR="00252EDB" w:rsidRDefault="00DC6D99">
      <w:pPr>
        <w:numPr>
          <w:ilvl w:val="0"/>
          <w:numId w:val="1"/>
        </w:numPr>
        <w:pBdr>
          <w:top w:val="nil"/>
          <w:left w:val="nil"/>
          <w:bottom w:val="nil"/>
          <w:right w:val="nil"/>
          <w:between w:val="nil"/>
        </w:pBdr>
        <w:spacing w:after="0"/>
        <w:rPr>
          <w:color w:val="000000"/>
        </w:rPr>
      </w:pPr>
      <w:r>
        <w:rPr>
          <w:color w:val="000000"/>
        </w:rPr>
        <w:t>Módulo 4: Inteligencia artificial</w:t>
      </w:r>
    </w:p>
    <w:p w14:paraId="4C27A400" w14:textId="77777777" w:rsidR="00252EDB" w:rsidRDefault="00252EDB">
      <w:pPr>
        <w:pBdr>
          <w:top w:val="nil"/>
          <w:left w:val="nil"/>
          <w:bottom w:val="nil"/>
          <w:right w:val="nil"/>
          <w:between w:val="nil"/>
        </w:pBdr>
        <w:ind w:left="720"/>
        <w:rPr>
          <w:color w:val="000000"/>
        </w:rPr>
      </w:pPr>
    </w:p>
    <w:p w14:paraId="27CB667F" w14:textId="77777777" w:rsidR="00252EDB" w:rsidRDefault="00DC6D99">
      <w:pPr>
        <w:rPr>
          <w:b/>
        </w:rPr>
      </w:pPr>
      <w:r>
        <w:rPr>
          <w:b/>
        </w:rPr>
        <w:t>Competencias:</w:t>
      </w:r>
    </w:p>
    <w:tbl>
      <w:tblPr>
        <w:tblStyle w:val="a"/>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252EDB" w14:paraId="63F4A4ED" w14:textId="77777777">
        <w:tc>
          <w:tcPr>
            <w:tcW w:w="1129" w:type="dxa"/>
            <w:shd w:val="clear" w:color="auto" w:fill="A8D08D"/>
            <w:vAlign w:val="center"/>
          </w:tcPr>
          <w:p w14:paraId="4127EF74" w14:textId="77777777" w:rsidR="00252EDB" w:rsidRDefault="00DC6D99">
            <w:pPr>
              <w:jc w:val="center"/>
            </w:pPr>
            <w:r>
              <w:t>C03</w:t>
            </w:r>
          </w:p>
        </w:tc>
        <w:tc>
          <w:tcPr>
            <w:tcW w:w="7699" w:type="dxa"/>
          </w:tcPr>
          <w:p w14:paraId="3419FC66" w14:textId="77777777" w:rsidR="00252EDB" w:rsidRDefault="00DC6D99">
            <w:r>
              <w:t>Comunica de manera clara y coherente sus ideas a través del castellano, su lengua materna, en un contexto académico.</w:t>
            </w:r>
          </w:p>
        </w:tc>
      </w:tr>
      <w:tr w:rsidR="00252EDB" w14:paraId="1EB0E31B" w14:textId="77777777">
        <w:tc>
          <w:tcPr>
            <w:tcW w:w="1129" w:type="dxa"/>
            <w:shd w:val="clear" w:color="auto" w:fill="FFE599"/>
            <w:vAlign w:val="center"/>
          </w:tcPr>
          <w:p w14:paraId="3B680A10" w14:textId="77777777" w:rsidR="00252EDB" w:rsidRDefault="00DC6D99">
            <w:pPr>
              <w:jc w:val="center"/>
            </w:pPr>
            <w:r>
              <w:t>C12</w:t>
            </w:r>
          </w:p>
        </w:tc>
        <w:tc>
          <w:tcPr>
            <w:tcW w:w="7699" w:type="dxa"/>
          </w:tcPr>
          <w:p w14:paraId="2156EC38" w14:textId="77777777" w:rsidR="00252EDB" w:rsidRDefault="00DC6D99">
            <w:r>
              <w:t>Modela y simula procesos electrónicos para representar su comportamiento, optimizar sus parámetros y mejorar la calidad de su funciona</w:t>
            </w:r>
            <w:r>
              <w:t>miento.</w:t>
            </w:r>
          </w:p>
        </w:tc>
      </w:tr>
      <w:tr w:rsidR="00252EDB" w14:paraId="24035812" w14:textId="77777777">
        <w:tc>
          <w:tcPr>
            <w:tcW w:w="1129" w:type="dxa"/>
            <w:shd w:val="clear" w:color="auto" w:fill="B4C6E7"/>
            <w:vAlign w:val="center"/>
          </w:tcPr>
          <w:p w14:paraId="03055695" w14:textId="77777777" w:rsidR="00252EDB" w:rsidRDefault="00DC6D99">
            <w:pPr>
              <w:jc w:val="center"/>
            </w:pPr>
            <w:r>
              <w:t>C13</w:t>
            </w:r>
          </w:p>
        </w:tc>
        <w:tc>
          <w:tcPr>
            <w:tcW w:w="7699" w:type="dxa"/>
          </w:tcPr>
          <w:p w14:paraId="7ED74873" w14:textId="77777777" w:rsidR="00252EDB" w:rsidRDefault="00DC6D99">
            <w:r>
              <w:t>Planifica y opera sistemas, procesos y dispositivos en el ámbito de la Ingeniería Electrónica desde la perspectiva de la innovación.</w:t>
            </w:r>
          </w:p>
        </w:tc>
      </w:tr>
    </w:tbl>
    <w:p w14:paraId="2F56717F" w14:textId="77777777" w:rsidR="00252EDB" w:rsidRDefault="00252EDB"/>
    <w:p w14:paraId="224CEF81" w14:textId="77777777" w:rsidR="00252EDB" w:rsidRDefault="00DC6D99">
      <w:pPr>
        <w:rPr>
          <w:b/>
        </w:rPr>
      </w:pPr>
      <w:r>
        <w:rPr>
          <w:b/>
        </w:rPr>
        <w:t>Resultados de aprendizaje:</w:t>
      </w:r>
    </w:p>
    <w:tbl>
      <w:tblPr>
        <w:tblStyle w:val="a0"/>
        <w:tblW w:w="8828" w:type="dxa"/>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129"/>
        <w:gridCol w:w="7699"/>
      </w:tblGrid>
      <w:tr w:rsidR="00252EDB" w14:paraId="638567E7" w14:textId="77777777">
        <w:tc>
          <w:tcPr>
            <w:tcW w:w="1129" w:type="dxa"/>
            <w:shd w:val="clear" w:color="auto" w:fill="A8D08D"/>
          </w:tcPr>
          <w:p w14:paraId="7C8CDD95" w14:textId="77777777" w:rsidR="00252EDB" w:rsidRDefault="00DC6D99">
            <w:pPr>
              <w:jc w:val="center"/>
            </w:pPr>
            <w:r>
              <w:t>RA03.1</w:t>
            </w:r>
          </w:p>
        </w:tc>
        <w:tc>
          <w:tcPr>
            <w:tcW w:w="7699" w:type="dxa"/>
          </w:tcPr>
          <w:p w14:paraId="431DA666" w14:textId="77777777" w:rsidR="00252EDB" w:rsidRDefault="00DC6D99">
            <w:r>
              <w:t>Desarrolla informes de resultados con una estructura adecuada, utilizando vocabulario técnico atingente a la temática tratada.</w:t>
            </w:r>
          </w:p>
        </w:tc>
      </w:tr>
      <w:tr w:rsidR="00252EDB" w14:paraId="44F4BFBE" w14:textId="77777777">
        <w:tc>
          <w:tcPr>
            <w:tcW w:w="1129" w:type="dxa"/>
            <w:shd w:val="clear" w:color="auto" w:fill="A8D08D"/>
          </w:tcPr>
          <w:p w14:paraId="0FEFE263" w14:textId="77777777" w:rsidR="00252EDB" w:rsidRDefault="00DC6D99">
            <w:pPr>
              <w:jc w:val="center"/>
            </w:pPr>
            <w:r>
              <w:t>RA03.2</w:t>
            </w:r>
          </w:p>
        </w:tc>
        <w:tc>
          <w:tcPr>
            <w:tcW w:w="7699" w:type="dxa"/>
          </w:tcPr>
          <w:p w14:paraId="00CC9ECD" w14:textId="77777777" w:rsidR="00252EDB" w:rsidRDefault="00DC6D99">
            <w:r>
              <w:t>Desarrolla informes técnicos cuya redacción y uso de la gramática presenta niveles de calidad apropiados.</w:t>
            </w:r>
          </w:p>
        </w:tc>
      </w:tr>
      <w:tr w:rsidR="00252EDB" w14:paraId="428BD85D" w14:textId="77777777">
        <w:tc>
          <w:tcPr>
            <w:tcW w:w="1129" w:type="dxa"/>
            <w:shd w:val="clear" w:color="auto" w:fill="FFE599"/>
          </w:tcPr>
          <w:p w14:paraId="7C6CA860" w14:textId="77777777" w:rsidR="00252EDB" w:rsidRDefault="00DC6D99">
            <w:pPr>
              <w:jc w:val="center"/>
            </w:pPr>
            <w:r>
              <w:t>RA12.1</w:t>
            </w:r>
          </w:p>
        </w:tc>
        <w:tc>
          <w:tcPr>
            <w:tcW w:w="7699" w:type="dxa"/>
          </w:tcPr>
          <w:p w14:paraId="6F8453B2" w14:textId="77777777" w:rsidR="00252EDB" w:rsidRDefault="00DC6D99">
            <w:r>
              <w:t>Comprende y aplica procedimientos para modelar y simular sistemas robóticos y/o de inteligencia artificial mediante el uso de herramientas computacionales.</w:t>
            </w:r>
          </w:p>
        </w:tc>
      </w:tr>
      <w:tr w:rsidR="00252EDB" w14:paraId="1C9104FF" w14:textId="77777777">
        <w:tc>
          <w:tcPr>
            <w:tcW w:w="1129" w:type="dxa"/>
            <w:shd w:val="clear" w:color="auto" w:fill="FFE599"/>
          </w:tcPr>
          <w:p w14:paraId="09F835A4" w14:textId="77777777" w:rsidR="00252EDB" w:rsidRDefault="00DC6D99">
            <w:pPr>
              <w:jc w:val="center"/>
            </w:pPr>
            <w:r>
              <w:t>RA12.2</w:t>
            </w:r>
          </w:p>
        </w:tc>
        <w:tc>
          <w:tcPr>
            <w:tcW w:w="7699" w:type="dxa"/>
          </w:tcPr>
          <w:p w14:paraId="122E7D7E" w14:textId="77777777" w:rsidR="00252EDB" w:rsidRDefault="00DC6D99">
            <w:r>
              <w:t>Aplica metodologías y técnicas de análisis sobre simuladores de robótica e inteligencia arti</w:t>
            </w:r>
            <w:r>
              <w:t>ficial para la solución de problemas.</w:t>
            </w:r>
          </w:p>
        </w:tc>
      </w:tr>
      <w:tr w:rsidR="00252EDB" w14:paraId="6338651A" w14:textId="77777777">
        <w:tc>
          <w:tcPr>
            <w:tcW w:w="1129" w:type="dxa"/>
            <w:shd w:val="clear" w:color="auto" w:fill="B4C6E7"/>
          </w:tcPr>
          <w:p w14:paraId="02796349" w14:textId="77777777" w:rsidR="00252EDB" w:rsidRDefault="00DC6D99">
            <w:pPr>
              <w:jc w:val="center"/>
            </w:pPr>
            <w:r>
              <w:t>RA13.1</w:t>
            </w:r>
          </w:p>
        </w:tc>
        <w:tc>
          <w:tcPr>
            <w:tcW w:w="7699" w:type="dxa"/>
          </w:tcPr>
          <w:p w14:paraId="05E2A74A" w14:textId="4B39E879" w:rsidR="00252EDB" w:rsidRDefault="00DC6D99">
            <w:r>
              <w:t>Comprende y analiza sistemas y procesos relacionados a la disciplina para operar y optimizar su desempeño.</w:t>
            </w:r>
          </w:p>
        </w:tc>
      </w:tr>
      <w:tr w:rsidR="00252EDB" w14:paraId="51C285A4" w14:textId="77777777">
        <w:tc>
          <w:tcPr>
            <w:tcW w:w="1129" w:type="dxa"/>
            <w:shd w:val="clear" w:color="auto" w:fill="B4C6E7"/>
          </w:tcPr>
          <w:p w14:paraId="058B6F28" w14:textId="77777777" w:rsidR="00252EDB" w:rsidRDefault="00DC6D99">
            <w:pPr>
              <w:jc w:val="center"/>
            </w:pPr>
            <w:r>
              <w:t>RA13.2</w:t>
            </w:r>
          </w:p>
        </w:tc>
        <w:tc>
          <w:tcPr>
            <w:tcW w:w="7699" w:type="dxa"/>
          </w:tcPr>
          <w:p w14:paraId="5133F81E" w14:textId="77777777" w:rsidR="00252EDB" w:rsidRDefault="00DC6D99">
            <w:r>
              <w:t>Planifica y opera sistemas autónomos para desarrollar tareas específicas en entornos controlados</w:t>
            </w:r>
            <w:r>
              <w:t>.</w:t>
            </w:r>
          </w:p>
        </w:tc>
      </w:tr>
    </w:tbl>
    <w:p w14:paraId="2E8DD040" w14:textId="77777777" w:rsidR="00252EDB" w:rsidRDefault="00252EDB"/>
    <w:p w14:paraId="117B01C4" w14:textId="77777777" w:rsidR="00252EDB" w:rsidRDefault="00252EDB"/>
    <w:p w14:paraId="36FF7FDD" w14:textId="77777777" w:rsidR="00252EDB" w:rsidRDefault="00252EDB">
      <w:pPr>
        <w:rPr>
          <w:b/>
        </w:rPr>
      </w:pPr>
    </w:p>
    <w:p w14:paraId="02D91BF4" w14:textId="77777777" w:rsidR="00252EDB" w:rsidRDefault="00DC6D99">
      <w:pPr>
        <w:rPr>
          <w:b/>
        </w:rPr>
      </w:pPr>
      <w:r>
        <w:rPr>
          <w:b/>
        </w:rPr>
        <w:lastRenderedPageBreak/>
        <w:t>Modelo de evaluación de competencias:</w:t>
      </w:r>
    </w:p>
    <w:p w14:paraId="5E120ADF" w14:textId="77777777" w:rsidR="00252EDB" w:rsidRDefault="00DC6D99">
      <w:pPr>
        <w:jc w:val="both"/>
      </w:pPr>
      <w:r>
        <w:t>El cuadro vinculador muestra el modelo de evaluación. Este modelo considera dos tipos de evaluación, el primer tipo son evaluaciones con carácter teórico denominadas “Quiz”, en donde se impartirán cuatro de estas evaluaciones a lo largo del semestre (Q1-Q2</w:t>
      </w:r>
      <w:r>
        <w:t>-Q3-Q4). Estas actividades buscan obtener los resultados de aprendizaje RA12.1 y RA12.2 vinculados con la competencia de egreso C12. Luego, el otro tipo de evaluaciones corresponde a las denominadas actividades prácticas, con un enfoque de aplicación ínteg</w:t>
      </w:r>
      <w:r>
        <w:t>ra de los conocimientos de los módulos 2, 3 y 4. La evaluación de la actividad práctica se realiza con dos instrumentos de evaluación, un archivo de simulación del software con la solución de la problemática planteada para la evaluación correspondiente y u</w:t>
      </w:r>
      <w:r>
        <w:t>n informe que acompañe la solución propuesta.  Con estas actividades se obtendrán los resultados de aprendizaje R13.1 y R13.2 vinculados con la competencia de egreso C13, y los resultados RA03.1 y RA03.2 vinculados a la competencia de egreso C03.</w:t>
      </w:r>
    </w:p>
    <w:p w14:paraId="753805CC" w14:textId="77777777" w:rsidR="00252EDB" w:rsidRDefault="00DC6D99">
      <w:pPr>
        <w:jc w:val="both"/>
      </w:pPr>
      <w:r>
        <w:t>Finalment</w:t>
      </w:r>
      <w:r>
        <w:t>e, en base al modelo de evaluación, los estudiantes podrán aprobar la asignatura en base a una calificación final calculada por medio de la ponderación de las siete instancias de evaluación descritas anteriormente.</w:t>
      </w:r>
    </w:p>
    <w:p w14:paraId="01434C76" w14:textId="77777777" w:rsidR="00252EDB" w:rsidRDefault="00252EDB">
      <w:pPr>
        <w:jc w:val="both"/>
      </w:pPr>
    </w:p>
    <w:tbl>
      <w:tblPr>
        <w:tblStyle w:val="a1"/>
        <w:tblW w:w="8838" w:type="dxa"/>
        <w:tblInd w:w="0" w:type="dxa"/>
        <w:tblBorders>
          <w:top w:val="nil"/>
          <w:left w:val="nil"/>
          <w:bottom w:val="nil"/>
          <w:right w:val="nil"/>
          <w:insideH w:val="nil"/>
          <w:insideV w:val="nil"/>
        </w:tblBorders>
        <w:tblLayout w:type="fixed"/>
        <w:tblLook w:val="0400" w:firstRow="0" w:lastRow="0" w:firstColumn="0" w:lastColumn="0" w:noHBand="0" w:noVBand="1"/>
      </w:tblPr>
      <w:tblGrid>
        <w:gridCol w:w="946"/>
        <w:gridCol w:w="851"/>
        <w:gridCol w:w="7041"/>
      </w:tblGrid>
      <w:tr w:rsidR="00252EDB" w14:paraId="79FED80E" w14:textId="77777777">
        <w:tc>
          <w:tcPr>
            <w:tcW w:w="946" w:type="dxa"/>
          </w:tcPr>
          <w:p w14:paraId="0DD90D55" w14:textId="77777777" w:rsidR="00252EDB" w:rsidRDefault="00DC6D99">
            <w:pPr>
              <w:jc w:val="center"/>
            </w:pPr>
            <w:r>
              <w:t>Quiz 1</w:t>
            </w:r>
          </w:p>
        </w:tc>
        <w:tc>
          <w:tcPr>
            <w:tcW w:w="851" w:type="dxa"/>
          </w:tcPr>
          <w:p w14:paraId="5AE12DC6" w14:textId="77777777" w:rsidR="00252EDB" w:rsidRDefault="00DC6D99">
            <w:pPr>
              <w:jc w:val="center"/>
            </w:pPr>
            <w:r>
              <w:t>5%</w:t>
            </w:r>
          </w:p>
        </w:tc>
        <w:tc>
          <w:tcPr>
            <w:tcW w:w="7041" w:type="dxa"/>
            <w:vMerge w:val="restart"/>
            <w:vAlign w:val="center"/>
          </w:tcPr>
          <w:p w14:paraId="0BA5FD9B" w14:textId="77777777" w:rsidR="00252EDB" w:rsidRDefault="00DC6D99">
            <w:pPr>
              <w:jc w:val="center"/>
            </w:pPr>
            <w:r>
              <w:rPr>
                <w:noProof/>
              </w:rPr>
              <w:drawing>
                <wp:inline distT="114300" distB="114300" distL="114300" distR="114300" wp14:anchorId="25114C8B" wp14:editId="23B23A74">
                  <wp:extent cx="3213735" cy="2093271"/>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213735" cy="2093271"/>
                          </a:xfrm>
                          <a:prstGeom prst="rect">
                            <a:avLst/>
                          </a:prstGeom>
                          <a:ln/>
                        </pic:spPr>
                      </pic:pic>
                    </a:graphicData>
                  </a:graphic>
                </wp:inline>
              </w:drawing>
            </w:r>
          </w:p>
        </w:tc>
      </w:tr>
      <w:tr w:rsidR="00252EDB" w14:paraId="36613EF6" w14:textId="77777777">
        <w:tc>
          <w:tcPr>
            <w:tcW w:w="946" w:type="dxa"/>
          </w:tcPr>
          <w:p w14:paraId="40B38C7E" w14:textId="77777777" w:rsidR="00252EDB" w:rsidRDefault="00DC6D99">
            <w:pPr>
              <w:jc w:val="center"/>
            </w:pPr>
            <w:r>
              <w:t>Quiz 2</w:t>
            </w:r>
          </w:p>
        </w:tc>
        <w:tc>
          <w:tcPr>
            <w:tcW w:w="851" w:type="dxa"/>
          </w:tcPr>
          <w:p w14:paraId="43219DE8" w14:textId="77777777" w:rsidR="00252EDB" w:rsidRDefault="00DC6D99">
            <w:pPr>
              <w:jc w:val="center"/>
            </w:pPr>
            <w:r>
              <w:t>5%</w:t>
            </w:r>
          </w:p>
        </w:tc>
        <w:tc>
          <w:tcPr>
            <w:tcW w:w="7041" w:type="dxa"/>
            <w:vMerge/>
            <w:vAlign w:val="center"/>
          </w:tcPr>
          <w:p w14:paraId="7BB3A8D7" w14:textId="77777777" w:rsidR="00252EDB" w:rsidRDefault="00252EDB">
            <w:pPr>
              <w:widowControl w:val="0"/>
              <w:pBdr>
                <w:top w:val="nil"/>
                <w:left w:val="nil"/>
                <w:bottom w:val="nil"/>
                <w:right w:val="nil"/>
                <w:between w:val="nil"/>
              </w:pBdr>
              <w:spacing w:line="276" w:lineRule="auto"/>
            </w:pPr>
          </w:p>
        </w:tc>
      </w:tr>
      <w:tr w:rsidR="00252EDB" w14:paraId="4BF6C3C1" w14:textId="77777777">
        <w:tc>
          <w:tcPr>
            <w:tcW w:w="946" w:type="dxa"/>
          </w:tcPr>
          <w:p w14:paraId="4BB92AC6" w14:textId="77777777" w:rsidR="00252EDB" w:rsidRDefault="00DC6D99">
            <w:pPr>
              <w:jc w:val="center"/>
            </w:pPr>
            <w:r>
              <w:t>Quiz 3</w:t>
            </w:r>
          </w:p>
        </w:tc>
        <w:tc>
          <w:tcPr>
            <w:tcW w:w="851" w:type="dxa"/>
          </w:tcPr>
          <w:p w14:paraId="19AACBBE" w14:textId="77777777" w:rsidR="00252EDB" w:rsidRDefault="00DC6D99">
            <w:pPr>
              <w:jc w:val="center"/>
            </w:pPr>
            <w:r>
              <w:t>10%</w:t>
            </w:r>
          </w:p>
        </w:tc>
        <w:tc>
          <w:tcPr>
            <w:tcW w:w="7041" w:type="dxa"/>
            <w:vMerge/>
            <w:vAlign w:val="center"/>
          </w:tcPr>
          <w:p w14:paraId="4856FB62" w14:textId="77777777" w:rsidR="00252EDB" w:rsidRDefault="00252EDB">
            <w:pPr>
              <w:widowControl w:val="0"/>
              <w:pBdr>
                <w:top w:val="nil"/>
                <w:left w:val="nil"/>
                <w:bottom w:val="nil"/>
                <w:right w:val="nil"/>
                <w:between w:val="nil"/>
              </w:pBdr>
              <w:spacing w:line="276" w:lineRule="auto"/>
            </w:pPr>
          </w:p>
        </w:tc>
      </w:tr>
      <w:tr w:rsidR="00252EDB" w14:paraId="307562BF" w14:textId="77777777">
        <w:tc>
          <w:tcPr>
            <w:tcW w:w="946" w:type="dxa"/>
          </w:tcPr>
          <w:p w14:paraId="54C0A532" w14:textId="77777777" w:rsidR="00252EDB" w:rsidRDefault="00DC6D99">
            <w:pPr>
              <w:jc w:val="center"/>
            </w:pPr>
            <w:r>
              <w:t>Quiz 4</w:t>
            </w:r>
          </w:p>
        </w:tc>
        <w:tc>
          <w:tcPr>
            <w:tcW w:w="851" w:type="dxa"/>
          </w:tcPr>
          <w:p w14:paraId="7D8E4015" w14:textId="77777777" w:rsidR="00252EDB" w:rsidRDefault="00DC6D99">
            <w:pPr>
              <w:jc w:val="center"/>
            </w:pPr>
            <w:r>
              <w:t>10%</w:t>
            </w:r>
          </w:p>
        </w:tc>
        <w:tc>
          <w:tcPr>
            <w:tcW w:w="7041" w:type="dxa"/>
            <w:vMerge/>
            <w:vAlign w:val="center"/>
          </w:tcPr>
          <w:p w14:paraId="553D6C6D" w14:textId="77777777" w:rsidR="00252EDB" w:rsidRDefault="00252EDB">
            <w:pPr>
              <w:widowControl w:val="0"/>
              <w:pBdr>
                <w:top w:val="nil"/>
                <w:left w:val="nil"/>
                <w:bottom w:val="nil"/>
                <w:right w:val="nil"/>
                <w:between w:val="nil"/>
              </w:pBdr>
              <w:spacing w:line="276" w:lineRule="auto"/>
            </w:pPr>
          </w:p>
        </w:tc>
      </w:tr>
      <w:tr w:rsidR="00252EDB" w14:paraId="13897E56" w14:textId="77777777">
        <w:tc>
          <w:tcPr>
            <w:tcW w:w="946" w:type="dxa"/>
          </w:tcPr>
          <w:p w14:paraId="225A085D" w14:textId="77777777" w:rsidR="00252EDB" w:rsidRDefault="00DC6D99">
            <w:pPr>
              <w:jc w:val="center"/>
            </w:pPr>
            <w:r>
              <w:t>A.P. 1</w:t>
            </w:r>
          </w:p>
        </w:tc>
        <w:tc>
          <w:tcPr>
            <w:tcW w:w="851" w:type="dxa"/>
          </w:tcPr>
          <w:p w14:paraId="72FF9C7E" w14:textId="77777777" w:rsidR="00252EDB" w:rsidRDefault="00DC6D99">
            <w:pPr>
              <w:jc w:val="center"/>
            </w:pPr>
            <w:r>
              <w:t>25%</w:t>
            </w:r>
          </w:p>
        </w:tc>
        <w:tc>
          <w:tcPr>
            <w:tcW w:w="7041" w:type="dxa"/>
            <w:vMerge/>
            <w:vAlign w:val="center"/>
          </w:tcPr>
          <w:p w14:paraId="53237D44" w14:textId="77777777" w:rsidR="00252EDB" w:rsidRDefault="00252EDB">
            <w:pPr>
              <w:widowControl w:val="0"/>
              <w:pBdr>
                <w:top w:val="nil"/>
                <w:left w:val="nil"/>
                <w:bottom w:val="nil"/>
                <w:right w:val="nil"/>
                <w:between w:val="nil"/>
              </w:pBdr>
              <w:spacing w:line="276" w:lineRule="auto"/>
            </w:pPr>
          </w:p>
        </w:tc>
      </w:tr>
      <w:tr w:rsidR="00252EDB" w14:paraId="5A61B550" w14:textId="77777777">
        <w:tc>
          <w:tcPr>
            <w:tcW w:w="946" w:type="dxa"/>
          </w:tcPr>
          <w:p w14:paraId="1CC05A8C" w14:textId="77777777" w:rsidR="00252EDB" w:rsidRDefault="00DC6D99">
            <w:pPr>
              <w:jc w:val="center"/>
            </w:pPr>
            <w:r>
              <w:t>A.P. 2</w:t>
            </w:r>
          </w:p>
        </w:tc>
        <w:tc>
          <w:tcPr>
            <w:tcW w:w="851" w:type="dxa"/>
          </w:tcPr>
          <w:p w14:paraId="1A5E7445" w14:textId="77777777" w:rsidR="00252EDB" w:rsidRDefault="00DC6D99">
            <w:pPr>
              <w:jc w:val="center"/>
            </w:pPr>
            <w:r>
              <w:t>25%</w:t>
            </w:r>
          </w:p>
        </w:tc>
        <w:tc>
          <w:tcPr>
            <w:tcW w:w="7041" w:type="dxa"/>
            <w:vMerge/>
            <w:vAlign w:val="center"/>
          </w:tcPr>
          <w:p w14:paraId="349F3284" w14:textId="77777777" w:rsidR="00252EDB" w:rsidRDefault="00252EDB">
            <w:pPr>
              <w:widowControl w:val="0"/>
              <w:pBdr>
                <w:top w:val="nil"/>
                <w:left w:val="nil"/>
                <w:bottom w:val="nil"/>
                <w:right w:val="nil"/>
                <w:between w:val="nil"/>
              </w:pBdr>
              <w:spacing w:line="276" w:lineRule="auto"/>
            </w:pPr>
          </w:p>
        </w:tc>
      </w:tr>
      <w:tr w:rsidR="00252EDB" w14:paraId="6590D999" w14:textId="77777777">
        <w:tc>
          <w:tcPr>
            <w:tcW w:w="946" w:type="dxa"/>
          </w:tcPr>
          <w:p w14:paraId="7175A337" w14:textId="77777777" w:rsidR="00252EDB" w:rsidRDefault="00DC6D99">
            <w:pPr>
              <w:jc w:val="center"/>
            </w:pPr>
            <w:r>
              <w:t>A.P. 3</w:t>
            </w:r>
          </w:p>
        </w:tc>
        <w:tc>
          <w:tcPr>
            <w:tcW w:w="851" w:type="dxa"/>
          </w:tcPr>
          <w:p w14:paraId="49035710" w14:textId="77777777" w:rsidR="00252EDB" w:rsidRDefault="00DC6D99">
            <w:pPr>
              <w:jc w:val="center"/>
            </w:pPr>
            <w:r>
              <w:t>20%</w:t>
            </w:r>
          </w:p>
        </w:tc>
        <w:tc>
          <w:tcPr>
            <w:tcW w:w="7041" w:type="dxa"/>
            <w:vMerge/>
            <w:vAlign w:val="center"/>
          </w:tcPr>
          <w:p w14:paraId="202FD1D0" w14:textId="77777777" w:rsidR="00252EDB" w:rsidRDefault="00252EDB">
            <w:pPr>
              <w:widowControl w:val="0"/>
              <w:pBdr>
                <w:top w:val="nil"/>
                <w:left w:val="nil"/>
                <w:bottom w:val="nil"/>
                <w:right w:val="nil"/>
                <w:between w:val="nil"/>
              </w:pBdr>
              <w:spacing w:line="276" w:lineRule="auto"/>
            </w:pPr>
          </w:p>
        </w:tc>
      </w:tr>
    </w:tbl>
    <w:p w14:paraId="00F8B5E7" w14:textId="77777777" w:rsidR="00252EDB" w:rsidRDefault="00252EDB"/>
    <w:p w14:paraId="606700EF" w14:textId="77777777" w:rsidR="00252EDB" w:rsidRDefault="00252EDB"/>
    <w:p w14:paraId="6A9BBC7F" w14:textId="77777777" w:rsidR="00252EDB" w:rsidRDefault="00DC6D99">
      <w:r>
        <w:rPr>
          <w:b/>
        </w:rPr>
        <w:t>Cuadro vinculador:</w:t>
      </w:r>
    </w:p>
    <w:p w14:paraId="739B3A1C" w14:textId="77777777" w:rsidR="00252EDB" w:rsidRDefault="00DC6D99">
      <w:pPr>
        <w:jc w:val="center"/>
      </w:pPr>
      <w:r>
        <w:rPr>
          <w:noProof/>
        </w:rPr>
        <w:drawing>
          <wp:inline distT="114300" distB="114300" distL="114300" distR="114300" wp14:anchorId="07793256" wp14:editId="4F8CB793">
            <wp:extent cx="5612130" cy="1447800"/>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2130" cy="1447800"/>
                    </a:xfrm>
                    <a:prstGeom prst="rect">
                      <a:avLst/>
                    </a:prstGeom>
                    <a:ln/>
                  </pic:spPr>
                </pic:pic>
              </a:graphicData>
            </a:graphic>
          </wp:inline>
        </w:drawing>
      </w:r>
    </w:p>
    <w:sectPr w:rsidR="00252EDB">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3714B07"/>
    <w:multiLevelType w:val="multilevel"/>
    <w:tmpl w:val="1984537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9499633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2EDB"/>
    <w:rsid w:val="00252EDB"/>
    <w:rsid w:val="00DC6D9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593EAF"/>
  <w15:docId w15:val="{3D934311-36E4-4557-BDB9-FBF7426593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s-ES" w:eastAsia="es-CL"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39"/>
    <w:rsid w:val="006B24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A20148"/>
    <w:pPr>
      <w:ind w:left="720"/>
      <w:contextualSpacing/>
    </w:pPr>
  </w:style>
  <w:style w:type="character" w:styleId="Textodelmarcadordeposicin">
    <w:name w:val="Placeholder Text"/>
    <w:basedOn w:val="Fuentedeprrafopredeter"/>
    <w:uiPriority w:val="99"/>
    <w:semiHidden/>
    <w:rsid w:val="009773A8"/>
    <w:rPr>
      <w:color w:val="808080"/>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0">
    <w:basedOn w:val="TableNormal"/>
    <w:pPr>
      <w:spacing w:after="0" w:line="240" w:lineRule="auto"/>
    </w:pPr>
    <w:tblPr>
      <w:tblStyleRowBandSize w:val="1"/>
      <w:tblStyleColBandSize w:val="1"/>
      <w:tblCellMar>
        <w:top w:w="0" w:type="dxa"/>
        <w:left w:w="108" w:type="dxa"/>
        <w:bottom w:w="0" w:type="dxa"/>
        <w:right w:w="108" w:type="dxa"/>
      </w:tblCellMar>
    </w:tblPr>
  </w:style>
  <w:style w:type="table" w:customStyle="1" w:styleId="a1">
    <w:basedOn w:val="TableNormal"/>
    <w:pPr>
      <w:spacing w:after="0" w:line="240" w:lineRule="auto"/>
    </w:pPr>
    <w:tblPr>
      <w:tblStyleRowBandSize w:val="1"/>
      <w:tblStyleColBandSize w:val="1"/>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bvDfASPGSP8XPmIoFCOpyb5+5XQ==">AMUW2mWhBnn27cgAL6xGJGBsufldrgaMZooC4iwBTAjDjr4Yu7U+qFdGazAt7wLvcUmJ82eODM5rk0RPGgY5ZSRNEstz3TW+HJsGK8AHojGeG59rZm6nRqA=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451</Words>
  <Characters>2484</Characters>
  <Application>Microsoft Office Word</Application>
  <DocSecurity>0</DocSecurity>
  <Lines>20</Lines>
  <Paragraphs>5</Paragraphs>
  <ScaleCrop>false</ScaleCrop>
  <Company/>
  <LinksUpToDate>false</LinksUpToDate>
  <CharactersWithSpaces>2930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nicolas carmona</dc:creator>
  <cp:lastModifiedBy>nicolas carmona</cp:lastModifiedBy>
  <cp:revision>3</cp:revision>
  <dcterms:created xsi:type="dcterms:W3CDTF">2022-06-06T17:22:00Z</dcterms:created>
  <dcterms:modified xsi:type="dcterms:W3CDTF">2022-06-11T15:36:00Z</dcterms:modified>
</cp:coreProperties>
</file>