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Devlog</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En síntesis el desarrollo del emulador va bien, ya están implementadas las clases: Cartucho, Bus, CPU (no completamente). Se han ya programado algunas instrucciones y  ya se lee correctamente el header de los cartuchos para tener información acerca de él. El trabajo hasta ahora ha sido en su gran mayoría mapear el hardware real en las clases de C.</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Ha tocado leer mucho la documentación del GB, para saber cómo implementar las instrucciones, así mismo como conocer los tamaños y número de sus registros, Program counter, Stack pointer etc. Por otro lado, se ha estado planeando la distribución de memoria con base en las especificaciones técnicas.</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También ha sido importante documentarse en cuanto a operaciones de número binarios (bitwise operations) y hexadecimales. Ya que son necesarias las máscaras binarias para hacer múltiples de esas instrucciones y entenderlas. Es crítico este conocimiento para comprender qué trucos usa para tener los ciclos de reloj pequeños para operaciones como suma o multiplicación.</w:t>
      </w: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