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Manual de Operações IRBIS — índice-mestre</w:t>
      </w:r>
    </w:p>
    <w:p>
      <w:pPr>
        <w:spacing w:after="160"/>
      </w:pPr>
      <w:r>
        <w:rPr>
          <w:b/>
          <w:bCs/>
        </w:rPr>
        <w:t xml:space="preserve">Criado:</w:t>
      </w:r>
      <w:r>
        <w:t xml:space="preserve"> 22/jul/2026. </w:t>
      </w:r>
      <w:r>
        <w:rPr>
          <w:b/>
          <w:bCs/>
        </w:rPr>
        <w:t xml:space="preserve">Função:</w:t>
      </w:r>
      <w:r>
        <w:t xml:space="preserve"> um lugar só que aponta para TODOS os processos documentados da empresa. Quando um processo mudar, muda o documento dele; este índice só aponta. Novo documento de processo = nova linha aqui, no mesmo commit.</w:t>
      </w:r>
    </w:p>
    <w:p>
      <w:pPr>
        <w:spacing w:after="160"/>
      </w:pPr>
      <w:r>
        <w:rPr>
          <w:b/>
          <w:bCs/>
        </w:rPr>
        <w:t xml:space="preserve">Versão navegável no Notion:</w:t>
      </w:r>
      <w:r>
        <w:t xml:space="preserve"> "Swipe File IRBIS" (board por categoria, dentro da página IRBIS): https://app.notion.com/p/b296bcf2ced54c35bd7e8d01a95cad2d — 27 cards em 6 colunas (Estratégia · Aquisição · Vendas · Entrega &amp; Produto · Gestão · IA &amp; Ferramentas). Regra: processo novo = linha aqui + card lá; divergência entre card e repo, o repo vence.</w:t>
      </w:r>
    </w:p>
    <w:p>
      <w:pPr>
        <w:spacing w:after="160"/>
      </w:pPr>
      <w:r>
        <w:t xml:space="preserve">Paths relativos à raiz do repo (</w:t>
      </w:r>
      <w:r>
        <w:rPr>
          <w:rFonts w:ascii="Courier New" w:cs="Courier New" w:eastAsia="Courier New" w:hAnsi="Courier New"/>
          <w:shd w:fill="F0F0F0" w:val="clear"/>
        </w:rPr>
        <w:t xml:space="preserve">~/Projects/Business/irbis/</w:t>
      </w:r>
      <w:r>
        <w:t xml:space="preserve">).</w:t>
      </w:r>
    </w:p>
    <w:p>
      <w:pPr>
        <w:pStyle w:val="Heading2"/>
        <w:spacing w:after="120" w:before="240"/>
      </w:pPr>
      <w:r>
        <w:t xml:space="preserve">0. Onboarding de novo colaborador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Processo/documento</w:t>
            </w:r>
          </w:p>
        </w:tc>
        <w:tc>
          <w:tcPr>
            <w:tcW w:type="dxa" w:w="312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Onde</w:t>
            </w:r>
          </w:p>
        </w:tc>
        <w:tc>
          <w:tcPr>
            <w:tcW w:type="dxa" w:w="312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Ponto de entrada pra quem entra na IRBIS agora (comercial + geral)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hd w:fill="F0F0F0" w:val="clear"/>
              </w:rPr>
              <w:t xml:space="preserve">onboarding-comercial-novo-colaborador.md</w:t>
            </w:r>
            <w:r>
              <w:t xml:space="preserve"> (raiz do repo)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✅ Criado 09/ago/2026 — leia antes de qualquer outro doc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t xml:space="preserve">1. Estratégia (quem somos, pra onde vamos)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Processo/documento</w:t>
            </w:r>
          </w:p>
        </w:tc>
        <w:tc>
          <w:tcPr>
            <w:tcW w:type="dxa" w:w="312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Onde</w:t>
            </w:r>
          </w:p>
        </w:tc>
        <w:tc>
          <w:tcPr>
            <w:tcW w:type="dxa" w:w="312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Visão (tese, ponto A/B, bifurcação)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hd w:fill="F0F0F0" w:val="clear"/>
              </w:rPr>
              <w:t xml:space="preserve">docs/visao-irbis.md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Aprovado 21/jul; </w:t>
            </w:r>
            <w:r>
              <w:rPr>
                <w:b/>
                <w:bCs/>
              </w:rPr>
              <w:t xml:space="preserve">tese revisada 04/ago (fim dos sites) — v2 vigente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Valores (framework de decisão)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hd w:fill="F0F0F0" w:val="clear"/>
              </w:rPr>
              <w:t xml:space="preserve">docs/valores-irbis.md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Aprovado 22/jul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Metas por chapéu + ritual semanal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hd w:fill="F0F0F0" w:val="clear"/>
              </w:rPr>
              <w:t xml:space="preserve">docs/metas-por-chapeu.md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Aprovado 22/jul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Mapa de maturidade (42 itens)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hd w:fill="F0F0F0" w:val="clear"/>
              </w:rPr>
              <w:t xml:space="preserve">docs/mapa-maturidade-vs-realidade.md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Vivo, recontado a cada avanço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Spec da fundação (4 fases)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hd w:fill="F0F0F0" w:val="clear"/>
              </w:rPr>
              <w:t xml:space="preserve">docs/superpowers/specs/2026-07-20-fundacao-agencia-design.md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Fase 1 executada; 2-4 com gatilho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Decisões estratégicas (councils/ADRs)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hd w:fill="F0F0F0" w:val="clear"/>
              </w:rPr>
              <w:t xml:space="preserve">../negocios-geral/council-transcript-*.md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Permanente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t xml:space="preserve">2. Aquisição e marketing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Processo/documento</w:t>
            </w:r>
          </w:p>
        </w:tc>
        <w:tc>
          <w:tcPr>
            <w:tcW w:type="dxa" w:w="312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Onde</w:t>
            </w:r>
          </w:p>
        </w:tc>
        <w:tc>
          <w:tcPr>
            <w:tcW w:type="dxa" w:w="312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Plano de canais e medição (70/20/10, input/output)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hd w:fill="F0F0F0" w:val="clear"/>
              </w:rPr>
              <w:t xml:space="preserve">04 - Marketing/plano-canais-e-medicao.md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Aprovado 22/jul; </w:t>
            </w:r>
            <w:r>
              <w:rPr>
                <w:b/>
                <w:bCs/>
              </w:rPr>
              <w:t xml:space="preserve">produto/preço atualizado 04/ago (fim dos sites)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Plano JDP de 7 dias (ICP, perfil, produção viral)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hd w:fill="F0F0F0" w:val="clear"/>
              </w:rPr>
              <w:t xml:space="preserve">~/Projects/Pessoal/JDP/PlanoPratico7DiasNicolasAlvesCunha.pdf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Em execução — versão mais recente (04/ago); versões anteriores (</w:t>
            </w:r>
            <w:r>
              <w:rPr>
                <w:rFonts w:ascii="Courier New" w:cs="Courier New" w:eastAsia="Courier New" w:hAnsi="Courier New"/>
                <w:shd w:fill="F0F0F0" w:val="clear"/>
              </w:rPr>
              <w:t xml:space="preserve">plano_7dias_*.pdf</w:t>
            </w:r>
            <w:r>
              <w:t xml:space="preserve">) na mesma pasta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Garimpo de concorrência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hd w:fill="F0F0F0" w:val="clear"/>
              </w:rPr>
              <w:t xml:space="preserve">04 - Marketing/garimpo-concorrencia-jul2026.md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Aguarda sessão de lupa do Nicolas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Posicionamento pessoal (P1: Big Idea, vilão, filtro)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hd w:fill="F0F0F0" w:val="clear"/>
              </w:rPr>
              <w:t xml:space="preserve">04 - Marketing/P1-posicionamento-nicolas.md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Vigente; </w:t>
            </w:r>
            <w:r>
              <w:rPr>
                <w:b/>
                <w:bCs/>
              </w:rPr>
              <w:t xml:space="preserve">v4 fechada 09/ago/2026 — bio, CTA ("manda 'IA' no direct"), ICP e case (Odery) resolvidos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Voz da marca (tom, fórmulas, palavras banidas)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hd w:fill="F0F0F0" w:val="clear"/>
              </w:rPr>
              <w:t xml:space="preserve">01 - Marca/IRBIS_Manual_de_Copy_v2.md</w:t>
            </w:r>
            <w:r>
              <w:t xml:space="preserve"> + </w:t>
            </w:r>
            <w:r>
              <w:rPr>
                <w:rFonts w:ascii="Courier New" w:cs="Courier New" w:eastAsia="Courier New" w:hAnsi="Courier New"/>
                <w:shd w:fill="F0F0F0" w:val="clear"/>
              </w:rPr>
              <w:t xml:space="preserve">.claude/brand-context.md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Vigente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Prospecção e diagnóstico (cadências, dossiês, quiz)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hd w:fill="F0F0F0" w:val="clear"/>
              </w:rPr>
              <w:t xml:space="preserve">03 - Comercial/01 - Prospecção/</w:t>
            </w:r>
            <w:r>
              <w:t xml:space="preserve"> + skill </w:t>
            </w:r>
            <w:r>
              <w:rPr>
                <w:rFonts w:ascii="Courier New" w:cs="Courier New" w:eastAsia="Courier New" w:hAnsi="Courier New"/>
                <w:shd w:fill="F0F0F0" w:val="clear"/>
              </w:rPr>
              <w:t xml:space="preserve">irbis-prospeccao-e-diagnostico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Vigente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t xml:space="preserve">3. Venda e fechamento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Processo/documento</w:t>
            </w:r>
          </w:p>
        </w:tc>
        <w:tc>
          <w:tcPr>
            <w:tcW w:type="dxa" w:w="312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Onde</w:t>
            </w:r>
          </w:p>
        </w:tc>
        <w:tc>
          <w:tcPr>
            <w:tcW w:type="dxa" w:w="312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Call de diagnóstico e fechamento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hd w:fill="F0F0F0" w:val="clear"/>
              </w:rPr>
              <w:t xml:space="preserve">03 - Comercial/02 - Qualificação e Agendamento/</w:t>
            </w:r>
            <w:r>
              <w:t xml:space="preserve"> + skill </w:t>
            </w:r>
            <w:r>
              <w:rPr>
                <w:rFonts w:ascii="Courier New" w:cs="Courier New" w:eastAsia="Courier New" w:hAnsi="Courier New"/>
                <w:shd w:fill="F0F0F0" w:val="clear"/>
              </w:rPr>
              <w:t xml:space="preserve">irbis-call-de-vendas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Vigente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Pricing (charm pricing, build por valor, recorrência)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skill </w:t>
            </w:r>
            <w:r>
              <w:rPr>
                <w:rFonts w:ascii="Courier New" w:cs="Courier New" w:eastAsia="Courier New" w:hAnsi="Courier New"/>
                <w:shd w:fill="F0F0F0" w:val="clear"/>
              </w:rPr>
              <w:t xml:space="preserve">irbis-precificacao</w:t>
            </w:r>
            <w:r>
              <w:t xml:space="preserve"> + docs comerciais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Vigente; pricing de IA em exploração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Escada de follow-up (D+3 leve, D+7 contexto, D+10 ultimato)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hoje só em </w:t>
            </w:r>
            <w:r>
              <w:rPr>
                <w:rFonts w:ascii="Courier New" w:cs="Courier New" w:eastAsia="Courier New" w:hAnsi="Courier New"/>
                <w:shd w:fill="F0F0F0" w:val="clear"/>
              </w:rPr>
              <w:t xml:space="preserve">03 - Comercial/_rotina-diaria/pendencias-*.md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⚠️ LACUNA: vira doc próprio na Fase 3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Proposta-modelo do novo escopo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 existe ainda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⚠️ LACUNA: entregável da Fase 3 (template a partir do PDF QG OS)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Contrato + anexos + assinatura + recebimento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hd w:fill="F0F0F0" w:val="clear"/>
              </w:rPr>
              <w:t xml:space="preserve">03 - Comercial/06 - Jurídico/</w:t>
            </w:r>
            <w:r>
              <w:t xml:space="preserve"> (6 documentos)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Completo; contrato em revisão jurídica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Checklist do dia do sim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hd w:fill="F0F0F0" w:val="clear"/>
              </w:rPr>
              <w:t xml:space="preserve">03 - Comercial/06 - Jurídico/checklist-dia-do-sim.md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Pronto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t xml:space="preserve">4. Entrega e pós-venda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Processo/documento</w:t>
            </w:r>
          </w:p>
        </w:tc>
        <w:tc>
          <w:tcPr>
            <w:tcW w:type="dxa" w:w="312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Onde</w:t>
            </w:r>
          </w:p>
        </w:tc>
        <w:tc>
          <w:tcPr>
            <w:tcW w:type="dxa" w:w="312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Método de entrega (espinha de TODO projeto: 7 fases + gates)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hd w:fill="F0F0F0" w:val="clear"/>
              </w:rPr>
              <w:t xml:space="preserve">03 - Comercial/04 - Entrega e Recorrência/metodo-entrega-irbis.md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Vigente desde 01/ago — manda sobre os processos de entrega abaixo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Processo de entrega padrão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hd w:fill="F0F0F0" w:val="clear"/>
              </w:rPr>
              <w:t xml:space="preserve">03 - Comercial/04 - Entrega e Recorrência/processo-entrega-padrao-irbis.md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🛑 NEUTRALIZADO 09/ago/2026 — era o </w:t>
            </w:r>
            <w:r>
              <w:rPr>
                <w:b/>
                <w:bCs/>
              </w:rPr>
              <w:t xml:space="preserve">perfil SITE</w:t>
            </w:r>
            <w:r>
              <w:t xml:space="preserve"> do método; site fora de escopo, preservado só como histórico. </w:t>
            </w:r>
            <w:r>
              <w:rPr>
                <w:rFonts w:ascii="Courier New" w:cs="Courier New" w:eastAsia="Courier New" w:hAnsi="Courier New"/>
                <w:shd w:fill="F0F0F0" w:val="clear"/>
              </w:rPr>
              <w:t xml:space="preserve">metodo-entrega-irbis.md</w:t>
            </w:r>
            <w:r>
              <w:t xml:space="preserve"> cobre todos os perfis vigentes sozinho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Repitch MRR + pedido de indicação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hd w:fill="F0F0F0" w:val="clear"/>
              </w:rPr>
              <w:t xml:space="preserve">03 - Comercial/04 - Entrega e Recorrência/processo-entrega-mrr-indicacao-irbis.md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Vigente — </w:t>
            </w:r>
            <w:r>
              <w:rPr>
                <w:b/>
                <w:bCs/>
              </w:rPr>
              <w:t xml:space="preserve">não auditado nesta rodada de pivot, confira antes de usar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Planos de recorrência (2 pacotes)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hd w:fill="F0F0F0" w:val="clear"/>
              </w:rPr>
              <w:t xml:space="preserve">03 - Comercial/04 - Entrega e Recorrência/planos-recorrencia-irbis.md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✅ Reescrito 09/ago/2026 — recorrência confirmada só pro Bot de IA (R$1.000 setup + R$500/mês); Sistemas e Consultoria sem recorrência confirmada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Gestão de carteira (ciclo, upsell, 4 campos no CRM)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hd w:fill="F0F0F0" w:val="clear"/>
              </w:rPr>
              <w:t xml:space="preserve">03 - Comercial/04 - Entrega e Recorrência/processo-gestao-carteira.md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Aprovado 22/jul; estreia com fundadores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Voz do cliente (pulso, depoimento, feedback)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hd w:fill="F0F0F0" w:val="clear"/>
              </w:rPr>
              <w:t xml:space="preserve">03 - Comercial/04 - Entrega e Recorrência/voz-do-cliente.md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Aprovado 22/jul; estreia com fundadores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Kit de onboarding pós-assinatura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hd w:fill="F0F0F0" w:val="clear"/>
              </w:rPr>
              <w:t xml:space="preserve">03 - Comercial/04 - Entrega e Recorrência/metodo-entrega-irbis.md</w:t>
            </w:r>
            <w:r>
              <w:t xml:space="preserve"> (Fases 0, 1 e 2)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✅ FECHADA em 01/ago: o kit é o arranque + imersão + plano de entrega do método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t xml:space="preserve">5. CRM e ferramentas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Ferramenta</w:t>
            </w:r>
          </w:p>
        </w:tc>
        <w:tc>
          <w:tcPr>
            <w:tcW w:type="dxa" w:w="312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 que faz</w:t>
            </w:r>
          </w:p>
        </w:tc>
        <w:tc>
          <w:tcPr>
            <w:tcW w:type="dxa" w:w="312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Estado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CRM (board no Notion)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Recebe todo lead do form </w:t>
            </w:r>
            <w:r>
              <w:rPr>
                <w:rFonts w:ascii="Courier New" w:cs="Courier New" w:eastAsia="Courier New" w:hAnsi="Courier New"/>
                <w:shd w:fill="F0F0F0" w:val="clear"/>
              </w:rPr>
              <w:t xml:space="preserve">/call</w:t>
            </w:r>
            <w:r>
              <w:t xml:space="preserve"> e </w:t>
            </w:r>
            <w:r>
              <w:rPr>
                <w:rFonts w:ascii="Courier New" w:cs="Courier New" w:eastAsia="Courier New" w:hAnsi="Courier New"/>
                <w:shd w:fill="F0F0F0" w:val="clear"/>
              </w:rPr>
              <w:t xml:space="preserve">/en/call</w:t>
            </w:r>
            <w:r>
              <w:t xml:space="preserve"> com card automático (campos: negócio, contato, estágio, origem, prazo, orçamento, objetivo, incômodo, decisor e agora tipo de projeto no "O que faz")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Funcionando; upgrades de 5 min pendentes do Nicolas: coluna "Tipo" e os 4 campos de carteira (último contato, pacote ativo, próxima camada, próximo toque)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Funil </w:t>
            </w:r>
            <w:r>
              <w:rPr>
                <w:rFonts w:ascii="Courier New" w:cs="Courier New" w:eastAsia="Courier New" w:hAnsi="Courier New"/>
                <w:shd w:fill="F0F0F0" w:val="clear"/>
              </w:rPr>
              <w:t xml:space="preserve">/call</w:t>
            </w:r>
            <w:r>
              <w:t xml:space="preserve"> (form + agenda própria + Meet)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Agendamento e briefing antes da call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No ar; automação do convite/Meet pendente (tarefa 1.4 do plano JDP)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Financeiro via Open Finance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Extrato e categorização direto no Claude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Ativo; vira o registro oficial na conta PJ (Fase 2)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Placar da semana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Instrumento de bordo comercial + conteúdo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hd w:fill="F0F0F0" w:val="clear"/>
              </w:rPr>
              <w:t xml:space="preserve">03 - Comercial/_rotina-diaria/placar-semana-*.md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t xml:space="preserve">6. Rotinas automáticas (a empresa que roda sozinha)</w:t>
      </w:r>
    </w:p>
    <w:p>
      <w:pPr>
        <w:spacing w:after="160"/>
      </w:pPr>
      <w:r>
        <w:t xml:space="preserve">13 rotinas agendadas no Claude: roteiro diário de conteúdo (3h) · prospecção matinal (7h33, dias úteis) · revisão comercial (sexta 17h) · blogs IRBIS/Odery/E-Force (semanais) · auditoria mensal dos sites de clientes (dia 1) · health check (seg 7h) · backup git (20h diário) · sync do cérebro (21h30) · digestor de estudos (sáb) · ingest 2nd brain (dom) · + lembretes pontuais sob demanda. ROI estimado do conjunto: </w:t>
      </w:r>
      <w:r>
        <w:rPr>
          <w:rFonts w:ascii="Courier New" w:cs="Courier New" w:eastAsia="Courier New" w:hAnsi="Courier New"/>
          <w:shd w:fill="F0F0F0" w:val="clear"/>
        </w:rPr>
        <w:t xml:space="preserve">docs/roi-ia-irbis.md</w:t>
      </w:r>
      <w:r>
        <w:t xml:space="preserve"> (em validação).</w:t>
      </w:r>
    </w:p>
    <w:p>
      <w:pPr>
        <w:pStyle w:val="Heading2"/>
        <w:spacing w:after="120" w:before="240"/>
      </w:pPr>
      <w:r>
        <w:t xml:space="preserve">7. Conhecimento (o acervo que alimenta tudo)</w:t>
      </w:r>
    </w:p>
    <w:p>
      <w:pPr>
        <w:spacing w:after="160"/>
      </w:pPr>
      <w:r>
        <w:rPr>
          <w:rFonts w:ascii="Courier New" w:cs="Courier New" w:eastAsia="Courier New" w:hAnsi="Courier New"/>
          <w:shd w:fill="F0F0F0" w:val="clear"/>
        </w:rPr>
        <w:t xml:space="preserve">~/Projects/Conhecimento/</w:t>
      </w:r>
      <w:r>
        <w:t xml:space="preserve"> — 13 fontes em 7 domínios, playbook de growth destilado. Regra da casa: conteúdo novo só entra puxado por item travado.</w:t>
      </w:r>
    </w:p>
    <w:p>
      <w:pPr>
        <w:pStyle w:val="Heading2"/>
        <w:spacing w:after="120" w:before="240"/>
      </w:pPr>
      <w:r>
        <w:t xml:space="preserve">As 3 lacunas nomeadas (todas com dono e gatilho)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Escada de follow-up como doc próprio</w:t>
      </w:r>
      <w:r>
        <w:t xml:space="preserve"> + 2. </w:t>
      </w:r>
      <w:r>
        <w:rPr>
          <w:b/>
          <w:bCs/>
        </w:rPr>
        <w:t xml:space="preserve">Proposta-modelo</w:t>
      </w:r>
      <w:r>
        <w:t xml:space="preserve"> + ~~3. Kit de onboarding~~ — restam duas. As duas são entregáveis da </w:t>
      </w:r>
      <w:r>
        <w:rPr>
          <w:b/>
          <w:bCs/>
        </w:rPr>
        <w:t xml:space="preserve">Fase 3 da fundação</w:t>
      </w:r>
      <w:r>
        <w:t xml:space="preserve">, que dispara na primeira assinatura. Não são esquecimento: são fila.</w:t>
      </w:r>
    </w:p>
    <w:p>
      <w:pPr>
        <w:spacing w:after="160"/>
      </w:pPr>
      <w:r>
        <w:rPr>
          <w:b/>
          <w:bCs/>
        </w:rPr>
        <w:t xml:space="preserve">Atualização 01/ago/2026:</w:t>
      </w:r>
      <w:r>
        <w:t xml:space="preserve"> a lacuna 3 (kit de onboarding) foi fechada pelo </w:t>
      </w:r>
      <w:r>
        <w:rPr>
          <w:rFonts w:ascii="Courier New" w:cs="Courier New" w:eastAsia="Courier New" w:hAnsi="Courier New"/>
          <w:shd w:fill="F0F0F0" w:val="clear"/>
        </w:rPr>
        <w:t xml:space="preserve">metodo-entrega-irbis.md</w:t>
      </w:r>
      <w:r>
        <w:t xml:space="preserve">, que virou a espinha de entrega de todo projeto — 7 fases com gate binário, artefato obrigatório por fase e 3 botões de adaptação por perfil (site, sistema/IA, conteúdo).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  <w:lvl w:ilvl="1" w15:tentative="1">
      <w:start w:val="1"/>
      <w:numFmt w:val="lowerLetter"/>
      <w:lvlText w:val="%2."/>
      <w:lvlJc w:val="star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2026-08-10T20:19:55.797Z</dcterms:created>
  <dcterms:modified xsi:type="dcterms:W3CDTF">2026-08-10T20:19:55.797Z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