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Fatura de Cobrança — Modelo IRBIS</w:t>
      </w:r>
    </w:p>
    <w:p>
      <w:pPr>
        <w:spacing w:after="160"/>
      </w:pPr>
      <w:r>
        <w:t xml:space="preserve">Modelo IRBIS para formalizar uma cobrança </w:t>
      </w:r>
      <w:r>
        <w:rPr>
          <w:b/>
          <w:bCs/>
        </w:rPr>
        <w:t xml:space="preserve">antes</w:t>
      </w:r>
      <w:r>
        <w:t xml:space="preserve"> do pagamento, enquanto Nicolas Cunha presta serviço como pessoa física, sem CNPJ. Este documento </w:t>
      </w:r>
      <w:r>
        <w:rPr>
          <w:b/>
          <w:bCs/>
        </w:rPr>
        <w:t xml:space="preserve">não é nota fiscal</w:t>
      </w:r>
      <w:r>
        <w:t xml:space="preserve">: formaliza a cobrança antes do pagamento cair. Depois que o valor cair, o documento que formaliza o recebimento é o recibo RPA (</w:t>
      </w:r>
      <w:r>
        <w:rPr>
          <w:rFonts w:ascii="Courier New" w:cs="Courier New" w:eastAsia="Courier New" w:hAnsi="Courier New"/>
          <w:shd w:fill="F0F0F0" w:val="clear"/>
        </w:rPr>
        <w:t xml:space="preserve">rpa-recibo-modelo.md</w:t>
      </w:r>
      <w:r>
        <w:t xml:space="preserve">). Quando o CNPJ existir, este modelo é substituído por fatura com nota fiscal atrelada, e deixa de ser usado como está.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Fatura nº {{numero_fatura}}</w:t>
      </w:r>
    </w:p>
    <w:p>
      <w:pPr>
        <w:spacing w:after="160"/>
      </w:pPr>
      <w:r>
        <w:rPr>
          <w:b/>
          <w:bCs/>
        </w:rPr>
        <w:t xml:space="preserve">Prestador:</w:t>
      </w:r>
      <w:r>
        <w:t xml:space="preserve"> {{NOME_PRESTADOR}} — CPF {{CPF_PRESTADOR}} — {{ENDERECO_PRESTADOR}} </w:t>
      </w:r>
      <w:r>
        <w:rPr>
          <w:b/>
          <w:bCs/>
        </w:rPr>
        <w:t xml:space="preserve">Cliente:</w:t>
      </w:r>
      <w:r>
        <w:t xml:space="preserve"> {{RAZAO_SOCIAL_TOMADOR}} — CNPJ {{CNPJ_TOMADOR}} — {{ENDERECO_TOMADOR}}</w:t>
      </w:r>
    </w:p>
    <w:p>
      <w:pPr>
        <w:spacing w:after="160"/>
      </w:pPr>
      <w:r>
        <w:rPr>
          <w:b/>
          <w:bCs/>
        </w:rPr>
        <w:t xml:space="preserve">Referente a:</w:t>
      </w:r>
      <w:r>
        <w:t xml:space="preserve"> {{projeto}} (contrato de {{data_contrato}}) </w:t>
      </w:r>
      <w:r>
        <w:rPr>
          <w:b/>
          <w:bCs/>
        </w:rPr>
        <w:t xml:space="preserve">Parcela:</w:t>
      </w:r>
      <w:r>
        <w:t xml:space="preserve"> {{parcela n de N — marco: entrada/homologação/entrega}} </w:t>
      </w:r>
      <w:r>
        <w:rPr>
          <w:b/>
          <w:bCs/>
        </w:rPr>
        <w:t xml:space="preserve">Data de emissão:</w:t>
      </w:r>
      <w:r>
        <w:t xml:space="preserve"> {{data_emissao}} </w:t>
      </w:r>
      <w:r>
        <w:rPr>
          <w:b/>
          <w:bCs/>
        </w:rPr>
        <w:t xml:space="preserve">Vencimento:</w:t>
      </w:r>
      <w:r>
        <w:t xml:space="preserve"> {{data_vencimento}}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Serviço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Qtd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 unit.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{{ex: Sistemas — Projeto (build sob medida)}}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Único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{{R$ x}}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{{R$ x}}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{{ex: Soluções com IA — Implementação}}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Único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{{R$ x}}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{{R$ x}}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{{ex: Consultoria de IA — Sessão/Pacote}}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Mensal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{{R$ x}}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{{R$ x}}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Total:</w:t>
      </w:r>
      <w:r>
        <w:t xml:space="preserve"> {{R$ total}}</w:t>
      </w:r>
    </w:p>
    <w:p>
      <w:pPr>
        <w:spacing w:after="160"/>
      </w:pPr>
      <w:r>
        <w:rPr>
          <w:b/>
          <w:bCs/>
        </w:rPr>
        <w:t xml:space="preserve">Forma de pagamento:</w:t>
      </w:r>
      <w:r>
        <w:t xml:space="preserve"> PIX — chave {{chave_pix}}</w:t>
      </w:r>
    </w:p>
    <w:p>
      <w:pPr>
        <w:spacing w:after="160"/>
      </w:pPr>
      <w:r>
        <w:rPr>
          <w:b/>
          <w:bCs/>
        </w:rPr>
        <w:t xml:space="preserve">Observação:</w:t>
      </w:r>
      <w:r>
        <w:t xml:space="preserve"> Este documento não substitui nota fiscal. Pagamento a pessoa física, sujeito às retenções aplicáveis pela empresa tomadora — o contador da empresa apura as retenções conforme a legislação aplicável.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Nota de uso (não faz parte do documento enviado ao cliente)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orientação detalhada pro contador do cliente sobre retenções está em</w:t>
      </w:r>
    </w:p>
    <w:p>
      <w:pPr>
        <w:spacing w:after="160"/>
      </w:pPr>
      <w:r>
        <w:t xml:space="preserve">  </w:t>
      </w:r>
      <w:r>
        <w:rPr>
          <w:rFonts w:ascii="Courier New" w:cs="Courier New" w:eastAsia="Courier New" w:hAnsi="Courier New"/>
          <w:shd w:fill="F0F0F0" w:val="clear"/>
        </w:rPr>
        <w:t xml:space="preserve">rpa-recibo-modelo.md</w:t>
      </w:r>
      <w:r>
        <w:t xml:space="preserve">, Parte 2 — envie esse trecho separadamente se o contador pedir, não   precisa ir junto com a fatura.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Nunca cite cláusula, multa, juros ou rescisão nesta fatura — mesma regra do </w:t>
      </w:r>
      <w:r>
        <w:rPr>
          <w:rFonts w:ascii="Courier New" w:cs="Courier New" w:eastAsia="Courier New" w:hAnsi="Courier New"/>
          <w:shd w:fill="F0F0F0" w:val="clear"/>
        </w:rPr>
        <w:t xml:space="preserve">irbis-cobrar</w:t>
      </w:r>
    </w:p>
    <w:p>
      <w:pPr>
        <w:spacing w:after="160"/>
      </w:pPr>
      <w:r>
        <w:t xml:space="preserve">  (seção Proibições): fatura só afirma o fato (o quê, quanto, quando), nunca ameaça.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Antes de enviar, confira no Open Finance se já não existe um crédito não conciliado do mesmo</w:t>
      </w:r>
    </w:p>
    <w:p>
      <w:pPr>
        <w:spacing w:after="160"/>
      </w:pPr>
      <w:r>
        <w:t xml:space="preserve">  valor (mesma trava anti-cobrar-quem-pagou do </w:t>
      </w:r>
      <w:r>
        <w:rPr>
          <w:rFonts w:ascii="Courier New" w:cs="Courier New" w:eastAsia="Courier New" w:hAnsi="Courier New"/>
          <w:shd w:fill="F0F0F0" w:val="clear"/>
        </w:rPr>
        <w:t xml:space="preserve">irbis-cobrar</w:t>
      </w:r>
      <w:r>
        <w:t xml:space="preserve">, Passo 1) — não emita fatura pra   quem já pagou.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Depois de recebido o PIX referente a esta fatura, preencha </w:t>
      </w:r>
      <w:r>
        <w:rPr>
          <w:rFonts w:ascii="Courier New" w:cs="Courier New" w:eastAsia="Courier New" w:hAnsi="Courier New"/>
          <w:shd w:fill="F0F0F0" w:val="clear"/>
        </w:rPr>
        <w:t xml:space="preserve">rpa-recibo-modelo.md</w:t>
      </w:r>
      <w:r>
        <w:t xml:space="preserve"> (Parte 1)</w:t>
      </w:r>
    </w:p>
    <w:p>
      <w:pPr>
        <w:spacing w:after="160"/>
      </w:pPr>
      <w:r>
        <w:t xml:space="preserve">  com os mesmos dados — a fatura e o recibo devem bater em valor e referência.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2026-08-10T20:19:56.285Z</dcterms:created>
  <dcterms:modified xsi:type="dcterms:W3CDTF">2026-08-10T20:19:56.285Z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