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Residuo selectResiduo 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List &lt;Residuo&gt; aux = this.admin.getReciclables():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Iterator &lt;Residuo&gt; it = aux.iterator();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boolean seleccionado = false;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while ( it.hasNext() &amp;&amp; !seleccionado)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Residuo residuoAux = it.next();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System.out.println (raux.getNombre() + raux.getMaterial());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!seleccionado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 residuoAux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void addResiduo(){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//Se le pide al usuario que ingrese la opción 1 o 2, seleccionando de la lista de reciclables o por medio de la cámara, respectivamente.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(opcion1){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Residuo aux = selectResiduo();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 ingresa cantidad &lt;&gt;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this.residuos.add(aux, cantidad);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Image código = capture();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Residuo aux = this.admin.decodificar(codigo);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(aux &lt;&gt; null) // si la imagen contenía un código de barra valido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//ingresar cantidad &lt;&gt;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this.residuos.add(aux, cant);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