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60B6B6" w14:textId="77777777" w:rsidR="005A3C4F" w:rsidRDefault="005A3C4F" w:rsidP="005A3C4F">
      <w:pPr>
        <w:spacing w:after="240"/>
        <w:jc w:val="center"/>
        <w:rPr>
          <w:rFonts w:ascii="Aptos" w:hAnsi="Aptos"/>
          <w:b/>
          <w:sz w:val="36"/>
        </w:rPr>
      </w:pPr>
    </w:p>
    <w:p w14:paraId="48779D0F" w14:textId="2FD1219D" w:rsidR="005A3C4F" w:rsidRDefault="005A3C4F" w:rsidP="005A3C4F">
      <w:pPr>
        <w:spacing w:after="240"/>
        <w:jc w:val="center"/>
        <w:rPr>
          <w:rFonts w:ascii="Aptos" w:hAnsi="Aptos"/>
          <w:b/>
          <w:sz w:val="36"/>
        </w:rPr>
      </w:pPr>
      <w:r>
        <w:rPr>
          <w:noProof/>
        </w:rPr>
        <w:drawing>
          <wp:inline distT="0" distB="0" distL="0" distR="0" wp14:anchorId="050363B9" wp14:editId="04D49FCE">
            <wp:extent cx="3943350" cy="3943350"/>
            <wp:effectExtent l="0" t="0" r="0" b="0"/>
            <wp:docPr id="15783778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608330" name="Imagen 1852608330"/>
                    <pic:cNvPicPr/>
                  </pic:nvPicPr>
                  <pic:blipFill>
                    <a:blip r:embed="rId8"/>
                    <a:stretch>
                      <a:fillRect/>
                    </a:stretch>
                  </pic:blipFill>
                  <pic:spPr>
                    <a:xfrm>
                      <a:off x="0" y="0"/>
                      <a:ext cx="3943350" cy="3943350"/>
                    </a:xfrm>
                    <a:prstGeom prst="rect">
                      <a:avLst/>
                    </a:prstGeom>
                  </pic:spPr>
                </pic:pic>
              </a:graphicData>
            </a:graphic>
          </wp:inline>
        </w:drawing>
      </w:r>
    </w:p>
    <w:p w14:paraId="0B32552A" w14:textId="14B2636A" w:rsidR="005A3C4F" w:rsidRPr="005A3C4F" w:rsidRDefault="00000000" w:rsidP="005A3C4F">
      <w:pPr>
        <w:spacing w:after="240"/>
        <w:jc w:val="center"/>
        <w:rPr>
          <w:rFonts w:ascii="Aptos" w:hAnsi="Aptos"/>
          <w:b/>
          <w:color w:val="1F497D" w:themeColor="text2"/>
          <w:sz w:val="36"/>
        </w:rPr>
      </w:pPr>
      <w:r w:rsidRPr="005A3C4F">
        <w:rPr>
          <w:rFonts w:ascii="Aptos" w:hAnsi="Aptos"/>
          <w:b/>
          <w:color w:val="1F497D" w:themeColor="text2"/>
          <w:sz w:val="36"/>
        </w:rPr>
        <w:t>Project Presentation</w:t>
      </w:r>
    </w:p>
    <w:p w14:paraId="57822902" w14:textId="2D98B7FB" w:rsidR="00580D64" w:rsidRPr="005A3C4F" w:rsidRDefault="005A3C4F" w:rsidP="005A3C4F">
      <w:pPr>
        <w:rPr>
          <w:rFonts w:ascii="Aptos" w:hAnsi="Aptos"/>
          <w:b/>
          <w:sz w:val="36"/>
        </w:rPr>
      </w:pPr>
      <w:r>
        <w:rPr>
          <w:rFonts w:ascii="Aptos" w:hAnsi="Aptos"/>
          <w:b/>
          <w:sz w:val="36"/>
        </w:rPr>
        <w:br w:type="page"/>
      </w:r>
    </w:p>
    <w:p w14:paraId="24F9ED26" w14:textId="77777777" w:rsidR="00580D64" w:rsidRPr="005A3C4F" w:rsidRDefault="00000000">
      <w:pPr>
        <w:pStyle w:val="Ttulo1"/>
        <w:rPr>
          <w:rFonts w:ascii="Aptos Narrow" w:hAnsi="Aptos Narrow"/>
        </w:rPr>
      </w:pPr>
      <w:r w:rsidRPr="005A3C4F">
        <w:rPr>
          <w:rFonts w:ascii="Aptos Narrow" w:hAnsi="Aptos Narrow"/>
        </w:rPr>
        <w:lastRenderedPageBreak/>
        <w:t>1. Project Vision</w:t>
      </w:r>
    </w:p>
    <w:p w14:paraId="230B89D2" w14:textId="77777777" w:rsidR="00580D64" w:rsidRPr="005A3C4F" w:rsidRDefault="00000000">
      <w:pPr>
        <w:spacing w:after="120"/>
        <w:rPr>
          <w:rFonts w:ascii="Aptos Narrow" w:hAnsi="Aptos Narrow"/>
        </w:rPr>
      </w:pPr>
      <w:r w:rsidRPr="005A3C4F">
        <w:rPr>
          <w:rFonts w:ascii="Aptos Narrow" w:hAnsi="Aptos Narrow"/>
        </w:rPr>
        <w:t>PediBot is an AI</w:t>
      </w:r>
      <w:r w:rsidRPr="005A3C4F">
        <w:rPr>
          <w:rFonts w:ascii="Cambria Math" w:hAnsi="Cambria Math" w:cs="Cambria Math"/>
        </w:rPr>
        <w:t>‑</w:t>
      </w:r>
      <w:r w:rsidRPr="005A3C4F">
        <w:rPr>
          <w:rFonts w:ascii="Aptos Narrow" w:hAnsi="Aptos Narrow"/>
        </w:rPr>
        <w:t xml:space="preserve">based conversational assistant designed to support mothers, fathers and caregivers in everyday pediatric care. It offers immediate and reliable orientation on common child health concerns </w:t>
      </w:r>
      <w:r w:rsidRPr="005A3C4F">
        <w:rPr>
          <w:rFonts w:ascii="Aptos Narrow" w:hAnsi="Aptos Narrow" w:cs="Aptos"/>
        </w:rPr>
        <w:t>—</w:t>
      </w:r>
      <w:r w:rsidRPr="005A3C4F">
        <w:rPr>
          <w:rFonts w:ascii="Aptos Narrow" w:hAnsi="Aptos Narrow"/>
        </w:rPr>
        <w:t xml:space="preserve"> symptoms, fever, nutrition, medications, first aid, etc. </w:t>
      </w:r>
      <w:r w:rsidRPr="005A3C4F">
        <w:rPr>
          <w:rFonts w:ascii="Aptos Narrow" w:hAnsi="Aptos Narrow" w:cs="Aptos"/>
        </w:rPr>
        <w:t>—</w:t>
      </w:r>
      <w:r w:rsidRPr="005A3C4F">
        <w:rPr>
          <w:rFonts w:ascii="Aptos Narrow" w:hAnsi="Aptos Narrow"/>
        </w:rPr>
        <w:t xml:space="preserve"> aiming to reduce uncertainty and enable informed decision</w:t>
      </w:r>
      <w:r w:rsidRPr="005A3C4F">
        <w:rPr>
          <w:rFonts w:ascii="Cambria Math" w:hAnsi="Cambria Math" w:cs="Cambria Math"/>
        </w:rPr>
        <w:t>‑</w:t>
      </w:r>
      <w:r w:rsidRPr="005A3C4F">
        <w:rPr>
          <w:rFonts w:ascii="Aptos Narrow" w:hAnsi="Aptos Narrow"/>
        </w:rPr>
        <w:t>making.</w:t>
      </w:r>
    </w:p>
    <w:p w14:paraId="0CB30DEA" w14:textId="77777777" w:rsidR="00580D64" w:rsidRPr="005A3C4F" w:rsidRDefault="00000000">
      <w:pPr>
        <w:spacing w:after="120"/>
        <w:rPr>
          <w:rFonts w:ascii="Aptos Narrow" w:hAnsi="Aptos Narrow"/>
        </w:rPr>
      </w:pPr>
      <w:r w:rsidRPr="005A3C4F">
        <w:rPr>
          <w:rFonts w:ascii="Aptos Narrow" w:hAnsi="Aptos Narrow"/>
        </w:rPr>
        <w:t>PediBot operates 24/7 on any device. It does not replace professional medical consultation but serves as a useful first</w:t>
      </w:r>
      <w:r w:rsidRPr="005A3C4F">
        <w:rPr>
          <w:rFonts w:ascii="Cambria Math" w:hAnsi="Cambria Math" w:cs="Cambria Math"/>
        </w:rPr>
        <w:t>‑</w:t>
      </w:r>
      <w:r w:rsidRPr="005A3C4F">
        <w:rPr>
          <w:rFonts w:ascii="Aptos Narrow" w:hAnsi="Aptos Narrow"/>
        </w:rPr>
        <w:t>step guide.</w:t>
      </w:r>
    </w:p>
    <w:p w14:paraId="4C298E91" w14:textId="77777777" w:rsidR="00580D64" w:rsidRPr="005A3C4F" w:rsidRDefault="00000000">
      <w:pPr>
        <w:spacing w:after="120"/>
        <w:rPr>
          <w:rFonts w:ascii="Aptos Narrow" w:hAnsi="Aptos Narrow"/>
        </w:rPr>
      </w:pPr>
      <w:r w:rsidRPr="005A3C4F">
        <w:rPr>
          <w:rFonts w:ascii="Aptos Narrow" w:hAnsi="Aptos Narrow"/>
        </w:rPr>
        <w:t>All responses are backed by verified medical sources and recognized clinical protocols, and delivered in clear, accessible language suitable for family users.</w:t>
      </w:r>
    </w:p>
    <w:p w14:paraId="714F323B" w14:textId="77777777" w:rsidR="00580D64" w:rsidRPr="005A3C4F" w:rsidRDefault="00000000">
      <w:pPr>
        <w:pStyle w:val="Ttulo1"/>
        <w:rPr>
          <w:rFonts w:ascii="Aptos Narrow" w:hAnsi="Aptos Narrow"/>
        </w:rPr>
      </w:pPr>
      <w:r w:rsidRPr="005A3C4F">
        <w:rPr>
          <w:rFonts w:ascii="Aptos Narrow" w:hAnsi="Aptos Narrow"/>
        </w:rPr>
        <w:t>2. Problem &amp; Opportunity</w:t>
      </w:r>
    </w:p>
    <w:p w14:paraId="0646EE4F" w14:textId="77777777" w:rsidR="00580D64" w:rsidRPr="005A3C4F" w:rsidRDefault="00000000">
      <w:pPr>
        <w:pStyle w:val="Listaconvietas"/>
        <w:rPr>
          <w:rFonts w:ascii="Aptos Narrow" w:hAnsi="Aptos Narrow"/>
        </w:rPr>
      </w:pPr>
      <w:r w:rsidRPr="005A3C4F">
        <w:rPr>
          <w:rFonts w:ascii="Aptos Narrow" w:hAnsi="Aptos Narrow"/>
        </w:rPr>
        <w:t>Many families face uncertainty when interpreting children’s symptoms, especially at unusual hours, and worry about whether medical attention is urgent or not.</w:t>
      </w:r>
    </w:p>
    <w:p w14:paraId="6A30FD53" w14:textId="77777777" w:rsidR="00580D64" w:rsidRPr="005A3C4F" w:rsidRDefault="00000000">
      <w:pPr>
        <w:pStyle w:val="Listaconvietas"/>
        <w:rPr>
          <w:rFonts w:ascii="Aptos Narrow" w:hAnsi="Aptos Narrow"/>
        </w:rPr>
      </w:pPr>
      <w:r w:rsidRPr="005A3C4F">
        <w:rPr>
          <w:rFonts w:ascii="Aptos Narrow" w:hAnsi="Aptos Narrow"/>
        </w:rPr>
        <w:t>Online health information is abundant but varies in quality; parents may distrust sources that are not clearly referenced or verified.</w:t>
      </w:r>
    </w:p>
    <w:p w14:paraId="747354EE" w14:textId="77777777" w:rsidR="00580D64" w:rsidRPr="005A3C4F" w:rsidRDefault="00000000">
      <w:pPr>
        <w:pStyle w:val="Listaconvietas"/>
        <w:rPr>
          <w:rFonts w:ascii="Aptos Narrow" w:hAnsi="Aptos Narrow"/>
        </w:rPr>
      </w:pPr>
      <w:r w:rsidRPr="005A3C4F">
        <w:rPr>
          <w:rFonts w:ascii="Aptos Narrow" w:hAnsi="Aptos Narrow"/>
        </w:rPr>
        <w:t>A specialized chatbot with medical backing can function as a first filter, reducing unnecessary medical visits, alleviating anxiety, and improving decision confidence.</w:t>
      </w:r>
    </w:p>
    <w:p w14:paraId="078E315D" w14:textId="77777777" w:rsidR="00580D64" w:rsidRPr="005A3C4F" w:rsidRDefault="00000000">
      <w:pPr>
        <w:pStyle w:val="Listaconvietas"/>
        <w:rPr>
          <w:rFonts w:ascii="Aptos Narrow" w:hAnsi="Aptos Narrow"/>
        </w:rPr>
      </w:pPr>
      <w:r w:rsidRPr="005A3C4F">
        <w:rPr>
          <w:rFonts w:ascii="Aptos Narrow" w:hAnsi="Aptos Narrow"/>
        </w:rPr>
        <w:t>Initial uptake (over 100 active daily users with minimal advertising) demonstrates real demand.</w:t>
      </w:r>
    </w:p>
    <w:p w14:paraId="75087CD9" w14:textId="77777777" w:rsidR="00580D64" w:rsidRPr="005A3C4F" w:rsidRDefault="00000000">
      <w:pPr>
        <w:pStyle w:val="Listaconvietas"/>
        <w:rPr>
          <w:rFonts w:ascii="Aptos Narrow" w:hAnsi="Aptos Narrow"/>
        </w:rPr>
      </w:pPr>
      <w:r w:rsidRPr="005A3C4F">
        <w:rPr>
          <w:rFonts w:ascii="Aptos Narrow" w:hAnsi="Aptos Narrow"/>
        </w:rPr>
        <w:t>The Meta Ads campaign produced a CTR of ~9.8%, indicating strong resonance with the target audience.</w:t>
      </w:r>
    </w:p>
    <w:p w14:paraId="61AA7649" w14:textId="77777777" w:rsidR="00580D64" w:rsidRPr="005A3C4F" w:rsidRDefault="00000000">
      <w:pPr>
        <w:pStyle w:val="Listaconvietas"/>
        <w:rPr>
          <w:rFonts w:ascii="Aptos Narrow" w:hAnsi="Aptos Narrow"/>
        </w:rPr>
      </w:pPr>
      <w:r w:rsidRPr="005A3C4F">
        <w:rPr>
          <w:rFonts w:ascii="Aptos Narrow" w:hAnsi="Aptos Narrow"/>
        </w:rPr>
        <w:t>Early revenue via product affiliation confirms that monetization is viable at early stages.</w:t>
      </w:r>
    </w:p>
    <w:p w14:paraId="6388A642" w14:textId="77777777" w:rsidR="00580D64" w:rsidRPr="005A3C4F" w:rsidRDefault="00000000">
      <w:pPr>
        <w:pStyle w:val="Ttulo1"/>
        <w:rPr>
          <w:rFonts w:ascii="Aptos Narrow" w:hAnsi="Aptos Narrow"/>
        </w:rPr>
      </w:pPr>
      <w:r w:rsidRPr="005A3C4F">
        <w:rPr>
          <w:rFonts w:ascii="Aptos Narrow" w:hAnsi="Aptos Narrow"/>
        </w:rPr>
        <w:t>3. Current Status</w:t>
      </w:r>
    </w:p>
    <w:p w14:paraId="0C5F26B8" w14:textId="77777777" w:rsidR="00580D64" w:rsidRPr="005A3C4F" w:rsidRDefault="00000000">
      <w:pPr>
        <w:pStyle w:val="Listaconvietas"/>
        <w:rPr>
          <w:rFonts w:ascii="Aptos Narrow" w:hAnsi="Aptos Narrow"/>
        </w:rPr>
      </w:pPr>
      <w:r w:rsidRPr="005A3C4F">
        <w:rPr>
          <w:rFonts w:ascii="Aptos Narrow" w:hAnsi="Aptos Narrow"/>
        </w:rPr>
        <w:t>A functional product is in real</w:t>
      </w:r>
      <w:r w:rsidRPr="005A3C4F">
        <w:rPr>
          <w:rFonts w:ascii="Cambria Math" w:hAnsi="Cambria Math" w:cs="Cambria Math"/>
        </w:rPr>
        <w:t>‑</w:t>
      </w:r>
      <w:r w:rsidRPr="005A3C4F">
        <w:rPr>
          <w:rFonts w:ascii="Aptos Narrow" w:hAnsi="Aptos Narrow"/>
        </w:rPr>
        <w:t>use stage; daily active users exceed 100.</w:t>
      </w:r>
    </w:p>
    <w:p w14:paraId="395D142C" w14:textId="77777777" w:rsidR="00580D64" w:rsidRPr="005A3C4F" w:rsidRDefault="00000000">
      <w:pPr>
        <w:pStyle w:val="Listaconvietas"/>
        <w:rPr>
          <w:rFonts w:ascii="Aptos Narrow" w:hAnsi="Aptos Narrow"/>
        </w:rPr>
      </w:pPr>
      <w:r w:rsidRPr="005A3C4F">
        <w:rPr>
          <w:rFonts w:ascii="Aptos Narrow" w:hAnsi="Aptos Narrow"/>
        </w:rPr>
        <w:t>Advertising campaigns are live and delivering high click</w:t>
      </w:r>
      <w:r w:rsidRPr="005A3C4F">
        <w:rPr>
          <w:rFonts w:ascii="Cambria Math" w:hAnsi="Cambria Math" w:cs="Cambria Math"/>
        </w:rPr>
        <w:t>‑</w:t>
      </w:r>
      <w:r w:rsidRPr="005A3C4F">
        <w:rPr>
          <w:rFonts w:ascii="Aptos Narrow" w:hAnsi="Aptos Narrow"/>
        </w:rPr>
        <w:t>through performance.</w:t>
      </w:r>
    </w:p>
    <w:p w14:paraId="42DB9FB8" w14:textId="77777777" w:rsidR="00580D64" w:rsidRPr="005A3C4F" w:rsidRDefault="00000000">
      <w:pPr>
        <w:pStyle w:val="Listaconvietas"/>
        <w:rPr>
          <w:rFonts w:ascii="Aptos Narrow" w:hAnsi="Aptos Narrow"/>
        </w:rPr>
      </w:pPr>
      <w:r w:rsidRPr="005A3C4F">
        <w:rPr>
          <w:rFonts w:ascii="Aptos Narrow" w:hAnsi="Aptos Narrow"/>
        </w:rPr>
        <w:t>50 childcare</w:t>
      </w:r>
      <w:r w:rsidRPr="005A3C4F">
        <w:rPr>
          <w:rFonts w:ascii="Cambria Math" w:hAnsi="Cambria Math" w:cs="Cambria Math"/>
        </w:rPr>
        <w:t>‑</w:t>
      </w:r>
      <w:r w:rsidRPr="005A3C4F">
        <w:rPr>
          <w:rFonts w:ascii="Aptos Narrow" w:hAnsi="Aptos Narrow"/>
        </w:rPr>
        <w:t>related products integrated via Amazon Affiliates; some confirmed sales.</w:t>
      </w:r>
    </w:p>
    <w:p w14:paraId="7E8B3779" w14:textId="77777777" w:rsidR="00580D64" w:rsidRPr="005A3C4F" w:rsidRDefault="00000000">
      <w:pPr>
        <w:pStyle w:val="Listaconvietas"/>
        <w:rPr>
          <w:rFonts w:ascii="Aptos Narrow" w:hAnsi="Aptos Narrow"/>
        </w:rPr>
      </w:pPr>
      <w:r w:rsidRPr="005A3C4F">
        <w:rPr>
          <w:rFonts w:ascii="Aptos Narrow" w:hAnsi="Aptos Narrow"/>
        </w:rPr>
        <w:t>Medical functionalities implemented: dose calculator, child growth percentiles, pediatric health protocols.</w:t>
      </w:r>
    </w:p>
    <w:p w14:paraId="3DDC10CC" w14:textId="77777777" w:rsidR="00580D64" w:rsidRPr="005A3C4F" w:rsidRDefault="00000000">
      <w:pPr>
        <w:pStyle w:val="Listaconvietas"/>
        <w:rPr>
          <w:rFonts w:ascii="Aptos Narrow" w:hAnsi="Aptos Narrow"/>
        </w:rPr>
      </w:pPr>
      <w:r w:rsidRPr="005A3C4F">
        <w:rPr>
          <w:rFonts w:ascii="Aptos Narrow" w:hAnsi="Aptos Narrow"/>
        </w:rPr>
        <w:t>System in design to refer users to rated pediatric professionals when needed.</w:t>
      </w:r>
    </w:p>
    <w:p w14:paraId="3E7D350E" w14:textId="77777777" w:rsidR="00580D64" w:rsidRDefault="00000000">
      <w:pPr>
        <w:pStyle w:val="Listaconvietas"/>
        <w:rPr>
          <w:rFonts w:ascii="Aptos Narrow" w:hAnsi="Aptos Narrow"/>
        </w:rPr>
      </w:pPr>
      <w:r w:rsidRPr="005A3C4F">
        <w:rPr>
          <w:rFonts w:ascii="Aptos Narrow" w:hAnsi="Aptos Narrow"/>
        </w:rPr>
        <w:t>Tokenization is being launched as a core financing and incentive mechanism for the ecosystem.</w:t>
      </w:r>
    </w:p>
    <w:p w14:paraId="6CC1D6E7" w14:textId="77777777" w:rsidR="00007961" w:rsidRDefault="00007961" w:rsidP="00007961">
      <w:pPr>
        <w:pStyle w:val="Listaconvietas"/>
        <w:numPr>
          <w:ilvl w:val="0"/>
          <w:numId w:val="0"/>
        </w:numPr>
        <w:ind w:left="360" w:hanging="360"/>
        <w:rPr>
          <w:rFonts w:ascii="Aptos Narrow" w:hAnsi="Aptos Narrow"/>
        </w:rPr>
      </w:pPr>
    </w:p>
    <w:p w14:paraId="33C7BC9E" w14:textId="77777777" w:rsidR="00007961" w:rsidRDefault="00007961" w:rsidP="00007961">
      <w:pPr>
        <w:pStyle w:val="Listaconvietas"/>
        <w:numPr>
          <w:ilvl w:val="0"/>
          <w:numId w:val="0"/>
        </w:numPr>
        <w:ind w:left="360" w:hanging="360"/>
        <w:rPr>
          <w:rFonts w:ascii="Aptos Narrow" w:hAnsi="Aptos Narrow"/>
        </w:rPr>
      </w:pPr>
    </w:p>
    <w:p w14:paraId="41CAA1F3" w14:textId="77777777" w:rsidR="00007961" w:rsidRPr="005A3C4F" w:rsidRDefault="00007961" w:rsidP="00007961">
      <w:pPr>
        <w:pStyle w:val="Listaconvietas"/>
        <w:numPr>
          <w:ilvl w:val="0"/>
          <w:numId w:val="0"/>
        </w:numPr>
        <w:ind w:left="360" w:hanging="360"/>
        <w:rPr>
          <w:rFonts w:ascii="Aptos Narrow" w:hAnsi="Aptos Narrow"/>
        </w:rPr>
      </w:pPr>
    </w:p>
    <w:p w14:paraId="646936D8" w14:textId="77777777" w:rsidR="00580D64" w:rsidRPr="005A3C4F" w:rsidRDefault="00000000">
      <w:pPr>
        <w:pStyle w:val="Ttulo1"/>
        <w:rPr>
          <w:rFonts w:ascii="Aptos Narrow" w:hAnsi="Aptos Narrow"/>
        </w:rPr>
      </w:pPr>
      <w:r w:rsidRPr="005A3C4F">
        <w:rPr>
          <w:rFonts w:ascii="Aptos Narrow" w:hAnsi="Aptos Narrow"/>
        </w:rPr>
        <w:lastRenderedPageBreak/>
        <w:t>4. Business Model &amp; Monetization</w:t>
      </w:r>
    </w:p>
    <w:p w14:paraId="3369F7BA" w14:textId="77777777" w:rsidR="00580D64" w:rsidRPr="005A3C4F" w:rsidRDefault="00000000">
      <w:pPr>
        <w:spacing w:after="120"/>
        <w:rPr>
          <w:rFonts w:ascii="Aptos Narrow" w:hAnsi="Aptos Narrow"/>
        </w:rPr>
      </w:pPr>
      <w:r w:rsidRPr="005A3C4F">
        <w:rPr>
          <w:rFonts w:ascii="Aptos Narrow" w:hAnsi="Aptos Narrow"/>
        </w:rPr>
        <w:t>PediBot combines multiple revenue streams and integrates tokenization from the outset.</w:t>
      </w:r>
    </w:p>
    <w:p w14:paraId="03516CB2" w14:textId="77777777" w:rsidR="00580D64" w:rsidRPr="005A3C4F" w:rsidRDefault="00000000">
      <w:pPr>
        <w:pStyle w:val="Ttulo2"/>
        <w:rPr>
          <w:rFonts w:ascii="Aptos Narrow" w:hAnsi="Aptos Narrow"/>
        </w:rPr>
      </w:pPr>
      <w:r w:rsidRPr="005A3C4F">
        <w:rPr>
          <w:rFonts w:ascii="Aptos Narrow" w:hAnsi="Aptos Narrow"/>
        </w:rPr>
        <w:t>4.1 Tokenization / Web3</w:t>
      </w:r>
    </w:p>
    <w:p w14:paraId="65C39F23" w14:textId="77777777" w:rsidR="00580D64" w:rsidRPr="005A3C4F" w:rsidRDefault="00000000">
      <w:pPr>
        <w:pStyle w:val="Listaconvietas"/>
        <w:rPr>
          <w:rFonts w:ascii="Aptos Narrow" w:hAnsi="Aptos Narrow"/>
        </w:rPr>
      </w:pPr>
      <w:r w:rsidRPr="005A3C4F">
        <w:rPr>
          <w:rFonts w:ascii="Aptos Narrow" w:hAnsi="Aptos Narrow"/>
        </w:rPr>
        <w:t>Tokens are issued as part of the ecosystem to enable participation, incentives and direct financing.</w:t>
      </w:r>
    </w:p>
    <w:p w14:paraId="1CBCDD95" w14:textId="77777777" w:rsidR="00580D64" w:rsidRPr="005A3C4F" w:rsidRDefault="00000000">
      <w:pPr>
        <w:pStyle w:val="Listaconvietas"/>
        <w:rPr>
          <w:rFonts w:ascii="Aptos Narrow" w:hAnsi="Aptos Narrow"/>
        </w:rPr>
      </w:pPr>
      <w:r w:rsidRPr="005A3C4F">
        <w:rPr>
          <w:rFonts w:ascii="Aptos Narrow" w:hAnsi="Aptos Narrow"/>
        </w:rPr>
        <w:t>Funds raised via tokens or crypto (e.g. USDC) are used to develop, market, and maintain liquidity in the ecosystem.</w:t>
      </w:r>
    </w:p>
    <w:p w14:paraId="148D5BC6" w14:textId="77777777" w:rsidR="00580D64" w:rsidRPr="005A3C4F" w:rsidRDefault="00000000">
      <w:pPr>
        <w:pStyle w:val="Listaconvietas"/>
        <w:rPr>
          <w:rFonts w:ascii="Aptos Narrow" w:hAnsi="Aptos Narrow"/>
        </w:rPr>
      </w:pPr>
      <w:r w:rsidRPr="005A3C4F">
        <w:rPr>
          <w:rFonts w:ascii="Aptos Narrow" w:hAnsi="Aptos Narrow"/>
        </w:rPr>
        <w:t>Mechanisms for reserve, token repurchases, liquidity support, and token</w:t>
      </w:r>
      <w:r w:rsidRPr="005A3C4F">
        <w:rPr>
          <w:rFonts w:ascii="Cambria Math" w:hAnsi="Cambria Math" w:cs="Cambria Math"/>
        </w:rPr>
        <w:t>‑</w:t>
      </w:r>
      <w:r w:rsidRPr="005A3C4F">
        <w:rPr>
          <w:rFonts w:ascii="Aptos Narrow" w:hAnsi="Aptos Narrow"/>
        </w:rPr>
        <w:t>based benefits are built in from the beginning.</w:t>
      </w:r>
    </w:p>
    <w:p w14:paraId="0E0668B7" w14:textId="77777777" w:rsidR="00580D64" w:rsidRPr="005A3C4F" w:rsidRDefault="00000000">
      <w:pPr>
        <w:pStyle w:val="Listaconvietas"/>
        <w:rPr>
          <w:rFonts w:ascii="Aptos Narrow" w:hAnsi="Aptos Narrow"/>
        </w:rPr>
      </w:pPr>
      <w:r w:rsidRPr="005A3C4F">
        <w:rPr>
          <w:rFonts w:ascii="Aptos Narrow" w:hAnsi="Aptos Narrow"/>
        </w:rPr>
        <w:t>Token benefits may include priority access, discounts on consultations, community participation, referral rewards, etc.</w:t>
      </w:r>
    </w:p>
    <w:p w14:paraId="26EBE749" w14:textId="77777777" w:rsidR="00580D64" w:rsidRPr="005A3C4F" w:rsidRDefault="00000000">
      <w:pPr>
        <w:pStyle w:val="Listaconvietas"/>
        <w:rPr>
          <w:rFonts w:ascii="Aptos Narrow" w:hAnsi="Aptos Narrow"/>
        </w:rPr>
      </w:pPr>
      <w:r w:rsidRPr="005A3C4F">
        <w:rPr>
          <w:rFonts w:ascii="Aptos Narrow" w:hAnsi="Aptos Narrow"/>
        </w:rPr>
        <w:t>Advisors from the Web3 space assist in designing a token model that is valuable, legal, sustainable and meaningful for users.</w:t>
      </w:r>
    </w:p>
    <w:p w14:paraId="431494D7" w14:textId="77777777" w:rsidR="00580D64" w:rsidRPr="005A3C4F" w:rsidRDefault="00000000">
      <w:pPr>
        <w:pStyle w:val="Listaconvietas"/>
        <w:rPr>
          <w:rFonts w:ascii="Aptos Narrow" w:hAnsi="Aptos Narrow"/>
        </w:rPr>
      </w:pPr>
      <w:r w:rsidRPr="005A3C4F">
        <w:rPr>
          <w:rFonts w:ascii="Aptos Narrow" w:hAnsi="Aptos Narrow"/>
        </w:rPr>
        <w:t>Proposed allocation of incoming capital: ≈45% to reserve (buybacks/liquidity), ≈20% to advisors, ≈35% to project growth.</w:t>
      </w:r>
    </w:p>
    <w:p w14:paraId="079ED43A" w14:textId="77777777" w:rsidR="00580D64" w:rsidRPr="005A3C4F" w:rsidRDefault="00000000">
      <w:pPr>
        <w:pStyle w:val="Ttulo2"/>
        <w:rPr>
          <w:rFonts w:ascii="Aptos Narrow" w:hAnsi="Aptos Narrow"/>
        </w:rPr>
      </w:pPr>
      <w:r w:rsidRPr="005A3C4F">
        <w:rPr>
          <w:rFonts w:ascii="Aptos Narrow" w:hAnsi="Aptos Narrow"/>
        </w:rPr>
        <w:t>4.2 Product Affiliate Revenue</w:t>
      </w:r>
    </w:p>
    <w:p w14:paraId="7340598F" w14:textId="77777777" w:rsidR="00580D64" w:rsidRPr="005A3C4F" w:rsidRDefault="00000000">
      <w:pPr>
        <w:pStyle w:val="Listaconvietas"/>
        <w:rPr>
          <w:rFonts w:ascii="Aptos Narrow" w:hAnsi="Aptos Narrow"/>
        </w:rPr>
      </w:pPr>
      <w:r w:rsidRPr="005A3C4F">
        <w:rPr>
          <w:rFonts w:ascii="Aptos Narrow" w:hAnsi="Aptos Narrow"/>
        </w:rPr>
        <w:t>Recommending selected childcare products; earning commissions from sales via affiliate links.</w:t>
      </w:r>
    </w:p>
    <w:p w14:paraId="06B8AE66" w14:textId="77777777" w:rsidR="00580D64" w:rsidRPr="005A3C4F" w:rsidRDefault="00000000">
      <w:pPr>
        <w:pStyle w:val="Listaconvietas"/>
        <w:rPr>
          <w:rFonts w:ascii="Aptos Narrow" w:hAnsi="Aptos Narrow"/>
        </w:rPr>
      </w:pPr>
      <w:r w:rsidRPr="005A3C4F">
        <w:rPr>
          <w:rFonts w:ascii="Aptos Narrow" w:hAnsi="Aptos Narrow"/>
        </w:rPr>
        <w:t>Using Amazon’s API to improve the real</w:t>
      </w:r>
      <w:r w:rsidRPr="005A3C4F">
        <w:rPr>
          <w:rFonts w:ascii="Cambria Math" w:hAnsi="Cambria Math" w:cs="Cambria Math"/>
        </w:rPr>
        <w:t>‑</w:t>
      </w:r>
      <w:r w:rsidRPr="005A3C4F">
        <w:rPr>
          <w:rFonts w:ascii="Aptos Narrow" w:hAnsi="Aptos Narrow"/>
        </w:rPr>
        <w:t>time relevance and personalization of product suggestions.</w:t>
      </w:r>
    </w:p>
    <w:p w14:paraId="760744CF" w14:textId="77777777" w:rsidR="00580D64" w:rsidRPr="005A3C4F" w:rsidRDefault="00000000">
      <w:pPr>
        <w:pStyle w:val="Ttulo2"/>
        <w:rPr>
          <w:rFonts w:ascii="Aptos Narrow" w:hAnsi="Aptos Narrow"/>
        </w:rPr>
      </w:pPr>
      <w:r w:rsidRPr="005A3C4F">
        <w:rPr>
          <w:rFonts w:ascii="Aptos Narrow" w:hAnsi="Aptos Narrow"/>
        </w:rPr>
        <w:t>4.3 Premium Medical Consultation Service</w:t>
      </w:r>
    </w:p>
    <w:p w14:paraId="0FE7BD87" w14:textId="77777777" w:rsidR="00580D64" w:rsidRPr="005A3C4F" w:rsidRDefault="00000000">
      <w:pPr>
        <w:pStyle w:val="Listaconvietas"/>
        <w:rPr>
          <w:rFonts w:ascii="Aptos Narrow" w:hAnsi="Aptos Narrow"/>
        </w:rPr>
      </w:pPr>
      <w:r w:rsidRPr="005A3C4F">
        <w:rPr>
          <w:rFonts w:ascii="Aptos Narrow" w:hAnsi="Aptos Narrow"/>
        </w:rPr>
        <w:t>When the chatbot alone is insufficient, users can consult pediatricians via WhatsApp or video calls.</w:t>
      </w:r>
    </w:p>
    <w:p w14:paraId="485E8F20" w14:textId="77777777" w:rsidR="00580D64" w:rsidRPr="005A3C4F" w:rsidRDefault="00000000">
      <w:pPr>
        <w:pStyle w:val="Listaconvietas"/>
        <w:rPr>
          <w:rFonts w:ascii="Aptos Narrow" w:hAnsi="Aptos Narrow"/>
        </w:rPr>
      </w:pPr>
      <w:r w:rsidRPr="005A3C4F">
        <w:rPr>
          <w:rFonts w:ascii="Aptos Narrow" w:hAnsi="Aptos Narrow"/>
        </w:rPr>
        <w:t>Professionals charge consultation fees; PediBot earns a commission as referral facilitator.</w:t>
      </w:r>
    </w:p>
    <w:p w14:paraId="6EA5A978" w14:textId="77777777" w:rsidR="00580D64" w:rsidRPr="005A3C4F" w:rsidRDefault="00000000">
      <w:pPr>
        <w:pStyle w:val="Listaconvietas"/>
        <w:rPr>
          <w:rFonts w:ascii="Aptos Narrow" w:hAnsi="Aptos Narrow"/>
        </w:rPr>
      </w:pPr>
      <w:r w:rsidRPr="005A3C4F">
        <w:rPr>
          <w:rFonts w:ascii="Aptos Narrow" w:hAnsi="Aptos Narrow"/>
        </w:rPr>
        <w:t>This service adds credibility, utility and recurring income potential.</w:t>
      </w:r>
    </w:p>
    <w:p w14:paraId="6463618B" w14:textId="77777777" w:rsidR="00580D64" w:rsidRPr="005A3C4F" w:rsidRDefault="00000000">
      <w:pPr>
        <w:pStyle w:val="Ttulo2"/>
        <w:rPr>
          <w:rFonts w:ascii="Aptos Narrow" w:hAnsi="Aptos Narrow"/>
        </w:rPr>
      </w:pPr>
      <w:r w:rsidRPr="005A3C4F">
        <w:rPr>
          <w:rFonts w:ascii="Aptos Narrow" w:hAnsi="Aptos Narrow"/>
        </w:rPr>
        <w:t>4.4 Digital Marketing &amp; User Acquisition</w:t>
      </w:r>
    </w:p>
    <w:p w14:paraId="53A20290" w14:textId="77777777" w:rsidR="00580D64" w:rsidRPr="005A3C4F" w:rsidRDefault="00000000">
      <w:pPr>
        <w:pStyle w:val="Listaconvietas"/>
        <w:rPr>
          <w:rFonts w:ascii="Aptos Narrow" w:hAnsi="Aptos Narrow"/>
        </w:rPr>
      </w:pPr>
      <w:r w:rsidRPr="005A3C4F">
        <w:rPr>
          <w:rFonts w:ascii="Aptos Narrow" w:hAnsi="Aptos Narrow"/>
        </w:rPr>
        <w:t>Campaigns (Meta Ads, social media, content marketing), A/B testing, optimized messaging, segmentation.</w:t>
      </w:r>
    </w:p>
    <w:p w14:paraId="09492BD4" w14:textId="77777777" w:rsidR="00580D64" w:rsidRPr="005A3C4F" w:rsidRDefault="00000000">
      <w:pPr>
        <w:pStyle w:val="Listaconvietas"/>
        <w:rPr>
          <w:rFonts w:ascii="Aptos Narrow" w:hAnsi="Aptos Narrow"/>
        </w:rPr>
      </w:pPr>
      <w:r w:rsidRPr="005A3C4F">
        <w:rPr>
          <w:rFonts w:ascii="Aptos Narrow" w:hAnsi="Aptos Narrow"/>
        </w:rPr>
        <w:t>Focus on converting new users, retaining them, increasing engagement, and maximizing user lifetime value.</w:t>
      </w:r>
    </w:p>
    <w:p w14:paraId="57230B80" w14:textId="77777777" w:rsidR="00580D64" w:rsidRPr="005A3C4F" w:rsidRDefault="00000000">
      <w:pPr>
        <w:pStyle w:val="Ttulo1"/>
        <w:rPr>
          <w:rFonts w:ascii="Aptos Narrow" w:hAnsi="Aptos Narrow"/>
        </w:rPr>
      </w:pPr>
      <w:r w:rsidRPr="005A3C4F">
        <w:rPr>
          <w:rFonts w:ascii="Aptos Narrow" w:hAnsi="Aptos Narrow"/>
        </w:rPr>
        <w:t>5. Future Vision</w:t>
      </w:r>
    </w:p>
    <w:p w14:paraId="767D2322" w14:textId="77777777" w:rsidR="00580D64" w:rsidRPr="005A3C4F" w:rsidRDefault="00000000">
      <w:pPr>
        <w:pStyle w:val="Listaconvietas"/>
        <w:rPr>
          <w:rFonts w:ascii="Aptos Narrow" w:hAnsi="Aptos Narrow"/>
        </w:rPr>
      </w:pPr>
      <w:r w:rsidRPr="005A3C4F">
        <w:rPr>
          <w:rFonts w:ascii="Aptos Narrow" w:hAnsi="Aptos Narrow"/>
        </w:rPr>
        <w:t>Position PediBot as the go</w:t>
      </w:r>
      <w:r w:rsidRPr="005A3C4F">
        <w:rPr>
          <w:rFonts w:ascii="Cambria Math" w:hAnsi="Cambria Math" w:cs="Cambria Math"/>
        </w:rPr>
        <w:t>‑</w:t>
      </w:r>
      <w:r w:rsidRPr="005A3C4F">
        <w:rPr>
          <w:rFonts w:ascii="Aptos Narrow" w:hAnsi="Aptos Narrow"/>
        </w:rPr>
        <w:t>to digital platform for urgent pediatric health questions, offering backed and verified guidance, with referral options when needed.</w:t>
      </w:r>
    </w:p>
    <w:p w14:paraId="39B9D64C" w14:textId="77777777" w:rsidR="00580D64" w:rsidRPr="005A3C4F" w:rsidRDefault="00000000">
      <w:pPr>
        <w:pStyle w:val="Listaconvietas"/>
        <w:rPr>
          <w:rFonts w:ascii="Aptos Narrow" w:hAnsi="Aptos Narrow"/>
        </w:rPr>
      </w:pPr>
      <w:r w:rsidRPr="005A3C4F">
        <w:rPr>
          <w:rFonts w:ascii="Aptos Narrow" w:hAnsi="Aptos Narrow"/>
        </w:rPr>
        <w:lastRenderedPageBreak/>
        <w:t>Begin rollout in Spain, then expand to other Spanish</w:t>
      </w:r>
      <w:r w:rsidRPr="005A3C4F">
        <w:rPr>
          <w:rFonts w:ascii="Cambria Math" w:hAnsi="Cambria Math" w:cs="Cambria Math"/>
        </w:rPr>
        <w:t>‑</w:t>
      </w:r>
      <w:r w:rsidRPr="005A3C4F">
        <w:rPr>
          <w:rFonts w:ascii="Aptos Narrow" w:hAnsi="Aptos Narrow"/>
        </w:rPr>
        <w:t>speaking markets and later to other languages/regions as appropriate.</w:t>
      </w:r>
    </w:p>
    <w:p w14:paraId="295F00B2" w14:textId="77777777" w:rsidR="00580D64" w:rsidRPr="005A3C4F" w:rsidRDefault="00000000">
      <w:pPr>
        <w:pStyle w:val="Listaconvietas"/>
        <w:rPr>
          <w:rFonts w:ascii="Aptos Narrow" w:hAnsi="Aptos Narrow"/>
        </w:rPr>
      </w:pPr>
      <w:r w:rsidRPr="005A3C4F">
        <w:rPr>
          <w:rFonts w:ascii="Aptos Narrow" w:hAnsi="Aptos Narrow"/>
        </w:rPr>
        <w:t>Build a comprehensive ecosystem: chatbot + medical referrals + curated products + engaged community + tokenized incentives.</w:t>
      </w:r>
    </w:p>
    <w:p w14:paraId="3CAA7366" w14:textId="77777777" w:rsidR="00580D64" w:rsidRPr="005A3C4F" w:rsidRDefault="00000000">
      <w:pPr>
        <w:pStyle w:val="Listaconvietas"/>
        <w:rPr>
          <w:rFonts w:ascii="Aptos Narrow" w:hAnsi="Aptos Narrow"/>
        </w:rPr>
      </w:pPr>
      <w:r w:rsidRPr="005A3C4F">
        <w:rPr>
          <w:rFonts w:ascii="Aptos Narrow" w:hAnsi="Aptos Narrow"/>
        </w:rPr>
        <w:t>Maintain full transparency of medical sources; allow users to verify or review the origin of guidance.</w:t>
      </w:r>
    </w:p>
    <w:p w14:paraId="7219D583" w14:textId="77777777" w:rsidR="00580D64" w:rsidRPr="005A3C4F" w:rsidRDefault="00000000">
      <w:pPr>
        <w:pStyle w:val="Listaconvietas"/>
        <w:rPr>
          <w:rFonts w:ascii="Aptos Narrow" w:hAnsi="Aptos Narrow"/>
        </w:rPr>
      </w:pPr>
      <w:r w:rsidRPr="005A3C4F">
        <w:rPr>
          <w:rFonts w:ascii="Aptos Narrow" w:hAnsi="Aptos Narrow"/>
        </w:rPr>
        <w:t>Encourage user loyalty, repeat usage, and word</w:t>
      </w:r>
      <w:r w:rsidRPr="005A3C4F">
        <w:rPr>
          <w:rFonts w:ascii="Cambria Math" w:hAnsi="Cambria Math" w:cs="Cambria Math"/>
        </w:rPr>
        <w:t>‑</w:t>
      </w:r>
      <w:r w:rsidRPr="005A3C4F">
        <w:rPr>
          <w:rFonts w:ascii="Aptos Narrow" w:hAnsi="Aptos Narrow"/>
        </w:rPr>
        <w:t>of</w:t>
      </w:r>
      <w:r w:rsidRPr="005A3C4F">
        <w:rPr>
          <w:rFonts w:ascii="Cambria Math" w:hAnsi="Cambria Math" w:cs="Cambria Math"/>
        </w:rPr>
        <w:t>‑</w:t>
      </w:r>
      <w:r w:rsidRPr="005A3C4F">
        <w:rPr>
          <w:rFonts w:ascii="Aptos Narrow" w:hAnsi="Aptos Narrow"/>
        </w:rPr>
        <w:t>mouth growth based on trust and utility.</w:t>
      </w:r>
    </w:p>
    <w:p w14:paraId="6420EB0A" w14:textId="77777777" w:rsidR="00580D64" w:rsidRPr="005A3C4F" w:rsidRDefault="00000000">
      <w:pPr>
        <w:pStyle w:val="Ttulo1"/>
        <w:rPr>
          <w:rFonts w:ascii="Aptos Narrow" w:hAnsi="Aptos Narrow"/>
        </w:rPr>
      </w:pPr>
      <w:r w:rsidRPr="005A3C4F">
        <w:rPr>
          <w:rFonts w:ascii="Aptos Narrow" w:hAnsi="Aptos Narrow"/>
        </w:rPr>
        <w:t>6. Roadmap / Key Milestones</w:t>
      </w:r>
    </w:p>
    <w:tbl>
      <w:tblPr>
        <w:tblStyle w:val="Tablaconcuadrcula"/>
        <w:tblW w:w="0" w:type="auto"/>
        <w:tblLook w:val="04A0" w:firstRow="1" w:lastRow="0" w:firstColumn="1" w:lastColumn="0" w:noHBand="0" w:noVBand="1"/>
      </w:tblPr>
      <w:tblGrid>
        <w:gridCol w:w="4320"/>
        <w:gridCol w:w="4320"/>
      </w:tblGrid>
      <w:tr w:rsidR="00580D64" w:rsidRPr="005A3C4F" w14:paraId="2D5F6512" w14:textId="77777777">
        <w:tc>
          <w:tcPr>
            <w:tcW w:w="4320" w:type="dxa"/>
          </w:tcPr>
          <w:p w14:paraId="5DE5C090" w14:textId="77777777" w:rsidR="00580D64" w:rsidRPr="005A3C4F" w:rsidRDefault="00000000">
            <w:pPr>
              <w:rPr>
                <w:rFonts w:ascii="Aptos Narrow" w:hAnsi="Aptos Narrow"/>
              </w:rPr>
            </w:pPr>
            <w:r w:rsidRPr="005A3C4F">
              <w:rPr>
                <w:rFonts w:ascii="Aptos Narrow" w:hAnsi="Aptos Narrow"/>
              </w:rPr>
              <w:t>Period</w:t>
            </w:r>
          </w:p>
        </w:tc>
        <w:tc>
          <w:tcPr>
            <w:tcW w:w="4320" w:type="dxa"/>
          </w:tcPr>
          <w:p w14:paraId="52193DA9" w14:textId="77777777" w:rsidR="00580D64" w:rsidRPr="005A3C4F" w:rsidRDefault="00000000">
            <w:pPr>
              <w:rPr>
                <w:rFonts w:ascii="Aptos Narrow" w:hAnsi="Aptos Narrow"/>
              </w:rPr>
            </w:pPr>
            <w:r w:rsidRPr="005A3C4F">
              <w:rPr>
                <w:rFonts w:ascii="Aptos Narrow" w:hAnsi="Aptos Narrow"/>
              </w:rPr>
              <w:t>Key Objectives</w:t>
            </w:r>
          </w:p>
        </w:tc>
      </w:tr>
      <w:tr w:rsidR="00580D64" w:rsidRPr="005A3C4F" w14:paraId="24E2D2EC" w14:textId="77777777">
        <w:tc>
          <w:tcPr>
            <w:tcW w:w="4320" w:type="dxa"/>
          </w:tcPr>
          <w:p w14:paraId="3FB533DD" w14:textId="77777777" w:rsidR="00580D64" w:rsidRPr="005A3C4F" w:rsidRDefault="00000000">
            <w:pPr>
              <w:rPr>
                <w:rFonts w:ascii="Aptos Narrow" w:hAnsi="Aptos Narrow"/>
              </w:rPr>
            </w:pPr>
            <w:r w:rsidRPr="005A3C4F">
              <w:rPr>
                <w:rFonts w:ascii="Aptos Narrow" w:hAnsi="Aptos Narrow"/>
              </w:rPr>
              <w:t>Q4 2025</w:t>
            </w:r>
          </w:p>
        </w:tc>
        <w:tc>
          <w:tcPr>
            <w:tcW w:w="4320" w:type="dxa"/>
          </w:tcPr>
          <w:p w14:paraId="25937456" w14:textId="77777777" w:rsidR="00580D64" w:rsidRPr="005A3C4F" w:rsidRDefault="00000000">
            <w:pPr>
              <w:rPr>
                <w:rFonts w:ascii="Aptos Narrow" w:hAnsi="Aptos Narrow"/>
              </w:rPr>
            </w:pPr>
            <w:r w:rsidRPr="005A3C4F">
              <w:rPr>
                <w:rFonts w:ascii="Aptos Narrow" w:hAnsi="Aptos Narrow"/>
              </w:rPr>
              <w:t>Public launch in Spain of the stable chatbot version. Initiate the token model: issuance, reserves, buybacks, liquidity. Intensive metrics monitoring (active users, retention, satisfaction, conversion). Optimize acquisition campaigns; expand affiliate catalog; pilot referrals to pediatric professionals.</w:t>
            </w:r>
          </w:p>
        </w:tc>
      </w:tr>
      <w:tr w:rsidR="00580D64" w:rsidRPr="005A3C4F" w14:paraId="5F6BD2B0" w14:textId="77777777">
        <w:tc>
          <w:tcPr>
            <w:tcW w:w="4320" w:type="dxa"/>
          </w:tcPr>
          <w:p w14:paraId="2CC26CBF" w14:textId="77777777" w:rsidR="00580D64" w:rsidRPr="005A3C4F" w:rsidRDefault="00000000">
            <w:pPr>
              <w:rPr>
                <w:rFonts w:ascii="Aptos Narrow" w:hAnsi="Aptos Narrow"/>
              </w:rPr>
            </w:pPr>
            <w:r w:rsidRPr="005A3C4F">
              <w:rPr>
                <w:rFonts w:ascii="Aptos Narrow" w:hAnsi="Aptos Narrow"/>
              </w:rPr>
              <w:t>Q1 2026</w:t>
            </w:r>
          </w:p>
        </w:tc>
        <w:tc>
          <w:tcPr>
            <w:tcW w:w="4320" w:type="dxa"/>
          </w:tcPr>
          <w:p w14:paraId="39D29A07" w14:textId="77777777" w:rsidR="00580D64" w:rsidRPr="005A3C4F" w:rsidRDefault="00000000">
            <w:pPr>
              <w:rPr>
                <w:rFonts w:ascii="Aptos Narrow" w:hAnsi="Aptos Narrow"/>
              </w:rPr>
            </w:pPr>
            <w:r w:rsidRPr="005A3C4F">
              <w:rPr>
                <w:rFonts w:ascii="Aptos Narrow" w:hAnsi="Aptos Narrow"/>
              </w:rPr>
              <w:t>Improve AI engine (precision, speed, language understanding). Launch medical consultation service; refine process and billing. Integrate Amazon API for dynamic recommendations. Enhance UX/UI. Scale marketing and optimize CAC/retention. Monitor token behaviour and adjust incentives.</w:t>
            </w:r>
          </w:p>
        </w:tc>
      </w:tr>
      <w:tr w:rsidR="00580D64" w:rsidRPr="005A3C4F" w14:paraId="6A73361A" w14:textId="77777777">
        <w:tc>
          <w:tcPr>
            <w:tcW w:w="4320" w:type="dxa"/>
          </w:tcPr>
          <w:p w14:paraId="467E831A" w14:textId="77777777" w:rsidR="00580D64" w:rsidRPr="005A3C4F" w:rsidRDefault="00000000">
            <w:pPr>
              <w:rPr>
                <w:rFonts w:ascii="Aptos Narrow" w:hAnsi="Aptos Narrow"/>
              </w:rPr>
            </w:pPr>
            <w:r w:rsidRPr="005A3C4F">
              <w:rPr>
                <w:rFonts w:ascii="Aptos Narrow" w:hAnsi="Aptos Narrow"/>
              </w:rPr>
              <w:t>Q2 2026</w:t>
            </w:r>
          </w:p>
        </w:tc>
        <w:tc>
          <w:tcPr>
            <w:tcW w:w="4320" w:type="dxa"/>
          </w:tcPr>
          <w:p w14:paraId="7E785C20" w14:textId="77777777" w:rsidR="00580D64" w:rsidRPr="005A3C4F" w:rsidRDefault="00000000">
            <w:pPr>
              <w:rPr>
                <w:rFonts w:ascii="Aptos Narrow" w:hAnsi="Aptos Narrow"/>
              </w:rPr>
            </w:pPr>
            <w:r w:rsidRPr="005A3C4F">
              <w:rPr>
                <w:rFonts w:ascii="Aptos Narrow" w:hAnsi="Aptos Narrow"/>
              </w:rPr>
              <w:t>Scale token usage (referral bonuses, rewards, special access). Validate revenues (affiliates, consultations, token perks). Measure CAC vs. LTV. Prepare legal/compliance for expansion; design localized versions for Spanish</w:t>
            </w:r>
            <w:r w:rsidRPr="005A3C4F">
              <w:rPr>
                <w:rFonts w:ascii="Cambria Math" w:hAnsi="Cambria Math" w:cs="Cambria Math"/>
              </w:rPr>
              <w:t>‑</w:t>
            </w:r>
            <w:r w:rsidRPr="005A3C4F">
              <w:rPr>
                <w:rFonts w:ascii="Aptos Narrow" w:hAnsi="Aptos Narrow"/>
              </w:rPr>
              <w:t>speaking regions.</w:t>
            </w:r>
          </w:p>
        </w:tc>
      </w:tr>
      <w:tr w:rsidR="00580D64" w:rsidRPr="005A3C4F" w14:paraId="15EBBE14" w14:textId="77777777">
        <w:tc>
          <w:tcPr>
            <w:tcW w:w="4320" w:type="dxa"/>
          </w:tcPr>
          <w:p w14:paraId="60EF74A9" w14:textId="77777777" w:rsidR="00580D64" w:rsidRPr="005A3C4F" w:rsidRDefault="00000000">
            <w:pPr>
              <w:rPr>
                <w:rFonts w:ascii="Aptos Narrow" w:hAnsi="Aptos Narrow"/>
              </w:rPr>
            </w:pPr>
            <w:r w:rsidRPr="005A3C4F">
              <w:rPr>
                <w:rFonts w:ascii="Aptos Narrow" w:hAnsi="Aptos Narrow"/>
              </w:rPr>
              <w:t>Q3 2026</w:t>
            </w:r>
          </w:p>
        </w:tc>
        <w:tc>
          <w:tcPr>
            <w:tcW w:w="4320" w:type="dxa"/>
          </w:tcPr>
          <w:p w14:paraId="5D5B62D7" w14:textId="77777777" w:rsidR="00580D64" w:rsidRPr="005A3C4F" w:rsidRDefault="00000000">
            <w:pPr>
              <w:rPr>
                <w:rFonts w:ascii="Aptos Narrow" w:hAnsi="Aptos Narrow"/>
              </w:rPr>
            </w:pPr>
            <w:r w:rsidRPr="005A3C4F">
              <w:rPr>
                <w:rFonts w:ascii="Aptos Narrow" w:hAnsi="Aptos Narrow"/>
              </w:rPr>
              <w:t>Launch in at least one international Spanish</w:t>
            </w:r>
            <w:r w:rsidRPr="005A3C4F">
              <w:rPr>
                <w:rFonts w:ascii="Cambria Math" w:hAnsi="Cambria Math" w:cs="Cambria Math"/>
              </w:rPr>
              <w:t>‑</w:t>
            </w:r>
            <w:r w:rsidRPr="005A3C4F">
              <w:rPr>
                <w:rFonts w:ascii="Aptos Narrow" w:hAnsi="Aptos Narrow"/>
              </w:rPr>
              <w:t>speaking market (if favorable). Add advanced features (health tracking, reminders, growth history, alerts). Build community content and tokenized loyalty programs. Review business economics and adjust token model.</w:t>
            </w:r>
          </w:p>
        </w:tc>
      </w:tr>
      <w:tr w:rsidR="00580D64" w:rsidRPr="005A3C4F" w14:paraId="10B67866" w14:textId="77777777">
        <w:tc>
          <w:tcPr>
            <w:tcW w:w="4320" w:type="dxa"/>
          </w:tcPr>
          <w:p w14:paraId="0FE7D54B" w14:textId="77777777" w:rsidR="00580D64" w:rsidRPr="005A3C4F" w:rsidRDefault="00000000">
            <w:pPr>
              <w:rPr>
                <w:rFonts w:ascii="Aptos Narrow" w:hAnsi="Aptos Narrow"/>
              </w:rPr>
            </w:pPr>
            <w:r w:rsidRPr="005A3C4F">
              <w:rPr>
                <w:rFonts w:ascii="Aptos Narrow" w:hAnsi="Aptos Narrow"/>
              </w:rPr>
              <w:t>Q4 2026</w:t>
            </w:r>
          </w:p>
        </w:tc>
        <w:tc>
          <w:tcPr>
            <w:tcW w:w="4320" w:type="dxa"/>
          </w:tcPr>
          <w:p w14:paraId="4BEE516C" w14:textId="77777777" w:rsidR="00580D64" w:rsidRPr="005A3C4F" w:rsidRDefault="00000000">
            <w:pPr>
              <w:rPr>
                <w:rFonts w:ascii="Aptos Narrow" w:hAnsi="Aptos Narrow"/>
              </w:rPr>
            </w:pPr>
            <w:r w:rsidRPr="005A3C4F">
              <w:rPr>
                <w:rFonts w:ascii="Aptos Narrow" w:hAnsi="Aptos Narrow"/>
              </w:rPr>
              <w:t>Consolidate market presence; assess growth, retention, revenue, satisfaction. Plan expansion to additional markets/languages. Establish partnerships with clinics/institutions. Evaluate impact and consider further funding/token extensions.</w:t>
            </w:r>
          </w:p>
        </w:tc>
      </w:tr>
    </w:tbl>
    <w:p w14:paraId="4335A491" w14:textId="77777777" w:rsidR="00580D64" w:rsidRPr="005A3C4F" w:rsidRDefault="00000000">
      <w:pPr>
        <w:pStyle w:val="Ttulo1"/>
        <w:rPr>
          <w:rFonts w:ascii="Aptos Narrow" w:hAnsi="Aptos Narrow"/>
        </w:rPr>
      </w:pPr>
      <w:r w:rsidRPr="005A3C4F">
        <w:rPr>
          <w:rFonts w:ascii="Aptos Narrow" w:hAnsi="Aptos Narrow"/>
        </w:rPr>
        <w:lastRenderedPageBreak/>
        <w:t>7. Team</w:t>
      </w:r>
    </w:p>
    <w:p w14:paraId="7BF71B66" w14:textId="2AF91999" w:rsidR="00580D64" w:rsidRPr="005A3C4F" w:rsidRDefault="00000000">
      <w:pPr>
        <w:spacing w:after="120"/>
        <w:rPr>
          <w:rFonts w:ascii="Aptos Narrow" w:hAnsi="Aptos Narrow"/>
        </w:rPr>
      </w:pPr>
      <w:r w:rsidRPr="005A3C4F">
        <w:rPr>
          <w:rFonts w:ascii="Aptos Narrow" w:hAnsi="Aptos Narrow"/>
          <w:b/>
        </w:rPr>
        <w:t xml:space="preserve">Nicolás </w:t>
      </w:r>
      <w:r w:rsidR="00007961">
        <w:rPr>
          <w:rFonts w:ascii="Aptos Narrow" w:hAnsi="Aptos Narrow"/>
          <w:b/>
        </w:rPr>
        <w:t>Bk</w:t>
      </w:r>
      <w:r w:rsidRPr="005A3C4F">
        <w:rPr>
          <w:rFonts w:ascii="Aptos Narrow" w:hAnsi="Aptos Narrow"/>
          <w:b/>
        </w:rPr>
        <w:t>— Founder / Product &amp; AI Lead</w:t>
      </w:r>
    </w:p>
    <w:p w14:paraId="51E31842" w14:textId="1C804865" w:rsidR="00580D64" w:rsidRPr="005A3C4F" w:rsidRDefault="00000000">
      <w:pPr>
        <w:spacing w:after="120"/>
        <w:rPr>
          <w:rFonts w:ascii="Aptos Narrow" w:hAnsi="Aptos Narrow"/>
        </w:rPr>
      </w:pPr>
      <w:r w:rsidRPr="005A3C4F">
        <w:rPr>
          <w:rFonts w:ascii="Aptos Narrow" w:hAnsi="Aptos Narrow"/>
        </w:rPr>
        <w:t>Licensed architect by training, with strong passion for applying artificial intelligence in real</w:t>
      </w:r>
      <w:r w:rsidRPr="005A3C4F">
        <w:rPr>
          <w:rFonts w:ascii="Cambria Math" w:hAnsi="Cambria Math" w:cs="Cambria Math"/>
        </w:rPr>
        <w:t>‑</w:t>
      </w:r>
      <w:r w:rsidRPr="005A3C4F">
        <w:rPr>
          <w:rFonts w:ascii="Aptos Narrow" w:hAnsi="Aptos Narrow"/>
        </w:rPr>
        <w:t>life use cases.</w:t>
      </w:r>
    </w:p>
    <w:p w14:paraId="10266DBA" w14:textId="77777777" w:rsidR="00580D64" w:rsidRPr="005A3C4F" w:rsidRDefault="00000000">
      <w:pPr>
        <w:spacing w:after="120"/>
        <w:rPr>
          <w:rFonts w:ascii="Aptos Narrow" w:hAnsi="Aptos Narrow"/>
        </w:rPr>
      </w:pPr>
      <w:r w:rsidRPr="005A3C4F">
        <w:rPr>
          <w:rFonts w:ascii="Aptos Narrow" w:hAnsi="Aptos Narrow"/>
        </w:rPr>
        <w:t>As a new father, he personally experienced the frequent doubts surrounding infant health; he created the agent for his own use and recognized its potential to save unnecessary medical visits.</w:t>
      </w:r>
    </w:p>
    <w:p w14:paraId="2D4C3291" w14:textId="77777777" w:rsidR="00580D64" w:rsidRPr="005A3C4F" w:rsidRDefault="00000000">
      <w:pPr>
        <w:spacing w:after="120"/>
        <w:rPr>
          <w:rFonts w:ascii="Aptos Narrow" w:hAnsi="Aptos Narrow"/>
        </w:rPr>
      </w:pPr>
      <w:r w:rsidRPr="005A3C4F">
        <w:rPr>
          <w:rFonts w:ascii="Aptos Narrow" w:hAnsi="Aptos Narrow"/>
        </w:rPr>
        <w:t>Directs product design, AI development, UX, monetization strategy and marketing direction.</w:t>
      </w:r>
    </w:p>
    <w:p w14:paraId="5F3CAEC7" w14:textId="77777777" w:rsidR="00580D64" w:rsidRPr="005A3C4F" w:rsidRDefault="00000000">
      <w:pPr>
        <w:spacing w:after="120"/>
        <w:rPr>
          <w:rFonts w:ascii="Aptos Narrow" w:hAnsi="Aptos Narrow"/>
        </w:rPr>
      </w:pPr>
      <w:r w:rsidRPr="005A3C4F">
        <w:rPr>
          <w:rFonts w:ascii="Aptos Narrow" w:hAnsi="Aptos Narrow"/>
        </w:rPr>
        <w:t>Collaborates with Web3 advisors to build a token model that is meaningful, compliant and supportive of growth — not speculative for its own sake.</w:t>
      </w:r>
    </w:p>
    <w:p w14:paraId="3609FAC9" w14:textId="77777777" w:rsidR="00580D64" w:rsidRPr="005A3C4F" w:rsidRDefault="00000000">
      <w:pPr>
        <w:pStyle w:val="Ttulo1"/>
        <w:rPr>
          <w:rFonts w:ascii="Aptos Narrow" w:hAnsi="Aptos Narrow"/>
        </w:rPr>
      </w:pPr>
      <w:r w:rsidRPr="005A3C4F">
        <w:rPr>
          <w:rFonts w:ascii="Aptos Narrow" w:hAnsi="Aptos Narrow"/>
        </w:rPr>
        <w:t>8. Funding Request &amp; Use of Funds</w:t>
      </w:r>
    </w:p>
    <w:p w14:paraId="37E6B97A" w14:textId="77777777" w:rsidR="00580D64" w:rsidRPr="005A3C4F" w:rsidRDefault="00000000">
      <w:pPr>
        <w:spacing w:after="120"/>
        <w:rPr>
          <w:rFonts w:ascii="Aptos Narrow" w:hAnsi="Aptos Narrow"/>
        </w:rPr>
      </w:pPr>
      <w:r w:rsidRPr="005A3C4F">
        <w:rPr>
          <w:rFonts w:ascii="Aptos Narrow" w:hAnsi="Aptos Narrow"/>
        </w:rPr>
        <w:t>Purpose: Rapid growth of users, community engagement, product functionality, medical referral service, marketing outreach, token launch and liquidity management, compliance, expansion, and maintenance of operational quality and trust.</w:t>
      </w:r>
    </w:p>
    <w:p w14:paraId="29664999" w14:textId="77777777" w:rsidR="00580D64" w:rsidRPr="005A3C4F" w:rsidRDefault="00000000">
      <w:pPr>
        <w:spacing w:after="120"/>
        <w:rPr>
          <w:rFonts w:ascii="Aptos Narrow" w:hAnsi="Aptos Narrow"/>
        </w:rPr>
      </w:pPr>
      <w:r w:rsidRPr="005A3C4F">
        <w:rPr>
          <w:rFonts w:ascii="Aptos Narrow" w:hAnsi="Aptos Narrow"/>
          <w:b/>
        </w:rPr>
        <w:t>Proposed allocation of received capital (crypto or equivalent):</w:t>
      </w:r>
    </w:p>
    <w:p w14:paraId="542248F9" w14:textId="77777777" w:rsidR="00580D64" w:rsidRPr="005A3C4F" w:rsidRDefault="00000000">
      <w:pPr>
        <w:pStyle w:val="Listaconvietas"/>
        <w:rPr>
          <w:rFonts w:ascii="Aptos Narrow" w:hAnsi="Aptos Narrow"/>
        </w:rPr>
      </w:pPr>
      <w:r w:rsidRPr="005A3C4F">
        <w:rPr>
          <w:rFonts w:ascii="Aptos Narrow" w:hAnsi="Aptos Narrow"/>
        </w:rPr>
        <w:t>≈45% → Project reserve for liquidity support, token buybacks, price stability and incentives.</w:t>
      </w:r>
    </w:p>
    <w:p w14:paraId="425662DB" w14:textId="77777777" w:rsidR="00580D64" w:rsidRPr="005A3C4F" w:rsidRDefault="00000000">
      <w:pPr>
        <w:pStyle w:val="Listaconvietas"/>
        <w:rPr>
          <w:rFonts w:ascii="Aptos Narrow" w:hAnsi="Aptos Narrow"/>
        </w:rPr>
      </w:pPr>
      <w:r w:rsidRPr="005A3C4F">
        <w:rPr>
          <w:rFonts w:ascii="Aptos Narrow" w:hAnsi="Aptos Narrow"/>
        </w:rPr>
        <w:t>≈20% → Advisors’ compensation (Web3, medical, legal, marketing, strategic).</w:t>
      </w:r>
    </w:p>
    <w:p w14:paraId="071B42B4" w14:textId="77777777" w:rsidR="00580D64" w:rsidRPr="005A3C4F" w:rsidRDefault="00000000">
      <w:pPr>
        <w:pStyle w:val="Listaconvietas"/>
        <w:rPr>
          <w:rFonts w:ascii="Aptos Narrow" w:hAnsi="Aptos Narrow"/>
        </w:rPr>
      </w:pPr>
      <w:r w:rsidRPr="005A3C4F">
        <w:rPr>
          <w:rFonts w:ascii="Aptos Narrow" w:hAnsi="Aptos Narrow"/>
        </w:rPr>
        <w:t>≈35% → Growth (product development, marketing, partnerships, expansion, compliance, support, staffing, etc.).</w:t>
      </w:r>
    </w:p>
    <w:p w14:paraId="3BDAB062" w14:textId="77777777" w:rsidR="00580D64" w:rsidRPr="005A3C4F" w:rsidRDefault="00000000">
      <w:pPr>
        <w:pStyle w:val="Ttulo1"/>
        <w:rPr>
          <w:rFonts w:ascii="Aptos Narrow" w:hAnsi="Aptos Narrow"/>
        </w:rPr>
      </w:pPr>
      <w:r w:rsidRPr="005A3C4F">
        <w:rPr>
          <w:rFonts w:ascii="Aptos Narrow" w:hAnsi="Aptos Narrow"/>
        </w:rPr>
        <w:t>9. Competitive Differentiators</w:t>
      </w:r>
    </w:p>
    <w:p w14:paraId="4FAD73E5" w14:textId="77777777" w:rsidR="00580D64" w:rsidRPr="005A3C4F" w:rsidRDefault="00000000">
      <w:pPr>
        <w:pStyle w:val="Listaconvietas"/>
        <w:rPr>
          <w:rFonts w:ascii="Aptos Narrow" w:hAnsi="Aptos Narrow"/>
        </w:rPr>
      </w:pPr>
      <w:r w:rsidRPr="005A3C4F">
        <w:rPr>
          <w:rFonts w:ascii="Aptos Narrow" w:hAnsi="Aptos Narrow"/>
        </w:rPr>
        <w:t>Medically</w:t>
      </w:r>
      <w:r w:rsidRPr="005A3C4F">
        <w:rPr>
          <w:rFonts w:ascii="Cambria Math" w:hAnsi="Cambria Math" w:cs="Cambria Math"/>
        </w:rPr>
        <w:t>‑</w:t>
      </w:r>
      <w:r w:rsidRPr="005A3C4F">
        <w:rPr>
          <w:rFonts w:ascii="Aptos Narrow" w:hAnsi="Aptos Narrow"/>
        </w:rPr>
        <w:t>backed guidance; transparent references; referral to specialists when needed.</w:t>
      </w:r>
    </w:p>
    <w:p w14:paraId="4C43FF4B" w14:textId="77777777" w:rsidR="00580D64" w:rsidRPr="005A3C4F" w:rsidRDefault="00000000">
      <w:pPr>
        <w:pStyle w:val="Listaconvietas"/>
        <w:rPr>
          <w:rFonts w:ascii="Aptos Narrow" w:hAnsi="Aptos Narrow"/>
        </w:rPr>
      </w:pPr>
      <w:r w:rsidRPr="005A3C4F">
        <w:rPr>
          <w:rFonts w:ascii="Aptos Narrow" w:hAnsi="Aptos Narrow"/>
        </w:rPr>
        <w:t>Multi</w:t>
      </w:r>
      <w:r w:rsidRPr="005A3C4F">
        <w:rPr>
          <w:rFonts w:ascii="Cambria Math" w:hAnsi="Cambria Math" w:cs="Cambria Math"/>
        </w:rPr>
        <w:t>‑</w:t>
      </w:r>
      <w:r w:rsidRPr="005A3C4F">
        <w:rPr>
          <w:rFonts w:ascii="Aptos Narrow" w:hAnsi="Aptos Narrow"/>
        </w:rPr>
        <w:t>channel monetization (token, affiliates, consultations).</w:t>
      </w:r>
    </w:p>
    <w:p w14:paraId="67A5B7AF" w14:textId="77777777" w:rsidR="00580D64" w:rsidRPr="005A3C4F" w:rsidRDefault="00000000">
      <w:pPr>
        <w:pStyle w:val="Listaconvietas"/>
        <w:rPr>
          <w:rFonts w:ascii="Aptos Narrow" w:hAnsi="Aptos Narrow"/>
        </w:rPr>
      </w:pPr>
      <w:r w:rsidRPr="005A3C4F">
        <w:rPr>
          <w:rFonts w:ascii="Aptos Narrow" w:hAnsi="Aptos Narrow"/>
        </w:rPr>
        <w:t>Early evidence of demand and engagement (active users, CTR, initial purchases).</w:t>
      </w:r>
    </w:p>
    <w:p w14:paraId="5B84B3CD" w14:textId="77777777" w:rsidR="00580D64" w:rsidRPr="005A3C4F" w:rsidRDefault="00000000">
      <w:pPr>
        <w:pStyle w:val="Listaconvietas"/>
        <w:rPr>
          <w:rFonts w:ascii="Aptos Narrow" w:hAnsi="Aptos Narrow"/>
        </w:rPr>
      </w:pPr>
      <w:r w:rsidRPr="005A3C4F">
        <w:rPr>
          <w:rFonts w:ascii="Aptos Narrow" w:hAnsi="Aptos Narrow"/>
        </w:rPr>
        <w:t>Structured token ecosystem from day one (reserves, incentives, liquidity).</w:t>
      </w:r>
    </w:p>
    <w:p w14:paraId="0CF2A9A6" w14:textId="77777777" w:rsidR="00580D64" w:rsidRPr="005A3C4F" w:rsidRDefault="00000000">
      <w:pPr>
        <w:pStyle w:val="Listaconvietas"/>
        <w:rPr>
          <w:rFonts w:ascii="Aptos Narrow" w:hAnsi="Aptos Narrow"/>
        </w:rPr>
      </w:pPr>
      <w:r w:rsidRPr="005A3C4F">
        <w:rPr>
          <w:rFonts w:ascii="Aptos Narrow" w:hAnsi="Aptos Narrow"/>
        </w:rPr>
        <w:t>Local advantage in Spain with scalable international potential.</w:t>
      </w:r>
    </w:p>
    <w:p w14:paraId="5463078A" w14:textId="77777777" w:rsidR="00580D64" w:rsidRPr="005A3C4F" w:rsidRDefault="00000000">
      <w:pPr>
        <w:pStyle w:val="Listaconvietas"/>
        <w:rPr>
          <w:rFonts w:ascii="Aptos Narrow" w:hAnsi="Aptos Narrow"/>
        </w:rPr>
      </w:pPr>
      <w:r w:rsidRPr="005A3C4F">
        <w:rPr>
          <w:rFonts w:ascii="Aptos Narrow" w:hAnsi="Aptos Narrow"/>
        </w:rPr>
        <w:t>Relentless focus on user value, trust and retention.</w:t>
      </w:r>
    </w:p>
    <w:p w14:paraId="762528D9" w14:textId="77777777" w:rsidR="00580D64" w:rsidRPr="005A3C4F" w:rsidRDefault="00000000">
      <w:pPr>
        <w:pStyle w:val="Ttulo1"/>
        <w:rPr>
          <w:rFonts w:ascii="Aptos Narrow" w:hAnsi="Aptos Narrow"/>
        </w:rPr>
      </w:pPr>
      <w:r w:rsidRPr="005A3C4F">
        <w:rPr>
          <w:rFonts w:ascii="Aptos Narrow" w:hAnsi="Aptos Narrow"/>
        </w:rPr>
        <w:t>10. Key Risks &amp; Mitigation</w:t>
      </w:r>
    </w:p>
    <w:p w14:paraId="0A9D065F" w14:textId="77777777" w:rsidR="00580D64" w:rsidRPr="005A3C4F" w:rsidRDefault="00000000">
      <w:pPr>
        <w:pStyle w:val="Listaconvietas"/>
        <w:rPr>
          <w:rFonts w:ascii="Aptos Narrow" w:hAnsi="Aptos Narrow"/>
        </w:rPr>
      </w:pPr>
      <w:r w:rsidRPr="005A3C4F">
        <w:rPr>
          <w:rFonts w:ascii="Aptos Narrow" w:hAnsi="Aptos Narrow"/>
        </w:rPr>
        <w:t>Medical inaccuracies or misinterpretation → verified medical sources, clear disclaimers, referral to professionals, iterative improvements.</w:t>
      </w:r>
    </w:p>
    <w:p w14:paraId="450A0F9A" w14:textId="77777777" w:rsidR="00580D64" w:rsidRPr="005A3C4F" w:rsidRDefault="00000000">
      <w:pPr>
        <w:pStyle w:val="Listaconvietas"/>
        <w:rPr>
          <w:rFonts w:ascii="Aptos Narrow" w:hAnsi="Aptos Narrow"/>
        </w:rPr>
      </w:pPr>
      <w:r w:rsidRPr="005A3C4F">
        <w:rPr>
          <w:rFonts w:ascii="Aptos Narrow" w:hAnsi="Aptos Narrow"/>
        </w:rPr>
        <w:t>Regulation of health advice and personal data → legal/compliance advisory, privacy</w:t>
      </w:r>
      <w:r w:rsidRPr="005A3C4F">
        <w:rPr>
          <w:rFonts w:ascii="Cambria Math" w:hAnsi="Cambria Math" w:cs="Cambria Math"/>
        </w:rPr>
        <w:t>‑</w:t>
      </w:r>
      <w:r w:rsidRPr="005A3C4F">
        <w:rPr>
          <w:rFonts w:ascii="Aptos Narrow" w:hAnsi="Aptos Narrow"/>
        </w:rPr>
        <w:t>by</w:t>
      </w:r>
      <w:r w:rsidRPr="005A3C4F">
        <w:rPr>
          <w:rFonts w:ascii="Cambria Math" w:hAnsi="Cambria Math" w:cs="Cambria Math"/>
        </w:rPr>
        <w:t>‑</w:t>
      </w:r>
      <w:r w:rsidRPr="005A3C4F">
        <w:rPr>
          <w:rFonts w:ascii="Aptos Narrow" w:hAnsi="Aptos Narrow"/>
        </w:rPr>
        <w:t>design, clear communication that this is guidance, not diagnosis.</w:t>
      </w:r>
    </w:p>
    <w:p w14:paraId="2E055D6A" w14:textId="77777777" w:rsidR="00580D64" w:rsidRPr="005A3C4F" w:rsidRDefault="00000000">
      <w:pPr>
        <w:pStyle w:val="Listaconvietas"/>
        <w:rPr>
          <w:rFonts w:ascii="Aptos Narrow" w:hAnsi="Aptos Narrow"/>
        </w:rPr>
      </w:pPr>
      <w:r w:rsidRPr="005A3C4F">
        <w:rPr>
          <w:rFonts w:ascii="Aptos Narrow" w:hAnsi="Aptos Narrow"/>
        </w:rPr>
        <w:lastRenderedPageBreak/>
        <w:t>Token adoption → real utilities (discounts, access, rewards), community engagement; adjust model based on usage/feedback.</w:t>
      </w:r>
    </w:p>
    <w:p w14:paraId="1EDD7683" w14:textId="77777777" w:rsidR="00580D64" w:rsidRPr="005A3C4F" w:rsidRDefault="00000000">
      <w:pPr>
        <w:pStyle w:val="Listaconvietas"/>
        <w:rPr>
          <w:rFonts w:ascii="Aptos Narrow" w:hAnsi="Aptos Narrow"/>
        </w:rPr>
      </w:pPr>
      <w:r w:rsidRPr="005A3C4F">
        <w:rPr>
          <w:rFonts w:ascii="Aptos Narrow" w:hAnsi="Aptos Narrow"/>
        </w:rPr>
        <w:t>High customer acquisition cost → optimize campaigns, monitor CAC vs LTV, improve retention and conversion.</w:t>
      </w:r>
    </w:p>
    <w:p w14:paraId="3118529D" w14:textId="77777777" w:rsidR="00580D64" w:rsidRPr="005A3C4F" w:rsidRDefault="00000000">
      <w:pPr>
        <w:pStyle w:val="Listaconvietas"/>
        <w:rPr>
          <w:rFonts w:ascii="Aptos Narrow" w:hAnsi="Aptos Narrow"/>
        </w:rPr>
      </w:pPr>
      <w:r w:rsidRPr="005A3C4F">
        <w:rPr>
          <w:rFonts w:ascii="Aptos Narrow" w:hAnsi="Aptos Narrow"/>
        </w:rPr>
        <w:t>Medical content updates → maintain updatable knowledge base, collaborate with professionals, monitor guideline changes.</w:t>
      </w:r>
    </w:p>
    <w:p w14:paraId="0D260E68" w14:textId="77777777" w:rsidR="00580D64" w:rsidRPr="005A3C4F" w:rsidRDefault="00000000">
      <w:pPr>
        <w:pStyle w:val="Listaconvietas"/>
        <w:rPr>
          <w:rFonts w:ascii="Aptos Narrow" w:hAnsi="Aptos Narrow"/>
        </w:rPr>
      </w:pPr>
      <w:r w:rsidRPr="005A3C4F">
        <w:rPr>
          <w:rFonts w:ascii="Aptos Narrow" w:hAnsi="Aptos Narrow"/>
        </w:rPr>
        <w:t>Scalability and staffing → start lean, expand with revenue, safe automation while preserving quality.</w:t>
      </w:r>
    </w:p>
    <w:p w14:paraId="08035632" w14:textId="77777777" w:rsidR="00580D64" w:rsidRPr="005A3C4F" w:rsidRDefault="00000000">
      <w:pPr>
        <w:pStyle w:val="Ttulo1"/>
        <w:rPr>
          <w:rFonts w:ascii="Aptos Narrow" w:hAnsi="Aptos Narrow"/>
        </w:rPr>
      </w:pPr>
      <w:r w:rsidRPr="005A3C4F">
        <w:rPr>
          <w:rFonts w:ascii="Aptos Narrow" w:hAnsi="Aptos Narrow"/>
        </w:rPr>
        <w:t>11. Conclusion</w:t>
      </w:r>
    </w:p>
    <w:p w14:paraId="030E684D" w14:textId="77777777" w:rsidR="00580D64" w:rsidRPr="005A3C4F" w:rsidRDefault="00000000">
      <w:pPr>
        <w:spacing w:after="120"/>
        <w:rPr>
          <w:rFonts w:ascii="Aptos Narrow" w:hAnsi="Aptos Narrow"/>
        </w:rPr>
      </w:pPr>
      <w:r w:rsidRPr="005A3C4F">
        <w:rPr>
          <w:rFonts w:ascii="Aptos Narrow" w:hAnsi="Aptos Narrow"/>
        </w:rPr>
        <w:t>PediBot offers a compelling, real</w:t>
      </w:r>
      <w:r w:rsidRPr="005A3C4F">
        <w:rPr>
          <w:rFonts w:ascii="Cambria Math" w:hAnsi="Cambria Math" w:cs="Cambria Math"/>
        </w:rPr>
        <w:t>‑</w:t>
      </w:r>
      <w:r w:rsidRPr="005A3C4F">
        <w:rPr>
          <w:rFonts w:ascii="Aptos Narrow" w:hAnsi="Aptos Narrow"/>
        </w:rPr>
        <w:t>world solution combining artificial intelligence, medical credibility, user trust, marketing potential, product monetization and a token economy. Launching the token from the start accelerates financing, community development, incentives and liquidity support. With the right execution, feedback loop, marketing, compliance and user focus, PediBot is well positioned to become a trusted digital reference in pediatric health guidance, starting in Spain and scaling internationally.</w:t>
      </w:r>
    </w:p>
    <w:sectPr w:rsidR="00580D64" w:rsidRPr="005A3C4F" w:rsidSect="005A3C4F">
      <w:headerReference w:type="default" r:id="rId9"/>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F193FD" w14:textId="77777777" w:rsidR="00B93EC6" w:rsidRDefault="00B93EC6" w:rsidP="005A3C4F">
      <w:pPr>
        <w:spacing w:after="0" w:line="240" w:lineRule="auto"/>
      </w:pPr>
      <w:r>
        <w:separator/>
      </w:r>
    </w:p>
  </w:endnote>
  <w:endnote w:type="continuationSeparator" w:id="0">
    <w:p w14:paraId="7B21EC0B" w14:textId="77777777" w:rsidR="00B93EC6" w:rsidRDefault="00B93EC6" w:rsidP="005A3C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79712A" w14:textId="77777777" w:rsidR="00B93EC6" w:rsidRDefault="00B93EC6" w:rsidP="005A3C4F">
      <w:pPr>
        <w:spacing w:after="0" w:line="240" w:lineRule="auto"/>
      </w:pPr>
      <w:r>
        <w:separator/>
      </w:r>
    </w:p>
  </w:footnote>
  <w:footnote w:type="continuationSeparator" w:id="0">
    <w:p w14:paraId="36802CCA" w14:textId="77777777" w:rsidR="00B93EC6" w:rsidRDefault="00B93EC6" w:rsidP="005A3C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7AF3F" w14:textId="3828A592" w:rsidR="005A3C4F" w:rsidRDefault="005A3C4F" w:rsidP="005A3C4F">
    <w:pPr>
      <w:pStyle w:val="Encabezado"/>
      <w:jc w:val="right"/>
    </w:pPr>
    <w:r>
      <w:rPr>
        <w:noProof/>
      </w:rPr>
      <w:drawing>
        <wp:inline distT="0" distB="0" distL="0" distR="0" wp14:anchorId="3785C46B" wp14:editId="49165DB4">
          <wp:extent cx="647700" cy="647700"/>
          <wp:effectExtent l="0" t="0" r="0" b="0"/>
          <wp:docPr id="18526083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608330" name="Imagen 1852608330"/>
                  <pic:cNvPicPr/>
                </pic:nvPicPr>
                <pic:blipFill>
                  <a:blip r:embed="rId1"/>
                  <a:stretch>
                    <a:fillRect/>
                  </a:stretch>
                </pic:blipFill>
                <pic:spPr>
                  <a:xfrm>
                    <a:off x="0" y="0"/>
                    <a:ext cx="647700" cy="647700"/>
                  </a:xfrm>
                  <a:prstGeom prst="rect">
                    <a:avLst/>
                  </a:prstGeom>
                </pic:spPr>
              </pic:pic>
            </a:graphicData>
          </a:graphic>
        </wp:inline>
      </w:drawing>
    </w:r>
  </w:p>
  <w:p w14:paraId="573BB07D" w14:textId="77777777" w:rsidR="005A3C4F" w:rsidRDefault="005A3C4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372727488">
    <w:abstractNumId w:val="8"/>
  </w:num>
  <w:num w:numId="2" w16cid:durableId="554119139">
    <w:abstractNumId w:val="6"/>
  </w:num>
  <w:num w:numId="3" w16cid:durableId="1858426550">
    <w:abstractNumId w:val="5"/>
  </w:num>
  <w:num w:numId="4" w16cid:durableId="306403327">
    <w:abstractNumId w:val="4"/>
  </w:num>
  <w:num w:numId="5" w16cid:durableId="1187793712">
    <w:abstractNumId w:val="7"/>
  </w:num>
  <w:num w:numId="6" w16cid:durableId="2120031407">
    <w:abstractNumId w:val="3"/>
  </w:num>
  <w:num w:numId="7" w16cid:durableId="1079407397">
    <w:abstractNumId w:val="2"/>
  </w:num>
  <w:num w:numId="8" w16cid:durableId="1176044222">
    <w:abstractNumId w:val="1"/>
  </w:num>
  <w:num w:numId="9" w16cid:durableId="1093192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7961"/>
    <w:rsid w:val="00034616"/>
    <w:rsid w:val="0006063C"/>
    <w:rsid w:val="0015074B"/>
    <w:rsid w:val="0029639D"/>
    <w:rsid w:val="00326F90"/>
    <w:rsid w:val="00580D64"/>
    <w:rsid w:val="005A3C4F"/>
    <w:rsid w:val="00656474"/>
    <w:rsid w:val="00AA1D8D"/>
    <w:rsid w:val="00B47730"/>
    <w:rsid w:val="00B93EC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E6875BA"/>
  <w14:defaultImageDpi w14:val="300"/>
  <w15:docId w15:val="{52180DF1-1331-49A4-B720-86C8E545D7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6</Pages>
  <Words>1323</Words>
  <Characters>7282</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8588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irene gonzález mantilla de los ríos</cp:lastModifiedBy>
  <cp:revision>3</cp:revision>
  <dcterms:created xsi:type="dcterms:W3CDTF">2013-12-23T23:15:00Z</dcterms:created>
  <dcterms:modified xsi:type="dcterms:W3CDTF">2025-10-08T16:05:00Z</dcterms:modified>
  <cp:category/>
</cp:coreProperties>
</file>