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5E7CFE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5E7CFE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5E7CFE">
        <w:t>frontend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5E7CFE">
        <w:rPr>
          <w:lang w:val="en-GB"/>
        </w:rPr>
        <w:t>11</w:t>
      </w:r>
      <w:r w:rsidRPr="00294A09">
        <w:rPr>
          <w:lang w:val="en-GB"/>
        </w:rPr>
        <w:t>&gt; (</w:t>
      </w:r>
      <w:r w:rsidR="005E7CFE">
        <w:rPr>
          <w:lang w:val="en-GB"/>
        </w:rPr>
        <w:t>should have a device role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5E7CFE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11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5E7CFE" w:rsidP="00002343">
            <w:pPr>
              <w:pStyle w:val="Documentcompletionhelp"/>
            </w:pPr>
            <w:r>
              <w:t>Should have a device role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5E7CFE" w:rsidRDefault="005E7CFE" w:rsidP="005E7CFE">
            <w:pPr>
              <w:pStyle w:val="Documentcompletionhelp"/>
            </w:pPr>
            <w:r>
              <w:t>This test makes sure that every device has a device role.</w:t>
            </w:r>
            <w:bookmarkStart w:id="8" w:name="_GoBack"/>
            <w:bookmarkEnd w:id="8"/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>
        <w:tc>
          <w:tcPr>
            <w:tcW w:w="959" w:type="dxa"/>
          </w:tcPr>
          <w:p w:rsidR="00294A09" w:rsidRDefault="005E7CFE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5E7CFE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click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5E7CFE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5E7CFE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detectChanges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5E7CFE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5E7CFE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DA7" w:rsidRDefault="008C6DA7">
      <w:r>
        <w:separator/>
      </w:r>
    </w:p>
  </w:endnote>
  <w:endnote w:type="continuationSeparator" w:id="0">
    <w:p w:rsidR="008C6DA7" w:rsidRDefault="008C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5E7CFE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DA7" w:rsidRDefault="008C6DA7">
      <w:r>
        <w:separator/>
      </w:r>
    </w:p>
  </w:footnote>
  <w:footnote w:type="continuationSeparator" w:id="0">
    <w:p w:rsidR="008C6DA7" w:rsidRDefault="008C6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FE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E7CFE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C6DA7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A29E76"/>
  <w15:chartTrackingRefBased/>
  <w15:docId w15:val="{F4B9A828-6F4F-4BE6-84AF-60743517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276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2020-05-14T14:52:00Z</dcterms:created>
  <dcterms:modified xsi:type="dcterms:W3CDTF">2020-05-14T14:57:00Z</dcterms:modified>
</cp:coreProperties>
</file>