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dgm="http://schemas.openxmlformats.org/drawingml/2006/diagram" xmlns:wpc="http://schemas.microsoft.com/office/word/2010/wordprocessingCanvas" xmlns:wps="http://schemas.microsoft.com/office/word/2010/wordprocessingShape" xmlns:wpg="http://schemas.microsoft.com/office/word/2010/wordprocessingGroup" xmlns:mc="http://schemas.openxmlformats.org/markup-compatibility/2006">
  <w:body>
    <w:bookmarkStart w:id="20" w:name="smartart-spike-base-document"/>
    <w:p>
      <w:pPr>
        <w:pStyle w:val="Heading1"/>
      </w:pPr>
      <w:r>
        <w:t xml:space="preserve">SmartArt spike base document</w:t>
      </w:r>
    </w:p>
    <w:p>
      <w:pPr>
        <w:pStyle w:val="FirstParagraph"/>
      </w:pPr>
      <w:r>
        <w:t xml:space="preserve">This is the trivial base document used to seed a minimal Word-conformant</w:t>
      </w:r>
      <w:r>
        <w:t xml:space="preserve"> </w:t>
      </w:r>
      <w:r>
        <w:t xml:space="preserve">.docx package, into which the spike script injects SmartArt parts.</w:t>
      </w:r>
    </w:p>
    <w:bookmarkEnd w:id="20"/>
    <w:p>
      <w:r>
        <w:drawing>
          <wp:inline distT="0" distB="0" distL="0" distR="0">
            <wp:extent cx="5486400" cy="3600000"/>
            <wp:effectExtent l="0" t="0" r="0" b="0"/>
            <wp:docPr id="9040" name="Nested Test"/>
            <wp:cNvGraphicFramePr>
              <a:graphicFrameLocks noChangeAspect="1"/>
            </wp:cNvGraphicFramePr>
            <a:graphic>
              <a:graphicData uri="http://schemas.microsoft.com/office/word/2010/wordprocessingCanvas">
                <wpc:wpc>
                  <wpc:bg>
                    <a:solidFill>
                      <a:prstClr val="white"/>
                    </a:solidFill>
                  </wpc:bg>
                  <wpc:whole/>
                  <wps:wsp>
                    <wps:cNvPr id="101" name="SubgraphTitle"/>
                    <wps:cNvSpPr/>
                    <wps:spPr>
                      <a:xfrm>
                        <a:off x="0" y="0"/>
                        <a:ext cx="5486400" cy="50000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r>
                            <w:t>Sous-groupe (titre)</w:t>
                          </w:r>
                        </w:p>
                      </w:txbxContent>
                    </wps:txbx>
                    <wps:bodyPr/>
                  </wps:wsp>
                  <mc:AlternateContent>
                    <mc:Choice Requires="wpg">
                      <wpc:graphicFrame>
                        <wpg:cNvPr id="102" name="NestedSmartArt"/>
                        <wpg:cNvFrPr/>
                        <wpg:xfrm>
                          <a:off x="0" y="600000"/>
                          <a:ext cx="5486400" cy="3000000"/>
                        </wpg:xfrm>
                        <a:graphic>
                          <a:graphicData uri="http://schemas.openxmlformats.org/drawingml/2006/diagram">
                            <dgm:relIds r:dm="rIdNestedData1" r:lo="rIdNestedLayout1" r:qs="rIdNestedQuickStyle1" r:cs="rIdNestedColors1"/>
                          </a:graphicData>
                        </a:graphic>
                      </wpc:graphicFrame>
                    </mc:Choice>
                  </mc:AlternateContent>
                </wpc:wp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NestedData1" Type="http://schemas.openxmlformats.org/officeDocument/2006/relationships/diagramData" Target="diagrams/data1.xml" /><Relationship Id="rIdNestedLayout1" Type="http://schemas.openxmlformats.org/officeDocument/2006/relationships/diagramLayout" Target="diagrams/layout1.xml" /><Relationship Id="rIdNestedQuickStyle1" Type="http://schemas.openxmlformats.org/officeDocument/2006/relationships/diagramQuickStyle" Target="diagrams/quickStyle1.xml" /><Relationship Id="rIdNestedColor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Interne 1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Interne 2</a:t>
          </a:r>
        </a:p>
      </dgm:t>
    </dgm:pt>
    <dgm:pt modelId="p-root" type="pres">
      <dgm:prSet presAssocID="0" presName="root" presStyleCnt="0"/>
      <dgm:spPr/>
    </dgm:pt>
    <dgm:pt modelId="p-composite1" type="pres">
      <dgm:prSet presAssocID="1" presName="composite" presStyleCnt="0"/>
      <dgm:spPr/>
    </dgm:pt>
    <dgm:pt modelId="p-main1" type="pres">
      <dgm:prSet presAssocID="1" presName="Main" presStyleLbl="node1" presStyleIdx="0" presStyleCnt="2"/>
      <dgm:spPr/>
    </dgm:pt>
    <dgm:pt modelId="p-composite2" type="pres">
      <dgm:prSet presAssocID="2" presName="composite" presStyleCnt="0"/>
      <dgm:spPr/>
    </dgm:pt>
    <dgm:pt modelId="p-main2" type="pres">
      <dgm:prSet presAssocID="2" presName="Main" presStyleLbl="node1" presStyleIdx="1" presStyleCnt="2"/>
      <dgm:spPr/>
    </dgm:pt>
  </dgm:ptLst>
  <dgm:cxnLst>
    <dgm:cxn modelId="c1" type="parOf" srcId="0" destId="1" srcOrd="0" destOrd="0"/>
    <dgm:cxn modelId="c2" type="parOf" srcId="0" destId="2" srcOrd="1" destOrd="0"/>
    <dgm:cxn modelId="po0" type="presOf" srcId="0" destId="p-root" srcOrd="0" destOrd="0" presId="urn:md2nativedocx/smartart-layout/chain1"/>
    <dgm:cxn modelId="po1" type="presOf" srcId="1" destId="p-main1" srcOrd="0" destOrd="0" presId="urn:md2nativedocx/smartart-layout/chain1"/>
    <dgm:cxn modelId="po2" type="presOf" srcId="2" destId="p-main2" srcOrd="0" destOrd="0" presId="urn:md2nativedocx/smartart-layout/chain1"/>
    <dgm:cxn modelId="pp1a" type="presParOf" srcId="p-root" destId="p-composite1" srcOrd="0" destOrd="0" presId="urn:md2nativedocx/smartart-layout/chain1"/>
    <dgm:cxn modelId="pp1b" type="presParOf" srcId="p-composite1" destId="p-main1" srcOrd="0" destOrd="0" presId="urn:md2nativedocx/smartart-layout/chain1"/>
    <dgm:cxn modelId="pp2a" type="presParOf" srcId="p-root" destId="p-composite2" srcOrd="1" destOrd="0" presId="urn:md2nativedocx/smartart-layout/chain1"/>
    <dgm:cxn modelId="pp2b" type="presParOf" srcId="p-composite2" destId="p-main2" srcOrd="0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composite" refType="w"/>
      <dgm:constr type="h" for="ch" forName="composite" refType="h"/>
      <dgm:constr op="equ" type="sp" refType="w" refFor="ch" refForName="composite" fact="0.1"/>
      <dgm:constr op="equ" type="w" for="ch" forName="sibTrans" refType="w" refFor="ch" refForName="composite" fact="0.1"/>
      <dgm:constr op="equ" type="h" for="ch" forName="sibTrans" refType="w" refFor="ch" refForName="sibTrans"/>
    </dgm:constrLst>
    <dgm:forEach name="nodesForEach" axis="ch" ptType="node">
      <dgm:layoutNode name="composite">
        <dgm:alg type="composite">
          <dgm:param type="ar" val="1.6667"/>
        </dgm:alg>
        <dgm:shape/>
        <dgm:layoutNode name="Main" styleLbl="node1">
          <dgm:alg type="tx"/>
          <dgm:shape type="roundRect"/>
          <dgm:presOf axis="desOr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</dgm:layoutNode>
    </dgm:forEach>
    <dgm:forEach name="sibTransForEach" axis="followSib" ptType="sibTrans" cnt="1">
      <dgm:layoutNode name="sibTrans">
        <dgm:alg type="sp"/>
        <dgm:shape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2026-09-02T20:29:45Z</dcterms:created>
  <dcterms:modified xsi:type="dcterms:W3CDTF">2026-09-02T20:29:45Z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