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4" w:name="rapport-de-sécurité-api-gateway"/>
    <w:p>
      <w:pPr>
        <w:pStyle w:val="Heading1"/>
      </w:pPr>
      <w:r>
        <w:t xml:space="preserve">Rapport de sécurité — API Gateway</w:t>
      </w:r>
    </w:p>
    <w:p>
      <w:pPr>
        <w:pStyle w:val="FirstParagraph"/>
      </w:pPr>
      <w:r>
        <w:t xml:space="preserve">Revue rapide de l’</w:t>
      </w:r>
      <w:r>
        <w:rPr>
          <w:bCs/>
          <w:b/>
        </w:rPr>
        <w:t xml:space="preserve">authentification</w:t>
      </w:r>
      <w:r>
        <w:t xml:space="preserve"> </w:t>
      </w:r>
      <w:r>
        <w:t xml:space="preserve">et du</w:t>
      </w:r>
      <w:r>
        <w:t xml:space="preserve"> </w:t>
      </w:r>
      <w:r>
        <w:rPr>
          <w:iCs/>
          <w:i/>
        </w:rPr>
        <w:t xml:space="preserve">rate limiting</w:t>
      </w:r>
      <w:r>
        <w:t xml:space="preserve"> </w:t>
      </w:r>
      <w:r>
        <w:t xml:space="preserve">avant mise en production.</w:t>
      </w:r>
    </w:p>
    <w:bookmarkStart w:id="20" w:name="synthèse"/>
    <w:p>
      <w:pPr>
        <w:pStyle w:val="Heading2"/>
      </w:pPr>
      <w:r>
        <w:t xml:space="preserve">Synthèse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Composant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 limiting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revoir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Moyen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Journalisation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Faible</w:t>
            </w:r>
          </w:p>
        </w:tc>
      </w:tr>
    </w:tbl>
    <w:bookmarkEnd w:id="20"/>
    <w:bookmarkStart w:id="21" w:name="budget-de-latence"/>
    <w:p>
      <w:pPr>
        <w:pStyle w:val="Heading2"/>
      </w:pPr>
      <w:r>
        <w:t xml:space="preserve">Budget de latence</w:t>
      </w:r>
    </w:p>
    <w:p>
      <w:pPr>
        <w:pStyle w:val="FirstParagraph"/>
      </w:pPr>
      <w:r>
        <w:t xml:space="preserve">Latence p95 attendue sous charge nominale 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p</m:t>
              </m:r>
              <m:r>
                <m:t>95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r>
            <m:t>1.645</m:t>
          </m:r>
          <m:r>
            <m:t>σ</m:t>
          </m:r>
        </m:oMath>
      </m:oMathPara>
    </w:p>
    <w:bookmarkEnd w:id="21"/>
    <w:bookmarkStart w:id="22" w:name="flux-de-la-requête"/>
    <w:p>
      <w:pPr>
        <w:pStyle w:val="Heading2"/>
      </w:pPr>
      <w:r>
        <w:t xml:space="preserve">Flux de la requête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943600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Requête" descr="A"/>
                    <wps:cNvSpPr/>
                    <wps:spPr>
                      <a:xfrm>
                        <a:off x="904553" y="0"/>
                        <a:ext cx="950976" cy="5275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Requête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7525" tIns="33762" rIns="67525" bIns="3376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" name="Auth" descr="B"/>
                    <wps:cNvSpPr/>
                    <wps:spPr>
                      <a:xfrm>
                        <a:off x="732927" y="1090246"/>
                        <a:ext cx="1294228" cy="1055077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Auth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7525" tIns="33762" rIns="67525" bIns="3376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" name="Traiter" descr="C"/>
                    <wps:cNvSpPr/>
                    <wps:spPr>
                      <a:xfrm>
                        <a:off x="326089" y="2708031"/>
                        <a:ext cx="950976" cy="5275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Traiter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7525" tIns="33762" rIns="67525" bIns="3376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" name="401" descr="D"/>
                    <wps:cNvSpPr/>
                    <wps:spPr>
                      <a:xfrm>
                        <a:off x="1699096" y="2708031"/>
                        <a:ext cx="518816" cy="5275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401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7525" tIns="33762" rIns="67525" bIns="3376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6" name="Quota" descr="E"/>
                    <wps:cNvSpPr/>
                    <wps:spPr>
                      <a:xfrm>
                        <a:off x="53176" y="3798277"/>
                        <a:ext cx="1496802" cy="1055077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Quota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7525" tIns="33762" rIns="67525" bIns="3376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7" name="429" descr="F"/>
                    <wps:cNvSpPr/>
                    <wps:spPr>
                      <a:xfrm>
                        <a:off x="0" y="5416062"/>
                        <a:ext cx="518816" cy="5275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429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7525" tIns="33762" rIns="67525" bIns="3376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8" name="200 OK" descr="G"/>
                    <wps:cNvSpPr/>
                    <wps:spPr>
                      <a:xfrm>
                        <a:off x="940847" y="5416062"/>
                        <a:ext cx="805797" cy="52753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200 OK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7525" tIns="33762" rIns="67525" bIns="33762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A--B"/>
                    <wps:cNvCnPr>
                      <a:stCxn id="2" idx="2"/>
                      <a:endCxn id="3" idx="0"/>
                    </wps:cNvCnPr>
                    <wps:spPr>
                      <a:xfrm>
                        <a:off x="1380041" y="527538"/>
                        <a:ext cx="0" cy="5627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0" name="B--C"/>
                    <wps:cNvCnPr>
                      <a:stCxn id="3" idx="2"/>
                      <a:endCxn id="4" idx="0"/>
                    </wps:cNvCnPr>
                    <wps:spPr>
                      <a:xfrm flipH="1">
                        <a:off x="801577" y="2145323"/>
                        <a:ext cx="578464" cy="5627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1" name="EdgeLabel"/>
                    <wps:cNvSpPr txBox="1"/>
                    <wps:spPr>
                      <a:xfrm>
                        <a:off x="906241" y="2342271"/>
                        <a:ext cx="369136" cy="168812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Oui</w:t>
                          </w:r>
                        </w:p>
                      </w:txbxContent>
                    </wps:txbx>
                    <wps:bodyPr rot="0" vert="horz" wrap="none" lIns="28135" tIns="0" rIns="28135" bIns="0" anchor="ctr" anchorCtr="1">
                      <a:noAutofit/>
                    </wps:bodyPr>
                  </wps:wsp>
                  <wps:wsp>
                    <wps:cNvPr id="12" name="B--D"/>
                    <wps:cNvCnPr>
                      <a:stCxn id="3" idx="2"/>
                      <a:endCxn id="5" idx="0"/>
                    </wps:cNvCnPr>
                    <wps:spPr>
                      <a:xfrm>
                        <a:off x="1380041" y="2145323"/>
                        <a:ext cx="578463" cy="5627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3" name="EdgeLabel"/>
                    <wps:cNvSpPr txBox="1"/>
                    <wps:spPr>
                      <a:xfrm>
                        <a:off x="1484704" y="2342271"/>
                        <a:ext cx="369136" cy="168812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Non</w:t>
                          </w:r>
                        </w:p>
                      </w:txbxContent>
                    </wps:txbx>
                    <wps:bodyPr rot="0" vert="horz" wrap="none" lIns="28135" tIns="0" rIns="28135" bIns="0" anchor="ctr" anchorCtr="1">
                      <a:noAutofit/>
                    </wps:bodyPr>
                  </wps:wsp>
                  <wps:wsp>
                    <wps:cNvPr id="14" name="C--E"/>
                    <wps:cNvCnPr>
                      <a:stCxn id="4" idx="2"/>
                      <a:endCxn id="6" idx="0"/>
                    </wps:cNvCnPr>
                    <wps:spPr>
                      <a:xfrm>
                        <a:off x="801577" y="3235569"/>
                        <a:ext cx="0" cy="5627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5" name="E--F"/>
                    <wps:cNvCnPr>
                      <a:stCxn id="6" idx="2"/>
                      <a:endCxn id="7" idx="0"/>
                    </wps:cNvCnPr>
                    <wps:spPr>
                      <a:xfrm flipH="1">
                        <a:off x="259408" y="4853354"/>
                        <a:ext cx="542169" cy="5627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6" name="EdgeLabel"/>
                    <wps:cNvSpPr txBox="1"/>
                    <wps:spPr>
                      <a:xfrm>
                        <a:off x="345925" y="5050302"/>
                        <a:ext cx="369136" cy="168812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Oui</w:t>
                          </w:r>
                        </w:p>
                      </w:txbxContent>
                    </wps:txbx>
                    <wps:bodyPr rot="0" vert="horz" wrap="none" lIns="28135" tIns="0" rIns="28135" bIns="0" anchor="ctr" anchorCtr="1">
                      <a:noAutofit/>
                    </wps:bodyPr>
                  </wps:wsp>
                  <wps:wsp>
                    <wps:cNvPr id="17" name="E--G"/>
                    <wps:cNvCnPr>
                      <a:stCxn id="6" idx="2"/>
                      <a:endCxn id="8" idx="0"/>
                    </wps:cNvCnPr>
                    <wps:spPr>
                      <a:xfrm>
                        <a:off x="801577" y="4853354"/>
                        <a:ext cx="542169" cy="56270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18" name="EdgeLabel"/>
                    <wps:cNvSpPr txBox="1"/>
                    <wps:spPr>
                      <a:xfrm>
                        <a:off x="888094" y="5050302"/>
                        <a:ext cx="369136" cy="168812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2"/>
                            </w:rPr>
                            <w:t xml:space="preserve">Non</w:t>
                          </w:r>
                        </w:p>
                      </w:txbxContent>
                    </wps:txbx>
                    <wps:bodyPr rot="0" vert="horz" wrap="none" lIns="28135" tIns="0" rIns="28135" bIns="0" anchor="ctr" anchorCtr="1">
                      <a:noAutofit/>
                    </wps:bodyPr>
                  </wps:wsp>
                </wpc:wpc>
              </a:graphicData>
            </a:graphic>
          </wp:inline>
        </w:drawing>
      </w:r>
    </w:p>
    <w:bookmarkEnd w:id="22"/>
    <w:bookmarkStart w:id="23" w:name="extrait-de-code"/>
    <w:p>
      <w:pPr>
        <w:pStyle w:val="Heading2"/>
      </w:pPr>
      <w:r>
        <w:t xml:space="preserve">Extrait de code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is_valid(token: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 jeton invalide ou expiré est rejeté avant tout traitement.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verify_signature(token)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is_expired(token)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2026-09-02T19:12:21Z</dcterms:created>
  <dcterms:modified xsi:type="dcterms:W3CDTF">2026-09-02T19:12:21Z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