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0"/>
      </w:pPr>
    </w:p>
    <w:p>
      <w:pPr>
        <w:spacing w:after="0"/>
      </w:pPr>
    </w:p>
    <w:p>
      <w:pPr>
        <w:jc w:val="both"/>
        <w:spacing w:after="80" w:line="240" w:lineRule="auto"/>
      </w:pPr>
      <w:r>
        <w:rPr>
          <w:rFonts w:ascii="Arial" w:hAnsi="Arial" w:cs="Arial"/>
          <w:sz w:val="20"/>
          <w:szCs w:val="20"/>
        </w:rPr>
        <w:t xml:space="preserve">PROPUESTA DE AUTOMATIZACIÓN – SISTEMA DE AGUAS RESIDUALES  |  ENAEX S.A.  |  P&amp;ID: ARA-VT-72-D-0001</w:t>
      </w:r>
    </w:p>
    <w:p>
      <w:pPr>
        <w:jc w:val="both"/>
        <w:spacing w:after="80" w:line="240" w:lineRule="auto"/>
      </w:pPr>
      <w:r>
        <w:rPr>
          <w:rFonts w:ascii="Arial" w:hAnsi="Arial" w:cs="Arial"/>
          <w:sz w:val="20"/>
          <w:szCs w:val="20"/>
        </w:rPr>
        <w:t xml:space="preserve">ESCUELA DE INGENIERÍA EN AUTOMATIZACIÓN Y CONTROL INDUSTRIAL</w:t>
      </w:r>
    </w:p>
    <w:p>
      <w:pPr>
        <w:jc w:val="both"/>
        <w:spacing w:after="80" w:line="240" w:lineRule="auto"/>
      </w:pPr>
      <w:r>
        <w:rPr>
          <w:rFonts w:ascii="Arial" w:hAnsi="Arial" w:cs="Arial"/>
          <w:sz w:val="20"/>
          <w:szCs w:val="20"/>
        </w:rPr>
        <w:t xml:space="preserve">DUOC UC – Sede San Bernardo</w:t>
      </w:r>
    </w:p>
    <w:p>
      <w:pPr>
        <w:jc w:val="both"/>
        <w:spacing w:after="80" w:line="240" w:lineRule="auto"/>
      </w:pPr>
      <w:r>
        <w:rPr>
          <w:rFonts w:ascii="Arial" w:hAnsi="Arial" w:cs="Arial"/>
          <w:sz w:val="20"/>
          <w:szCs w:val="20"/>
        </w:rPr>
        <w:t xml:space="preserve">Diseño de Proyectos de Automatización</w:t>
      </w:r>
    </w:p>
    <w:p>
      <w:pPr>
        <w:spacing w:after="0"/>
      </w:pPr>
    </w:p>
    <w:p>
      <w:pPr>
        <w:jc w:val="both"/>
        <w:spacing w:after="80" w:line="240" w:lineRule="auto"/>
      </w:pPr>
      <w:r>
        <w:rPr>
          <w:rFonts w:ascii="Arial" w:hAnsi="Arial" w:cs="Arial"/>
          <w:sz w:val="20"/>
          <w:szCs w:val="20"/>
        </w:rPr>
        <w:t xml:space="preserve">PROPUESTA TÉCNICA DE AUTOMATIZACIÓN</w:t>
      </w:r>
    </w:p>
    <w:p>
      <w:pPr>
        <w:jc w:val="both"/>
        <w:spacing w:after="80" w:line="240" w:lineRule="auto"/>
      </w:pPr>
      <w:r>
        <w:rPr>
          <w:rFonts w:ascii="Arial" w:hAnsi="Arial" w:cs="Arial"/>
          <w:sz w:val="20"/>
          <w:szCs w:val="20"/>
        </w:rPr>
        <w:t xml:space="preserve">SISTEMA DE TRATAMIENTO DE AGUAS RESIDUALES</w:t>
      </w:r>
    </w:p>
    <w:p>
      <w:pPr>
        <w:jc w:val="both"/>
        <w:spacing w:after="80" w:line="240" w:lineRule="auto"/>
      </w:pPr>
      <w:r>
        <w:rPr>
          <w:rFonts w:ascii="Arial" w:hAnsi="Arial" w:cs="Arial"/>
          <w:sz w:val="20"/>
          <w:szCs w:val="20"/>
        </w:rPr>
        <w:t xml:space="preserve">PROYECTO DSBL – ÁREA 72 (PANNA 3)</w:t>
      </w:r>
    </w:p>
    <w:p>
      <w:pPr>
        <w:jc w:val="both"/>
        <w:spacing w:after="80" w:line="240" w:lineRule="auto"/>
      </w:pPr>
      <w:r>
        <w:rPr>
          <w:rFonts w:ascii="Arial" w:hAnsi="Arial" w:cs="Arial"/>
          <w:sz w:val="20"/>
          <w:szCs w:val="20"/>
        </w:rPr>
        <w:t xml:space="preserve">ENAEX S.A.  |  Mejillones, Región de Antofagasta, Chile</w:t>
      </w:r>
    </w:p>
    <w:p>
      <w:pPr>
        <w:spacing w:after="0"/>
      </w:pPr>
    </w:p>
    <w:p>
      <w:pPr>
        <w:jc w:val="both"/>
        <w:spacing w:after="80" w:line="240" w:lineRule="auto"/>
      </w:pPr>
      <w:r>
        <w:rPr>
          <w:rFonts w:ascii="Arial" w:hAnsi="Arial" w:cs="Arial"/>
          <w:sz w:val="20"/>
          <w:szCs w:val="20"/>
        </w:rPr>
        <w:t xml:space="preserve">Asignatura: Diseño de Proyectos de Automatización</w:t>
      </w:r>
    </w:p>
    <w:p>
      <w:pPr>
        <w:jc w:val="both"/>
        <w:spacing w:after="80" w:line="240" w:lineRule="auto"/>
      </w:pPr>
      <w:r>
        <w:rPr>
          <w:rFonts w:ascii="Arial" w:hAnsi="Arial" w:cs="Arial"/>
          <w:sz w:val="20"/>
          <w:szCs w:val="20"/>
        </w:rPr>
        <w:t xml:space="preserve">Docente: Juan Cabrera Chávez</w:t>
      </w:r>
    </w:p>
    <w:p>
      <w:pPr>
        <w:jc w:val="both"/>
        <w:spacing w:after="80" w:line="240" w:lineRule="auto"/>
      </w:pPr>
      <w:r>
        <w:rPr>
          <w:rFonts w:ascii="Arial" w:hAnsi="Arial" w:cs="Arial"/>
          <w:sz w:val="20"/>
          <w:szCs w:val="20"/>
        </w:rPr>
        <w:t xml:space="preserve">P&amp;ID de Referencia: ARA-VT-72-D-0001  |  N.º Cliente: 72-TP1-111</w:t>
      </w:r>
    </w:p>
    <w:p>
      <w:pPr>
        <w:jc w:val="both"/>
        <w:spacing w:after="80" w:line="240" w:lineRule="auto"/>
      </w:pPr>
      <w:r>
        <w:rPr>
          <w:rFonts w:ascii="Arial" w:hAnsi="Arial" w:cs="Arial"/>
          <w:sz w:val="20"/>
          <w:szCs w:val="20"/>
        </w:rPr>
        <w:t xml:space="preserve">Ingeniero Consultor: Arze Recine y Asociados  |  Cliente: ENAEX S.A.</w:t>
      </w:r>
    </w:p>
    <w:p>
      <w:pPr>
        <w:jc w:val="both"/>
        <w:spacing w:after="80" w:line="240" w:lineRule="auto"/>
      </w:pPr>
      <w:r>
        <w:rPr>
          <w:rFonts w:ascii="Arial" w:hAnsi="Arial" w:cs="Arial"/>
          <w:sz w:val="20"/>
          <w:szCs w:val="20"/>
        </w:rPr>
        <w:t xml:space="preserve">Año 2024</w:t>
      </w:r>
    </w:p>
    <w:p>
      <w:pPr>
        <w:spacing w:after="0"/>
      </w:pPr>
    </w:p>
    <w:p>
      <w:pPr>
        <w:jc w:val="both"/>
        <w:spacing w:after="80" w:line="240" w:lineRule="auto"/>
      </w:pPr>
      <w:r>
        <w:rPr>
          <w:rFonts w:ascii="Arial" w:hAnsi="Arial" w:cs="Arial"/>
          <w:sz w:val="20"/>
          <w:szCs w:val="20"/>
        </w:rPr>
        <w:t xml:space="preserve">DECLARACIÓN DE AUTORÍA Y ORIGINALIDAD</w:t>
      </w:r>
    </w:p>
    <w:p>
      <w:pPr>
        <w:spacing w:after="0"/>
      </w:pPr>
    </w:p>
    <w:p>
      <w:pPr>
        <w:jc w:val="both"/>
        <w:spacing w:after="80" w:line="240" w:lineRule="auto"/>
      </w:pPr>
      <w:r>
        <w:rPr>
          <w:rFonts w:ascii="Arial" w:hAnsi="Arial" w:cs="Arial"/>
          <w:sz w:val="20"/>
          <w:szCs w:val="20"/>
        </w:rPr>
        <w:t xml:space="preserve">Los autores del presente informe declaran que el contenido aquí expuesto es de elaboración propia, basado en el análisis técnico del material entregado por el docente (P&amp;ID ARA-VT-72-D-0001, diagramas lógicos y funcionales, especificaciones de examen) y complementado con investigación bibliográfica de fuentes académicas y corporativas debidamente referenciadas. Las propuestas técnicas, análisis económicos y recomendaciones representan el trabajo intelectual de los autores y no constituyen reproducción de documentos de terceros.</w:t>
      </w:r>
    </w:p>
    <w:p>
      <w:pPr>
        <w:spacing w:after="0"/>
      </w:pPr>
    </w:p>
    <w:p>
      <w:pPr>
        <w:jc w:val="both"/>
        <w:spacing w:after="80" w:line="240" w:lineRule="auto"/>
      </w:pPr>
      <w:r>
        <w:rPr>
          <w:rFonts w:ascii="Arial" w:hAnsi="Arial" w:cs="Arial"/>
          <w:sz w:val="20"/>
          <w:szCs w:val="20"/>
        </w:rPr>
        <w:t xml:space="preserve">AGRADECIMIENTOS</w:t>
      </w:r>
    </w:p>
    <w:p>
      <w:pPr>
        <w:spacing w:after="0"/>
      </w:pPr>
    </w:p>
    <w:p>
      <w:pPr>
        <w:jc w:val="both"/>
        <w:spacing w:after="80" w:line="240" w:lineRule="auto"/>
      </w:pPr>
      <w:r>
        <w:rPr>
          <w:rFonts w:ascii="Arial" w:hAnsi="Arial" w:cs="Arial"/>
          <w:sz w:val="20"/>
          <w:szCs w:val="20"/>
        </w:rPr>
        <w:t xml:space="preserve">Se agradece al docente Juan Cabrera Chávez por la orientación metodológica, la entrega oportuna del material técnico y la retroalimentación constructiva durante el desarrollo del proyecto. Asimismo, se reconoce la contribución de ENAEX S.A. al hacer pública información corporativa que ha permitido contextualizar adecuadamente la propuesta en el entorno real de la industria.</w:t>
      </w:r>
    </w:p>
    <w:p>
      <w:pPr>
        <w:spacing w:after="0"/>
      </w:pPr>
    </w:p>
    <w:p>
      <w:pPr>
        <w:jc w:val="both"/>
        <w:spacing w:after="80" w:line="240" w:lineRule="auto"/>
      </w:pPr>
      <w:r>
        <w:rPr>
          <w:rFonts w:ascii="Arial" w:hAnsi="Arial" w:cs="Arial"/>
          <w:sz w:val="20"/>
          <w:szCs w:val="20"/>
        </w:rPr>
        <w:t xml:space="preserve">RESUMEN DEL DOCUMENTO</w:t>
      </w:r>
    </w:p>
    <w:p>
      <w:pPr>
        <w:spacing w:after="0"/>
      </w:pPr>
    </w:p>
    <w:p>
      <w:pPr>
        <w:jc w:val="both"/>
        <w:spacing w:after="80" w:line="240" w:lineRule="auto"/>
      </w:pPr>
      <w:r>
        <w:rPr>
          <w:rFonts w:ascii="Arial" w:hAnsi="Arial" w:cs="Arial"/>
          <w:sz w:val="20"/>
          <w:szCs w:val="20"/>
        </w:rPr>
        <w:t xml:space="preserve">El presente informe desarrolla una propuesta técnica integral para la automatización del Sistema de Tratamiento de Aguas Residuales del Área 72 – Panna 3 del Complejo Prillex América de ENAEX S.A. en Mejillones, Chile. El sistema analizado opera actualmente de forma predominantemente manual, con riesgos significativos en materia de seguridad, cumplimiento ambiental y eficiencia operacional. La propuesta contempla la implementación de un PLC Siemens S7-1200, instrumentación inteligente Endress+Hauser, actuadores eléctricos AUMA y una plataforma SCADA Ignition, con una inversión total de USD 85.660 y un retorno proyectado en 9 meses. El informe incluye 37 capítulos y 7 anexos que cubren desde el diagnóstico hasta el plan de implementación, con especial énfasis en los productos, cuidados y riesgos asociados a las sustancias manejadas en el proceso.</w:t>
      </w:r>
    </w:p>
    <w:p>
      <w:pPr>
        <w:spacing w:after="0"/>
      </w:pPr>
    </w:p>
    <w:p>
      <w:pPr>
        <w:jc w:val="both"/>
        <w:spacing w:after="80" w:line="240" w:lineRule="auto"/>
      </w:pPr>
      <w:r>
        <w:rPr>
          <w:rFonts w:ascii="Arial" w:hAnsi="Arial" w:cs="Arial"/>
          <w:sz w:val="20"/>
          <w:szCs w:val="20"/>
        </w:rPr>
        <w:t xml:space="preserve">Palabras clave: automatización industrial, tratamiento de efluentes, nitrato de amonio, PLC, SCADA, control de pH, ENAEX, seguridad de procesos.</w:t>
      </w:r>
    </w:p>
    <w:p>
      <w:pPr>
        <w:spacing w:after="0"/>
      </w:pPr>
    </w:p>
    <w:p>
      <w:pPr>
        <w:spacing w:after="0"/>
      </w:pPr>
    </w:p>
    <w:p>
      <w:pPr>
        <w:spacing w:after="0"/>
      </w:pPr>
    </w:p>
    <w:p>
      <w:pPr>
        <w:jc w:val="both"/>
        <w:spacing w:after="80" w:line="240" w:lineRule="auto"/>
      </w:pPr>
      <w:r>
        <w:rPr>
          <w:rFonts w:ascii="Arial" w:hAnsi="Arial" w:cs="Arial"/>
          <w:sz w:val="20"/>
          <w:szCs w:val="20"/>
        </w:rPr>
        <w:t xml:space="preserve">Índice General</w:t>
      </w:r>
    </w:p>
    <w:p>
      <w:pPr>
        <w:jc w:val="both"/>
        <w:spacing w:after="80" w:line="240" w:lineRule="auto"/>
      </w:pPr>
      <w:r>
        <w:rPr>
          <w:rFonts w:ascii="Arial" w:hAnsi="Arial" w:cs="Arial"/>
          <w:sz w:val="20"/>
          <w:szCs w:val="20"/>
        </w:rPr>
        <w:t xml:space="preserve">N.º</w:t>
      </w:r>
    </w:p>
    <w:p>
      <w:pPr>
        <w:jc w:val="both"/>
        <w:spacing w:after="80" w:line="240" w:lineRule="auto"/>
      </w:pPr>
      <w:r>
        <w:rPr>
          <w:rFonts w:ascii="Arial" w:hAnsi="Arial" w:cs="Arial"/>
          <w:sz w:val="20"/>
          <w:szCs w:val="20"/>
        </w:rPr>
        <w:t xml:space="preserve">Capítulo</w:t>
      </w:r>
    </w:p>
    <w:p>
      <w:pPr>
        <w:jc w:val="both"/>
        <w:spacing w:after="80" w:line="240" w:lineRule="auto"/>
      </w:pPr>
      <w:r>
        <w:rPr>
          <w:rFonts w:ascii="Arial" w:hAnsi="Arial" w:cs="Arial"/>
          <w:sz w:val="20"/>
          <w:szCs w:val="20"/>
        </w:rPr>
        <w:t xml:space="preserve">1</w:t>
      </w:r>
    </w:p>
    <w:p>
      <w:pPr>
        <w:jc w:val="both"/>
        <w:spacing w:after="80" w:line="240" w:lineRule="auto"/>
      </w:pPr>
      <w:r>
        <w:rPr>
          <w:rFonts w:ascii="Arial" w:hAnsi="Arial" w:cs="Arial"/>
          <w:sz w:val="20"/>
          <w:szCs w:val="20"/>
        </w:rPr>
        <w:t xml:space="preserve">Resumen Ejecutivo</w:t>
      </w:r>
    </w:p>
    <w:p>
      <w:pPr>
        <w:jc w:val="both"/>
        <w:spacing w:after="80" w:line="240" w:lineRule="auto"/>
      </w:pPr>
      <w:r>
        <w:rPr>
          <w:rFonts w:ascii="Arial" w:hAnsi="Arial" w:cs="Arial"/>
          <w:sz w:val="20"/>
          <w:szCs w:val="20"/>
        </w:rPr>
        <w:t xml:space="preserve">2</w:t>
      </w:r>
    </w:p>
    <w:p>
      <w:pPr>
        <w:jc w:val="both"/>
        <w:spacing w:after="80" w:line="240" w:lineRule="auto"/>
      </w:pPr>
      <w:r>
        <w:rPr>
          <w:rFonts w:ascii="Arial" w:hAnsi="Arial" w:cs="Arial"/>
          <w:sz w:val="20"/>
          <w:szCs w:val="20"/>
        </w:rPr>
        <w:t xml:space="preserve">Introducción</w:t>
      </w:r>
    </w:p>
    <w:p>
      <w:pPr>
        <w:jc w:val="both"/>
        <w:spacing w:after="80" w:line="240" w:lineRule="auto"/>
      </w:pPr>
      <w:r>
        <w:rPr>
          <w:rFonts w:ascii="Arial" w:hAnsi="Arial" w:cs="Arial"/>
          <w:sz w:val="20"/>
          <w:szCs w:val="20"/>
        </w:rPr>
        <w:t xml:space="preserve">3</w:t>
      </w:r>
    </w:p>
    <w:p>
      <w:pPr>
        <w:jc w:val="both"/>
        <w:spacing w:after="80" w:line="240" w:lineRule="auto"/>
      </w:pPr>
      <w:r>
        <w:rPr>
          <w:rFonts w:ascii="Arial" w:hAnsi="Arial" w:cs="Arial"/>
          <w:sz w:val="20"/>
          <w:szCs w:val="20"/>
        </w:rPr>
        <w:t xml:space="preserve">Diagnóstico de la Situación Actual</w:t>
      </w:r>
    </w:p>
    <w:p>
      <w:pPr>
        <w:jc w:val="both"/>
        <w:spacing w:after="80" w:line="240" w:lineRule="auto"/>
      </w:pPr>
      <w:r>
        <w:rPr>
          <w:rFonts w:ascii="Arial" w:hAnsi="Arial" w:cs="Arial"/>
          <w:sz w:val="20"/>
          <w:szCs w:val="20"/>
        </w:rPr>
        <w:t xml:space="preserve">4</w:t>
      </w:r>
    </w:p>
    <w:p>
      <w:pPr>
        <w:jc w:val="both"/>
        <w:spacing w:after="80" w:line="240" w:lineRule="auto"/>
      </w:pPr>
      <w:r>
        <w:rPr>
          <w:rFonts w:ascii="Arial" w:hAnsi="Arial" w:cs="Arial"/>
          <w:sz w:val="20"/>
          <w:szCs w:val="20"/>
        </w:rPr>
        <w:t xml:space="preserve">Objetivos del Proyecto</w:t>
      </w:r>
    </w:p>
    <w:p>
      <w:pPr>
        <w:jc w:val="both"/>
        <w:spacing w:after="80" w:line="240" w:lineRule="auto"/>
      </w:pPr>
      <w:r>
        <w:rPr>
          <w:rFonts w:ascii="Arial" w:hAnsi="Arial" w:cs="Arial"/>
          <w:sz w:val="20"/>
          <w:szCs w:val="20"/>
        </w:rPr>
        <w:t xml:space="preserve">5</w:t>
      </w:r>
    </w:p>
    <w:p>
      <w:pPr>
        <w:jc w:val="both"/>
        <w:spacing w:after="80" w:line="240" w:lineRule="auto"/>
      </w:pPr>
      <w:r>
        <w:rPr>
          <w:rFonts w:ascii="Arial" w:hAnsi="Arial" w:cs="Arial"/>
          <w:sz w:val="20"/>
          <w:szCs w:val="20"/>
        </w:rPr>
        <w:t xml:space="preserve">Alcance del Proyecto</w:t>
      </w:r>
    </w:p>
    <w:p>
      <w:pPr>
        <w:jc w:val="both"/>
        <w:spacing w:after="80" w:line="240" w:lineRule="auto"/>
      </w:pPr>
      <w:r>
        <w:rPr>
          <w:rFonts w:ascii="Arial" w:hAnsi="Arial" w:cs="Arial"/>
          <w:sz w:val="20"/>
          <w:szCs w:val="20"/>
        </w:rPr>
        <w:t xml:space="preserve">6</w:t>
      </w:r>
    </w:p>
    <w:p>
      <w:pPr>
        <w:jc w:val="both"/>
        <w:spacing w:after="80" w:line="240" w:lineRule="auto"/>
      </w:pPr>
      <w:r>
        <w:rPr>
          <w:rFonts w:ascii="Arial" w:hAnsi="Arial" w:cs="Arial"/>
          <w:sz w:val="20"/>
          <w:szCs w:val="20"/>
        </w:rPr>
        <w:t xml:space="preserve">Antecedentes de la Empresa, Productos y Contexto Competitivo</w:t>
      </w:r>
    </w:p>
    <w:p>
      <w:pPr>
        <w:jc w:val="both"/>
        <w:spacing w:after="80" w:line="240" w:lineRule="auto"/>
      </w:pPr>
      <w:r>
        <w:rPr>
          <w:rFonts w:ascii="Arial" w:hAnsi="Arial" w:cs="Arial"/>
          <w:sz w:val="20"/>
          <w:szCs w:val="20"/>
        </w:rPr>
        <w:t xml:space="preserve">7</w:t>
      </w:r>
    </w:p>
    <w:p>
      <w:pPr>
        <w:jc w:val="both"/>
        <w:spacing w:after="80" w:line="240" w:lineRule="auto"/>
      </w:pPr>
      <w:r>
        <w:rPr>
          <w:rFonts w:ascii="Arial" w:hAnsi="Arial" w:cs="Arial"/>
          <w:sz w:val="20"/>
          <w:szCs w:val="20"/>
        </w:rPr>
        <w:t xml:space="preserve">Marco Teórico y Normativo</w:t>
      </w:r>
    </w:p>
    <w:p>
      <w:pPr>
        <w:jc w:val="both"/>
        <w:spacing w:after="80" w:line="240" w:lineRule="auto"/>
      </w:pPr>
      <w:r>
        <w:rPr>
          <w:rFonts w:ascii="Arial" w:hAnsi="Arial" w:cs="Arial"/>
          <w:sz w:val="20"/>
          <w:szCs w:val="20"/>
        </w:rPr>
        <w:t xml:space="preserve">8</w:t>
      </w:r>
    </w:p>
    <w:p>
      <w:pPr>
        <w:jc w:val="both"/>
        <w:spacing w:after="80" w:line="240" w:lineRule="auto"/>
      </w:pPr>
      <w:r>
        <w:rPr>
          <w:rFonts w:ascii="Arial" w:hAnsi="Arial" w:cs="Arial"/>
          <w:sz w:val="20"/>
          <w:szCs w:val="20"/>
        </w:rPr>
        <w:t xml:space="preserve">Descripción del Proceso y Filosofía de Control</w:t>
      </w:r>
    </w:p>
    <w:p>
      <w:pPr>
        <w:jc w:val="both"/>
        <w:spacing w:after="80" w:line="240" w:lineRule="auto"/>
      </w:pPr>
      <w:r>
        <w:rPr>
          <w:rFonts w:ascii="Arial" w:hAnsi="Arial" w:cs="Arial"/>
          <w:sz w:val="20"/>
          <w:szCs w:val="20"/>
        </w:rPr>
        <w:t xml:space="preserve">9</w:t>
      </w:r>
    </w:p>
    <w:p>
      <w:pPr>
        <w:jc w:val="both"/>
        <w:spacing w:after="80" w:line="240" w:lineRule="auto"/>
      </w:pPr>
      <w:r>
        <w:rPr>
          <w:rFonts w:ascii="Arial" w:hAnsi="Arial" w:cs="Arial"/>
          <w:sz w:val="20"/>
          <w:szCs w:val="20"/>
        </w:rPr>
        <w:t xml:space="preserve">Listado de Instrumentos y Funciones por Lazo de Control</w:t>
      </w:r>
    </w:p>
    <w:p>
      <w:pPr>
        <w:jc w:val="both"/>
        <w:spacing w:after="80" w:line="240" w:lineRule="auto"/>
      </w:pPr>
      <w:r>
        <w:rPr>
          <w:rFonts w:ascii="Arial" w:hAnsi="Arial" w:cs="Arial"/>
          <w:sz w:val="20"/>
          <w:szCs w:val="20"/>
        </w:rPr>
        <w:t xml:space="preserve">10</w:t>
      </w:r>
    </w:p>
    <w:p>
      <w:pPr>
        <w:jc w:val="both"/>
        <w:spacing w:after="80" w:line="240" w:lineRule="auto"/>
      </w:pPr>
      <w:r>
        <w:rPr>
          <w:rFonts w:ascii="Arial" w:hAnsi="Arial" w:cs="Arial"/>
          <w:sz w:val="20"/>
          <w:szCs w:val="20"/>
        </w:rPr>
        <w:t xml:space="preserve">Listado de Entradas y Salidas al Sistema de Control</w:t>
      </w:r>
    </w:p>
    <w:p>
      <w:pPr>
        <w:jc w:val="both"/>
        <w:spacing w:after="80" w:line="240" w:lineRule="auto"/>
      </w:pPr>
      <w:r>
        <w:rPr>
          <w:rFonts w:ascii="Arial" w:hAnsi="Arial" w:cs="Arial"/>
          <w:sz w:val="20"/>
          <w:szCs w:val="20"/>
        </w:rPr>
        <w:t xml:space="preserve">11</w:t>
      </w:r>
    </w:p>
    <w:p>
      <w:pPr>
        <w:jc w:val="both"/>
        <w:spacing w:after="80" w:line="240" w:lineRule="auto"/>
      </w:pPr>
      <w:r>
        <w:rPr>
          <w:rFonts w:ascii="Arial" w:hAnsi="Arial" w:cs="Arial"/>
          <w:sz w:val="20"/>
          <w:szCs w:val="20"/>
        </w:rPr>
        <w:t xml:space="preserve">Base Conceptual – Diagramas Lógicos de Partida de Motor</w:t>
      </w:r>
    </w:p>
    <w:p>
      <w:pPr>
        <w:jc w:val="both"/>
        <w:spacing w:after="80" w:line="240" w:lineRule="auto"/>
      </w:pPr>
      <w:r>
        <w:rPr>
          <w:rFonts w:ascii="Arial" w:hAnsi="Arial" w:cs="Arial"/>
          <w:sz w:val="20"/>
          <w:szCs w:val="20"/>
        </w:rPr>
        <w:t xml:space="preserve">12</w:t>
      </w:r>
    </w:p>
    <w:p>
      <w:pPr>
        <w:jc w:val="both"/>
        <w:spacing w:after="80" w:line="240" w:lineRule="auto"/>
      </w:pPr>
      <w:r>
        <w:rPr>
          <w:rFonts w:ascii="Arial" w:hAnsi="Arial" w:cs="Arial"/>
          <w:sz w:val="20"/>
          <w:szCs w:val="20"/>
        </w:rPr>
        <w:t xml:space="preserve">Base Conceptual – Diagramas Funcionales</w:t>
      </w:r>
    </w:p>
    <w:p>
      <w:pPr>
        <w:jc w:val="both"/>
        <w:spacing w:after="80" w:line="240" w:lineRule="auto"/>
      </w:pPr>
      <w:r>
        <w:rPr>
          <w:rFonts w:ascii="Arial" w:hAnsi="Arial" w:cs="Arial"/>
          <w:sz w:val="20"/>
          <w:szCs w:val="20"/>
        </w:rPr>
        <w:t xml:space="preserve">13</w:t>
      </w:r>
    </w:p>
    <w:p>
      <w:pPr>
        <w:jc w:val="both"/>
        <w:spacing w:after="80" w:line="240" w:lineRule="auto"/>
      </w:pPr>
      <w:r>
        <w:rPr>
          <w:rFonts w:ascii="Arial" w:hAnsi="Arial" w:cs="Arial"/>
          <w:sz w:val="20"/>
          <w:szCs w:val="20"/>
        </w:rPr>
        <w:t xml:space="preserve">Propuesta Técnica de Automatización</w:t>
      </w:r>
    </w:p>
    <w:p>
      <w:pPr>
        <w:jc w:val="both"/>
        <w:spacing w:after="80" w:line="240" w:lineRule="auto"/>
      </w:pPr>
      <w:r>
        <w:rPr>
          <w:rFonts w:ascii="Arial" w:hAnsi="Arial" w:cs="Arial"/>
          <w:sz w:val="20"/>
          <w:szCs w:val="20"/>
        </w:rPr>
        <w:t xml:space="preserve">14</w:t>
      </w:r>
    </w:p>
    <w:p>
      <w:pPr>
        <w:jc w:val="both"/>
        <w:spacing w:after="80" w:line="240" w:lineRule="auto"/>
      </w:pPr>
      <w:r>
        <w:rPr>
          <w:rFonts w:ascii="Arial" w:hAnsi="Arial" w:cs="Arial"/>
          <w:sz w:val="20"/>
          <w:szCs w:val="20"/>
        </w:rPr>
        <w:t xml:space="preserve">Calibración de Instrumentos</w:t>
      </w:r>
    </w:p>
    <w:p>
      <w:pPr>
        <w:jc w:val="both"/>
        <w:spacing w:after="80" w:line="240" w:lineRule="auto"/>
      </w:pPr>
      <w:r>
        <w:rPr>
          <w:rFonts w:ascii="Arial" w:hAnsi="Arial" w:cs="Arial"/>
          <w:sz w:val="20"/>
          <w:szCs w:val="20"/>
        </w:rPr>
        <w:t xml:space="preserve">15</w:t>
      </w:r>
    </w:p>
    <w:p>
      <w:pPr>
        <w:jc w:val="both"/>
        <w:spacing w:after="80" w:line="240" w:lineRule="auto"/>
      </w:pPr>
      <w:r>
        <w:rPr>
          <w:rFonts w:ascii="Arial" w:hAnsi="Arial" w:cs="Arial"/>
          <w:sz w:val="20"/>
          <w:szCs w:val="20"/>
        </w:rPr>
        <w:t xml:space="preserve">Descripción de Variables Físicas del Proceso</w:t>
      </w:r>
    </w:p>
    <w:p>
      <w:pPr>
        <w:jc w:val="both"/>
        <w:spacing w:after="80" w:line="240" w:lineRule="auto"/>
      </w:pPr>
      <w:r>
        <w:rPr>
          <w:rFonts w:ascii="Arial" w:hAnsi="Arial" w:cs="Arial"/>
          <w:sz w:val="20"/>
          <w:szCs w:val="20"/>
        </w:rPr>
        <w:t xml:space="preserve">16</w:t>
      </w:r>
    </w:p>
    <w:p>
      <w:pPr>
        <w:jc w:val="both"/>
        <w:spacing w:after="80" w:line="240" w:lineRule="auto"/>
      </w:pPr>
      <w:r>
        <w:rPr>
          <w:rFonts w:ascii="Arial" w:hAnsi="Arial" w:cs="Arial"/>
          <w:sz w:val="20"/>
          <w:szCs w:val="20"/>
        </w:rPr>
        <w:t xml:space="preserve">Análisis Técnico-Económico</w:t>
      </w:r>
    </w:p>
    <w:p>
      <w:pPr>
        <w:jc w:val="both"/>
        <w:spacing w:after="80" w:line="240" w:lineRule="auto"/>
      </w:pPr>
      <w:r>
        <w:rPr>
          <w:rFonts w:ascii="Arial" w:hAnsi="Arial" w:cs="Arial"/>
          <w:sz w:val="20"/>
          <w:szCs w:val="20"/>
        </w:rPr>
        <w:t xml:space="preserve">17</w:t>
      </w:r>
    </w:p>
    <w:p>
      <w:pPr>
        <w:jc w:val="both"/>
        <w:spacing w:after="80" w:line="240" w:lineRule="auto"/>
      </w:pPr>
      <w:r>
        <w:rPr>
          <w:rFonts w:ascii="Arial" w:hAnsi="Arial" w:cs="Arial"/>
          <w:sz w:val="20"/>
          <w:szCs w:val="20"/>
        </w:rPr>
        <w:t xml:space="preserve">Plan de Implementación – Carta Gantt</w:t>
      </w:r>
    </w:p>
    <w:p>
      <w:pPr>
        <w:jc w:val="both"/>
        <w:spacing w:after="80" w:line="240" w:lineRule="auto"/>
      </w:pPr>
      <w:r>
        <w:rPr>
          <w:rFonts w:ascii="Arial" w:hAnsi="Arial" w:cs="Arial"/>
          <w:sz w:val="20"/>
          <w:szCs w:val="20"/>
        </w:rPr>
        <w:t xml:space="preserve">18</w:t>
      </w:r>
    </w:p>
    <w:p>
      <w:pPr>
        <w:jc w:val="both"/>
        <w:spacing w:after="80" w:line="240" w:lineRule="auto"/>
      </w:pPr>
      <w:r>
        <w:rPr>
          <w:rFonts w:ascii="Arial" w:hAnsi="Arial" w:cs="Arial"/>
          <w:sz w:val="20"/>
          <w:szCs w:val="20"/>
        </w:rPr>
        <w:t xml:space="preserve">Recomendaciones Técnicas</w:t>
      </w:r>
    </w:p>
    <w:p>
      <w:pPr>
        <w:jc w:val="both"/>
        <w:spacing w:after="80" w:line="240" w:lineRule="auto"/>
      </w:pPr>
      <w:r>
        <w:rPr>
          <w:rFonts w:ascii="Arial" w:hAnsi="Arial" w:cs="Arial"/>
          <w:sz w:val="20"/>
          <w:szCs w:val="20"/>
        </w:rPr>
        <w:t xml:space="preserve">19</w:t>
      </w:r>
    </w:p>
    <w:p>
      <w:pPr>
        <w:jc w:val="both"/>
        <w:spacing w:after="80" w:line="240" w:lineRule="auto"/>
      </w:pPr>
      <w:r>
        <w:rPr>
          <w:rFonts w:ascii="Arial" w:hAnsi="Arial" w:cs="Arial"/>
          <w:sz w:val="20"/>
          <w:szCs w:val="20"/>
        </w:rPr>
        <w:t xml:space="preserve">Conclusiones</w:t>
      </w:r>
    </w:p>
    <w:p>
      <w:pPr>
        <w:jc w:val="both"/>
        <w:spacing w:after="80" w:line="240" w:lineRule="auto"/>
      </w:pPr>
      <w:r>
        <w:rPr>
          <w:rFonts w:ascii="Arial" w:hAnsi="Arial" w:cs="Arial"/>
          <w:sz w:val="20"/>
          <w:szCs w:val="20"/>
        </w:rPr>
        <w:t xml:space="preserve">20</w:t>
      </w:r>
    </w:p>
    <w:p>
      <w:pPr>
        <w:jc w:val="both"/>
        <w:spacing w:after="80" w:line="240" w:lineRule="auto"/>
      </w:pPr>
      <w:r>
        <w:rPr>
          <w:rFonts w:ascii="Arial" w:hAnsi="Arial" w:cs="Arial"/>
          <w:sz w:val="20"/>
          <w:szCs w:val="20"/>
        </w:rPr>
        <w:t xml:space="preserve">Bibliografía y Referencias</w:t>
      </w:r>
    </w:p>
    <w:p>
      <w:pPr>
        <w:jc w:val="both"/>
        <w:spacing w:after="80" w:line="240" w:lineRule="auto"/>
      </w:pPr>
      <w:r>
        <w:rPr>
          <w:rFonts w:ascii="Arial" w:hAnsi="Arial" w:cs="Arial"/>
          <w:sz w:val="20"/>
          <w:szCs w:val="20"/>
        </w:rPr>
        <w:t xml:space="preserve">21</w:t>
      </w:r>
    </w:p>
    <w:p>
      <w:pPr>
        <w:jc w:val="both"/>
        <w:spacing w:after="80" w:line="240" w:lineRule="auto"/>
      </w:pPr>
      <w:r>
        <w:rPr>
          <w:rFonts w:ascii="Arial" w:hAnsi="Arial" w:cs="Arial"/>
          <w:sz w:val="20"/>
          <w:szCs w:val="20"/>
        </w:rPr>
        <w:t xml:space="preserve">Hojas de Datos Técnicos – Instrumentos Propuestos</w:t>
      </w:r>
    </w:p>
    <w:p>
      <w:pPr>
        <w:jc w:val="both"/>
        <w:spacing w:after="80" w:line="240" w:lineRule="auto"/>
      </w:pPr>
      <w:r>
        <w:rPr>
          <w:rFonts w:ascii="Arial" w:hAnsi="Arial" w:cs="Arial"/>
          <w:sz w:val="20"/>
          <w:szCs w:val="20"/>
        </w:rPr>
        <w:t xml:space="preserve">22</w:t>
      </w:r>
    </w:p>
    <w:p>
      <w:pPr>
        <w:jc w:val="both"/>
        <w:spacing w:after="80" w:line="240" w:lineRule="auto"/>
      </w:pPr>
      <w:r>
        <w:rPr>
          <w:rFonts w:ascii="Arial" w:hAnsi="Arial" w:cs="Arial"/>
          <w:sz w:val="20"/>
          <w:szCs w:val="20"/>
        </w:rPr>
        <w:t xml:space="preserve">Gestión de Alarmas y Eventos</w:t>
      </w:r>
    </w:p>
    <w:p>
      <w:pPr>
        <w:jc w:val="both"/>
        <w:spacing w:after="80" w:line="240" w:lineRule="auto"/>
      </w:pPr>
      <w:r>
        <w:rPr>
          <w:rFonts w:ascii="Arial" w:hAnsi="Arial" w:cs="Arial"/>
          <w:sz w:val="20"/>
          <w:szCs w:val="20"/>
        </w:rPr>
        <w:t xml:space="preserve">23</w:t>
      </w:r>
    </w:p>
    <w:p>
      <w:pPr>
        <w:jc w:val="both"/>
        <w:spacing w:after="80" w:line="240" w:lineRule="auto"/>
      </w:pPr>
      <w:r>
        <w:rPr>
          <w:rFonts w:ascii="Arial" w:hAnsi="Arial" w:cs="Arial"/>
          <w:sz w:val="20"/>
          <w:szCs w:val="20"/>
        </w:rPr>
        <w:t xml:space="preserve">Estrategia de Mantenimiento del Sistema Automatizado</w:t>
      </w:r>
    </w:p>
    <w:p>
      <w:pPr>
        <w:jc w:val="both"/>
        <w:spacing w:after="80" w:line="240" w:lineRule="auto"/>
      </w:pPr>
      <w:r>
        <w:rPr>
          <w:rFonts w:ascii="Arial" w:hAnsi="Arial" w:cs="Arial"/>
          <w:sz w:val="20"/>
          <w:szCs w:val="20"/>
        </w:rPr>
        <w:t xml:space="preserve">24</w:t>
      </w:r>
    </w:p>
    <w:p>
      <w:pPr>
        <w:jc w:val="both"/>
        <w:spacing w:after="80" w:line="240" w:lineRule="auto"/>
      </w:pPr>
      <w:r>
        <w:rPr>
          <w:rFonts w:ascii="Arial" w:hAnsi="Arial" w:cs="Arial"/>
          <w:sz w:val="20"/>
          <w:szCs w:val="20"/>
        </w:rPr>
        <w:t xml:space="preserve">Análisis de Seguridad y Salud Ocupacional (HSE)</w:t>
      </w:r>
    </w:p>
    <w:p>
      <w:pPr>
        <w:jc w:val="both"/>
        <w:spacing w:after="80" w:line="240" w:lineRule="auto"/>
      </w:pPr>
      <w:r>
        <w:rPr>
          <w:rFonts w:ascii="Arial" w:hAnsi="Arial" w:cs="Arial"/>
          <w:sz w:val="20"/>
          <w:szCs w:val="20"/>
        </w:rPr>
        <w:t xml:space="preserve">25</w:t>
      </w:r>
    </w:p>
    <w:p>
      <w:pPr>
        <w:jc w:val="both"/>
        <w:spacing w:after="80" w:line="240" w:lineRule="auto"/>
      </w:pPr>
      <w:r>
        <w:rPr>
          <w:rFonts w:ascii="Arial" w:hAnsi="Arial" w:cs="Arial"/>
          <w:sz w:val="20"/>
          <w:szCs w:val="20"/>
        </w:rPr>
        <w:t xml:space="preserve">Criterios de Diseño del Sistema de Control</w:t>
      </w:r>
    </w:p>
    <w:p>
      <w:pPr>
        <w:jc w:val="both"/>
        <w:spacing w:after="80" w:line="240" w:lineRule="auto"/>
      </w:pPr>
      <w:r>
        <w:rPr>
          <w:rFonts w:ascii="Arial" w:hAnsi="Arial" w:cs="Arial"/>
          <w:sz w:val="20"/>
          <w:szCs w:val="20"/>
        </w:rPr>
        <w:t xml:space="preserve">26</w:t>
      </w:r>
    </w:p>
    <w:p>
      <w:pPr>
        <w:jc w:val="both"/>
        <w:spacing w:after="80" w:line="240" w:lineRule="auto"/>
      </w:pPr>
      <w:r>
        <w:rPr>
          <w:rFonts w:ascii="Arial" w:hAnsi="Arial" w:cs="Arial"/>
          <w:sz w:val="20"/>
          <w:szCs w:val="20"/>
        </w:rPr>
        <w:t xml:space="preserve">Protocolo de Comisionamiento</w:t>
      </w:r>
    </w:p>
    <w:p>
      <w:pPr>
        <w:jc w:val="both"/>
        <w:spacing w:after="80" w:line="240" w:lineRule="auto"/>
      </w:pPr>
      <w:r>
        <w:rPr>
          <w:rFonts w:ascii="Arial" w:hAnsi="Arial" w:cs="Arial"/>
          <w:sz w:val="20"/>
          <w:szCs w:val="20"/>
        </w:rPr>
        <w:t xml:space="preserve">27</w:t>
      </w:r>
    </w:p>
    <w:p>
      <w:pPr>
        <w:jc w:val="both"/>
        <w:spacing w:after="80" w:line="240" w:lineRule="auto"/>
      </w:pPr>
      <w:r>
        <w:rPr>
          <w:rFonts w:ascii="Arial" w:hAnsi="Arial" w:cs="Arial"/>
          <w:sz w:val="20"/>
          <w:szCs w:val="20"/>
        </w:rPr>
        <w:t xml:space="preserve">Cumplimiento Normativo Ambiental</w:t>
      </w:r>
    </w:p>
    <w:p>
      <w:pPr>
        <w:jc w:val="both"/>
        <w:spacing w:after="80" w:line="240" w:lineRule="auto"/>
      </w:pPr>
      <w:r>
        <w:rPr>
          <w:rFonts w:ascii="Arial" w:hAnsi="Arial" w:cs="Arial"/>
          <w:sz w:val="20"/>
          <w:szCs w:val="20"/>
        </w:rPr>
        <w:t xml:space="preserve">28</w:t>
      </w:r>
    </w:p>
    <w:p>
      <w:pPr>
        <w:jc w:val="both"/>
        <w:spacing w:after="80" w:line="240" w:lineRule="auto"/>
      </w:pPr>
      <w:r>
        <w:rPr>
          <w:rFonts w:ascii="Arial" w:hAnsi="Arial" w:cs="Arial"/>
          <w:sz w:val="20"/>
          <w:szCs w:val="20"/>
        </w:rPr>
        <w:t xml:space="preserve">Análisis Comparativo de Alternativas Tecnológicas</w:t>
      </w:r>
    </w:p>
    <w:p>
      <w:pPr>
        <w:jc w:val="both"/>
        <w:spacing w:after="80" w:line="240" w:lineRule="auto"/>
      </w:pPr>
      <w:r>
        <w:rPr>
          <w:rFonts w:ascii="Arial" w:hAnsi="Arial" w:cs="Arial"/>
          <w:sz w:val="20"/>
          <w:szCs w:val="20"/>
        </w:rPr>
        <w:t xml:space="preserve">29</w:t>
      </w:r>
    </w:p>
    <w:p>
      <w:pPr>
        <w:jc w:val="both"/>
        <w:spacing w:after="80" w:line="240" w:lineRule="auto"/>
      </w:pPr>
      <w:r>
        <w:rPr>
          <w:rFonts w:ascii="Arial" w:hAnsi="Arial" w:cs="Arial"/>
          <w:sz w:val="20"/>
          <w:szCs w:val="20"/>
        </w:rPr>
        <w:t xml:space="preserve">Análisis de Riesgos del Proyecto</w:t>
      </w:r>
    </w:p>
    <w:p>
      <w:pPr>
        <w:jc w:val="both"/>
        <w:spacing w:after="80" w:line="240" w:lineRule="auto"/>
      </w:pPr>
      <w:r>
        <w:rPr>
          <w:rFonts w:ascii="Arial" w:hAnsi="Arial" w:cs="Arial"/>
          <w:sz w:val="20"/>
          <w:szCs w:val="20"/>
        </w:rPr>
        <w:t xml:space="preserve">30</w:t>
      </w:r>
    </w:p>
    <w:p>
      <w:pPr>
        <w:jc w:val="both"/>
        <w:spacing w:after="80" w:line="240" w:lineRule="auto"/>
      </w:pPr>
      <w:r>
        <w:rPr>
          <w:rFonts w:ascii="Arial" w:hAnsi="Arial" w:cs="Arial"/>
          <w:sz w:val="20"/>
          <w:szCs w:val="20"/>
        </w:rPr>
        <w:t xml:space="preserve">Glosario de Términos y Abreviaturas</w:t>
      </w:r>
    </w:p>
    <w:p>
      <w:pPr>
        <w:jc w:val="both"/>
        <w:spacing w:after="80" w:line="240" w:lineRule="auto"/>
      </w:pPr>
      <w:r>
        <w:rPr>
          <w:rFonts w:ascii="Arial" w:hAnsi="Arial" w:cs="Arial"/>
          <w:sz w:val="20"/>
          <w:szCs w:val="20"/>
        </w:rPr>
        <w:t xml:space="preserve">31</w:t>
      </w:r>
    </w:p>
    <w:p>
      <w:pPr>
        <w:jc w:val="both"/>
        <w:spacing w:after="80" w:line="240" w:lineRule="auto"/>
      </w:pPr>
      <w:r>
        <w:rPr>
          <w:rFonts w:ascii="Arial" w:hAnsi="Arial" w:cs="Arial"/>
          <w:sz w:val="20"/>
          <w:szCs w:val="20"/>
        </w:rPr>
        <w:t xml:space="preserve">Especificaciones Técnicas Detalladas de Lazos de Control</w:t>
      </w:r>
    </w:p>
    <w:p>
      <w:pPr>
        <w:jc w:val="both"/>
        <w:spacing w:after="80" w:line="240" w:lineRule="auto"/>
      </w:pPr>
      <w:r>
        <w:rPr>
          <w:rFonts w:ascii="Arial" w:hAnsi="Arial" w:cs="Arial"/>
          <w:sz w:val="20"/>
          <w:szCs w:val="20"/>
        </w:rPr>
        <w:t xml:space="preserve">32</w:t>
      </w:r>
    </w:p>
    <w:p>
      <w:pPr>
        <w:jc w:val="both"/>
        <w:spacing w:after="80" w:line="240" w:lineRule="auto"/>
      </w:pPr>
      <w:r>
        <w:rPr>
          <w:rFonts w:ascii="Arial" w:hAnsi="Arial" w:cs="Arial"/>
          <w:sz w:val="20"/>
          <w:szCs w:val="20"/>
        </w:rPr>
        <w:t xml:space="preserve">Memoria de Cálculo – Dimensionamiento del Sistema</w:t>
      </w:r>
    </w:p>
    <w:p>
      <w:pPr>
        <w:jc w:val="both"/>
        <w:spacing w:after="80" w:line="240" w:lineRule="auto"/>
      </w:pPr>
      <w:r>
        <w:rPr>
          <w:rFonts w:ascii="Arial" w:hAnsi="Arial" w:cs="Arial"/>
          <w:sz w:val="20"/>
          <w:szCs w:val="20"/>
        </w:rPr>
        <w:t xml:space="preserve">33</w:t>
      </w:r>
    </w:p>
    <w:p>
      <w:pPr>
        <w:jc w:val="both"/>
        <w:spacing w:after="80" w:line="240" w:lineRule="auto"/>
      </w:pPr>
      <w:r>
        <w:rPr>
          <w:rFonts w:ascii="Arial" w:hAnsi="Arial" w:cs="Arial"/>
          <w:sz w:val="20"/>
          <w:szCs w:val="20"/>
        </w:rPr>
        <w:t xml:space="preserve">Descripción de la Arquitectura de Red y Comunicaciones</w:t>
      </w:r>
    </w:p>
    <w:p>
      <w:pPr>
        <w:jc w:val="both"/>
        <w:spacing w:after="80" w:line="240" w:lineRule="auto"/>
      </w:pPr>
      <w:r>
        <w:rPr>
          <w:rFonts w:ascii="Arial" w:hAnsi="Arial" w:cs="Arial"/>
          <w:sz w:val="20"/>
          <w:szCs w:val="20"/>
        </w:rPr>
        <w:t xml:space="preserve">34</w:t>
      </w:r>
    </w:p>
    <w:p>
      <w:pPr>
        <w:jc w:val="both"/>
        <w:spacing w:after="80" w:line="240" w:lineRule="auto"/>
      </w:pPr>
      <w:r>
        <w:rPr>
          <w:rFonts w:ascii="Arial" w:hAnsi="Arial" w:cs="Arial"/>
          <w:sz w:val="20"/>
          <w:szCs w:val="20"/>
        </w:rPr>
        <w:t xml:space="preserve">Descripción de la Programación del PLC</w:t>
      </w:r>
    </w:p>
    <w:p>
      <w:pPr>
        <w:jc w:val="both"/>
        <w:spacing w:after="80" w:line="240" w:lineRule="auto"/>
      </w:pPr>
      <w:r>
        <w:rPr>
          <w:rFonts w:ascii="Arial" w:hAnsi="Arial" w:cs="Arial"/>
          <w:sz w:val="20"/>
          <w:szCs w:val="20"/>
        </w:rPr>
        <w:t xml:space="preserve">35</w:t>
      </w:r>
    </w:p>
    <w:p>
      <w:pPr>
        <w:jc w:val="both"/>
        <w:spacing w:after="80" w:line="240" w:lineRule="auto"/>
      </w:pPr>
      <w:r>
        <w:rPr>
          <w:rFonts w:ascii="Arial" w:hAnsi="Arial" w:cs="Arial"/>
          <w:sz w:val="20"/>
          <w:szCs w:val="20"/>
        </w:rPr>
        <w:t xml:space="preserve">Análisis de Modos de Falla y Efectos (FMEA)</w:t>
      </w:r>
    </w:p>
    <w:p>
      <w:pPr>
        <w:jc w:val="both"/>
        <w:spacing w:after="80" w:line="240" w:lineRule="auto"/>
      </w:pPr>
      <w:r>
        <w:rPr>
          <w:rFonts w:ascii="Arial" w:hAnsi="Arial" w:cs="Arial"/>
          <w:sz w:val="20"/>
          <w:szCs w:val="20"/>
        </w:rPr>
        <w:t xml:space="preserve">36</w:t>
      </w:r>
    </w:p>
    <w:p>
      <w:pPr>
        <w:jc w:val="both"/>
        <w:spacing w:after="80" w:line="240" w:lineRule="auto"/>
      </w:pPr>
      <w:r>
        <w:rPr>
          <w:rFonts w:ascii="Arial" w:hAnsi="Arial" w:cs="Arial"/>
          <w:sz w:val="20"/>
          <w:szCs w:val="20"/>
        </w:rPr>
        <w:t xml:space="preserve">Índice de Planos y Documentos de Referencia</w:t>
      </w:r>
    </w:p>
    <w:p>
      <w:pPr>
        <w:jc w:val="both"/>
        <w:spacing w:after="80" w:line="240" w:lineRule="auto"/>
      </w:pPr>
      <w:r>
        <w:rPr>
          <w:rFonts w:ascii="Arial" w:hAnsi="Arial" w:cs="Arial"/>
          <w:sz w:val="20"/>
          <w:szCs w:val="20"/>
        </w:rPr>
        <w:t xml:space="preserve">37</w:t>
      </w:r>
    </w:p>
    <w:p>
      <w:pPr>
        <w:jc w:val="both"/>
        <w:spacing w:after="80" w:line="240" w:lineRule="auto"/>
      </w:pPr>
      <w:r>
        <w:rPr>
          <w:rFonts w:ascii="Arial" w:hAnsi="Arial" w:cs="Arial"/>
          <w:sz w:val="20"/>
          <w:szCs w:val="20"/>
        </w:rPr>
        <w:t xml:space="preserve">Consideraciones Finales y Próximos Pasos</w:t>
      </w:r>
    </w:p>
    <w:p>
      <w:pPr>
        <w:pStyle w:val="Heading1"/>
        <w:spacing w:before="240" w:after="120" w:line="240" w:lineRule="auto"/>
      </w:pPr>
      <w:r>
        <w:rPr>
          <w:rFonts w:ascii="Arial" w:hAnsi="Arial" w:cs="Arial"/>
          <w:b/>
          <w:sz w:val="26"/>
          <w:szCs w:val="26"/>
          <w:color w:val="1F3864"/>
        </w:rPr>
        <w:t xml:space="preserve">Anexo A</w:t>
      </w:r>
    </w:p>
    <w:p>
      <w:pPr>
        <w:jc w:val="both"/>
        <w:spacing w:after="80" w:line="240" w:lineRule="auto"/>
      </w:pPr>
      <w:r>
        <w:rPr>
          <w:rFonts w:ascii="Arial" w:hAnsi="Arial" w:cs="Arial"/>
          <w:sz w:val="20"/>
          <w:szCs w:val="20"/>
        </w:rPr>
        <w:t xml:space="preserve">Resumen de Planos Analizados del P&amp;ID</w:t>
      </w:r>
    </w:p>
    <w:p>
      <w:pPr>
        <w:pStyle w:val="Heading1"/>
        <w:spacing w:before="240" w:after="120" w:line="240" w:lineRule="auto"/>
      </w:pPr>
      <w:r>
        <w:rPr>
          <w:rFonts w:ascii="Arial" w:hAnsi="Arial" w:cs="Arial"/>
          <w:b/>
          <w:sz w:val="26"/>
          <w:szCs w:val="26"/>
          <w:color w:val="1F3864"/>
        </w:rPr>
        <w:t xml:space="preserve">Anexo B</w:t>
      </w:r>
    </w:p>
    <w:p>
      <w:pPr>
        <w:jc w:val="both"/>
        <w:spacing w:after="80" w:line="240" w:lineRule="auto"/>
      </w:pPr>
      <w:r>
        <w:rPr>
          <w:rFonts w:ascii="Arial" w:hAnsi="Arial" w:cs="Arial"/>
          <w:sz w:val="20"/>
          <w:szCs w:val="20"/>
        </w:rPr>
        <w:t xml:space="preserve">Checklist de Cumplimiento del Encargo Docente</w:t>
      </w:r>
    </w:p>
    <w:p>
      <w:pPr>
        <w:pStyle w:val="Heading1"/>
        <w:spacing w:before="240" w:after="120" w:line="240" w:lineRule="auto"/>
      </w:pPr>
      <w:r>
        <w:rPr>
          <w:rFonts w:ascii="Arial" w:hAnsi="Arial" w:cs="Arial"/>
          <w:b/>
          <w:sz w:val="26"/>
          <w:szCs w:val="26"/>
          <w:color w:val="1F3864"/>
        </w:rPr>
        <w:t xml:space="preserve">Anexo C</w:t>
      </w:r>
    </w:p>
    <w:p>
      <w:pPr>
        <w:jc w:val="both"/>
        <w:spacing w:after="80" w:line="240" w:lineRule="auto"/>
      </w:pPr>
      <w:r>
        <w:rPr>
          <w:rFonts w:ascii="Arial" w:hAnsi="Arial" w:cs="Arial"/>
          <w:sz w:val="20"/>
          <w:szCs w:val="20"/>
        </w:rPr>
        <w:t xml:space="preserve">Procedimientos Operacionales Estándar (POE)</w:t>
      </w:r>
    </w:p>
    <w:p>
      <w:pPr>
        <w:pStyle w:val="Heading1"/>
        <w:spacing w:before="240" w:after="120" w:line="240" w:lineRule="auto"/>
      </w:pPr>
      <w:r>
        <w:rPr>
          <w:rFonts w:ascii="Arial" w:hAnsi="Arial" w:cs="Arial"/>
          <w:b/>
          <w:sz w:val="26"/>
          <w:szCs w:val="26"/>
          <w:color w:val="1F3864"/>
        </w:rPr>
        <w:t xml:space="preserve">Anexo D</w:t>
      </w:r>
    </w:p>
    <w:p>
      <w:pPr>
        <w:jc w:val="both"/>
        <w:spacing w:after="80" w:line="240" w:lineRule="auto"/>
      </w:pPr>
      <w:r>
        <w:rPr>
          <w:rFonts w:ascii="Arial" w:hAnsi="Arial" w:cs="Arial"/>
          <w:sz w:val="20"/>
          <w:szCs w:val="20"/>
        </w:rPr>
        <w:t xml:space="preserve">Plan de Capacitación del Personal</w:t>
      </w:r>
    </w:p>
    <w:p>
      <w:pPr>
        <w:pStyle w:val="Heading1"/>
        <w:spacing w:before="240" w:after="120" w:line="240" w:lineRule="auto"/>
      </w:pPr>
      <w:r>
        <w:rPr>
          <w:rFonts w:ascii="Arial" w:hAnsi="Arial" w:cs="Arial"/>
          <w:b/>
          <w:sz w:val="26"/>
          <w:szCs w:val="26"/>
          <w:color w:val="1F3864"/>
        </w:rPr>
        <w:t xml:space="preserve">Anexo E</w:t>
      </w:r>
    </w:p>
    <w:p>
      <w:pPr>
        <w:jc w:val="both"/>
        <w:spacing w:after="80" w:line="240" w:lineRule="auto"/>
      </w:pPr>
      <w:r>
        <w:rPr>
          <w:rFonts w:ascii="Arial" w:hAnsi="Arial" w:cs="Arial"/>
          <w:sz w:val="20"/>
          <w:szCs w:val="20"/>
        </w:rPr>
        <w:t xml:space="preserve">Casos de Prueba de Simulación del Proceso</w:t>
      </w:r>
    </w:p>
    <w:p>
      <w:pPr>
        <w:pStyle w:val="Heading1"/>
        <w:spacing w:before="240" w:after="120" w:line="240" w:lineRule="auto"/>
      </w:pPr>
      <w:r>
        <w:rPr>
          <w:rFonts w:ascii="Arial" w:hAnsi="Arial" w:cs="Arial"/>
          <w:b/>
          <w:sz w:val="26"/>
          <w:szCs w:val="26"/>
          <w:color w:val="1F3864"/>
        </w:rPr>
        <w:t xml:space="preserve">Anexo F</w:t>
      </w:r>
    </w:p>
    <w:p>
      <w:pPr>
        <w:jc w:val="both"/>
        <w:spacing w:after="80" w:line="240" w:lineRule="auto"/>
      </w:pPr>
      <w:r>
        <w:rPr>
          <w:rFonts w:ascii="Arial" w:hAnsi="Arial" w:cs="Arial"/>
          <w:sz w:val="20"/>
          <w:szCs w:val="20"/>
        </w:rPr>
        <w:t xml:space="preserve">Consideraciones de Ciberseguridad Industrial (ICS)</w:t>
      </w:r>
    </w:p>
    <w:p>
      <w:pPr>
        <w:pStyle w:val="Heading1"/>
        <w:spacing w:before="240" w:after="120" w:line="240" w:lineRule="auto"/>
      </w:pPr>
      <w:r>
        <w:rPr>
          <w:rFonts w:ascii="Arial" w:hAnsi="Arial" w:cs="Arial"/>
          <w:b/>
          <w:sz w:val="26"/>
          <w:szCs w:val="26"/>
          <w:color w:val="1F3864"/>
        </w:rPr>
        <w:t xml:space="preserve">Anexo G</w:t>
      </w:r>
    </w:p>
    <w:p>
      <w:pPr>
        <w:jc w:val="both"/>
        <w:spacing w:after="80" w:line="240" w:lineRule="auto"/>
      </w:pPr>
      <w:r>
        <w:rPr>
          <w:rFonts w:ascii="Arial" w:hAnsi="Arial" w:cs="Arial"/>
          <w:sz w:val="20"/>
          <w:szCs w:val="20"/>
        </w:rPr>
        <w:t xml:space="preserve">Guion de Presentación a la Empresa (18 min)</w:t>
      </w:r>
    </w:p>
    <w:p>
      <w:pPr>
        <w:spacing w:after="0"/>
      </w:pPr>
    </w:p>
    <w:p>
      <w:pPr>
        <w:jc w:val="both"/>
        <w:spacing w:after="80" w:line="240" w:lineRule="auto"/>
      </w:pPr>
      <w:r>
        <w:rPr>
          <w:rFonts w:ascii="Arial" w:hAnsi="Arial" w:cs="Arial"/>
          <w:sz w:val="20"/>
          <w:szCs w:val="20"/>
        </w:rPr>
        <w:t xml:space="preserve">Nota: La numeración de páginas es referencial y puede variar según la paginación final del documento en el editor de texto utilizado para su impresión o presentación.</w:t>
      </w:r>
    </w:p>
    <w:p>
      <w:pPr>
        <w:spacing w:after="0"/>
      </w:pPr>
    </w:p>
    <w:p>
      <w:pPr>
        <w:pStyle w:val="Heading1"/>
        <w:spacing w:before="240" w:after="120" w:line="240" w:lineRule="auto"/>
      </w:pPr>
      <w:r>
        <w:rPr>
          <w:rFonts w:ascii="Arial" w:hAnsi="Arial" w:cs="Arial"/>
          <w:b/>
          <w:sz w:val="26"/>
          <w:szCs w:val="26"/>
          <w:color w:val="1F3864"/>
        </w:rPr>
        <w:t xml:space="preserve">1. Resumen Ejecutivo</w:t>
      </w:r>
    </w:p>
    <w:p>
      <w:pPr>
        <w:jc w:val="both"/>
        <w:spacing w:after="80" w:line="240" w:lineRule="auto"/>
      </w:pPr>
      <w:r>
        <w:rPr>
          <w:rFonts w:ascii="Arial" w:hAnsi="Arial" w:cs="Arial"/>
          <w:sz w:val="20"/>
          <w:szCs w:val="20"/>
        </w:rPr>
        <w:t xml:space="preserve">El presente informe técnico constituye la propuesta de automatización del Sistema de Tratamiento de Aguas Residuales del Proyecto DSBL – Panna 3 de ENAEX S.A., planta ubicada en la ciudad de Mejillones, Región de Antofagasta, Chile. El sistema analizado corresponde al Área 72, representada en el plano de ingeniería de detalle P&amp;ID N.º ARA-VT-72-D-0001, elaborado por Arze Recine y Asociados para el cliente ENAEX S.A. en el marco del proyecto 350.000 MTY Ammonium Nitrate Project – Panna 3.</w:t>
      </w:r>
    </w:p>
    <w:p>
      <w:pPr>
        <w:jc w:val="both"/>
        <w:spacing w:after="80" w:line="240" w:lineRule="auto"/>
      </w:pPr>
      <w:r>
        <w:rPr>
          <w:rFonts w:ascii="Arial" w:hAnsi="Arial" w:cs="Arial"/>
          <w:sz w:val="20"/>
          <w:szCs w:val="20"/>
        </w:rPr>
        <w:t xml:space="preserve">ENAEX S.A., filial del grupo Sigdo Koppers y tercer productor mundial de nitrato de amonio (NA) de baja densidad, opera el Complejo Prillex América en Mejillones con una capacidad de producción de 850.000 toneladas anuales. La planta genera efluentes líquidos de diversas naturalezas: ácido nítrico (HNO₃ al 22 %), solución amoniacal (NH₃OH al 20 %), condensados de proceso, nitrato de amonio disuelto, drenajes de las distintas pannas y aguas de lavado de emergencia. Estos efluentes deben ser neutralizados y tratados antes de su disposición final en piscinas de evaporación solar, conforme lo exige la Resolución de Calificación Ambiental (RCA) N.º 102/2006 y la normativa ambiental vigente (NCh 409/1, ISO 14001).</w:t>
      </w:r>
    </w:p>
    <w:p>
      <w:pPr>
        <w:jc w:val="both"/>
        <w:spacing w:after="80" w:line="240" w:lineRule="auto"/>
      </w:pPr>
      <w:r>
        <w:rPr>
          <w:rFonts w:ascii="Arial" w:hAnsi="Arial" w:cs="Arial"/>
          <w:sz w:val="20"/>
          <w:szCs w:val="20"/>
        </w:rPr>
        <w:t xml:space="preserve">El diagnóstico realizado sobre el P&amp;ID ARA-VT-72-D-0001 evidenció que el sistema opera actualmente bajo un esquema predominantemente manual: sin integración a un sistema SCADA, sin enclavamientos lógicos automatizados, sin registro histórico de variables críticas, y con monitoreo de pH, nivel y presión realizado por indicadores locales analógicos. Esta situación representa riesgos operacionales, ambientales y de seguridad —especialmente relevantes por la presencia de nitrato de amonio, sustancia oxidante— que la presente propuesta busca resolver.</w:t>
      </w:r>
    </w:p>
    <w:p>
      <w:pPr>
        <w:jc w:val="both"/>
        <w:spacing w:after="80" w:line="240" w:lineRule="auto"/>
      </w:pPr>
      <w:r>
        <w:rPr>
          <w:rFonts w:ascii="Arial" w:hAnsi="Arial" w:cs="Arial"/>
          <w:sz w:val="20"/>
          <w:szCs w:val="20"/>
        </w:rPr>
        <w:t xml:space="preserve">La propuesta contempla los siguientes entregables técnicos, en cumplimiento directo con el encargo docente:</w:t>
      </w:r>
    </w:p>
    <w:p>
      <w:pPr>
        <w:pStyle w:val="Heading1"/>
        <w:spacing w:before="240" w:after="120" w:line="240" w:lineRule="auto"/>
      </w:pPr>
      <w:r>
        <w:rPr>
          <w:rFonts w:ascii="Arial" w:hAnsi="Arial" w:cs="Arial"/>
          <w:b/>
          <w:sz w:val="26"/>
          <w:szCs w:val="26"/>
          <w:color w:val="1F3864"/>
        </w:rPr>
        <w:t xml:space="preserve">1.  Descripción detallada del proceso y filosofía de control del sistema de tratamiento de efluentes del Área 72.</w:t>
      </w:r>
    </w:p>
    <w:p>
      <w:pPr>
        <w:jc w:val="both"/>
        <w:spacing w:after="80" w:line="240" w:lineRule="auto"/>
      </w:pPr>
      <w:r>
        <w:rPr>
          <w:rFonts w:ascii="Arial" w:hAnsi="Arial" w:cs="Arial"/>
          <w:sz w:val="20"/>
          <w:szCs w:val="20"/>
        </w:rPr>
        <w:t xml:space="preserve">2.  Listado de instrumentos y funciones para los lazos de control 7201, 7203, 7204, 7205, 7209, 7210, 7213 y 7214, según formato y norma ISA-5.1.</w:t>
      </w:r>
    </w:p>
    <w:p>
      <w:pPr>
        <w:jc w:val="both"/>
        <w:spacing w:after="80" w:line="240" w:lineRule="auto"/>
      </w:pPr>
      <w:r>
        <w:rPr>
          <w:rFonts w:ascii="Arial" w:hAnsi="Arial" w:cs="Arial"/>
          <w:sz w:val="20"/>
          <w:szCs w:val="20"/>
        </w:rPr>
        <w:t xml:space="preserve">3.  Listado de entradas y salidas (E/S) del sistema de control central y de los equipos motorizados: bombas P7201A y P7201B (Típico Motor M5) y agitadores N7201A y N7201B (Típico Motor M4).</w:t>
      </w:r>
    </w:p>
    <w:p>
      <w:pPr>
        <w:jc w:val="both"/>
        <w:spacing w:after="80" w:line="240" w:lineRule="auto"/>
      </w:pPr>
      <w:r>
        <w:rPr>
          <w:rFonts w:ascii="Arial" w:hAnsi="Arial" w:cs="Arial"/>
          <w:sz w:val="20"/>
          <w:szCs w:val="20"/>
        </w:rPr>
        <w:t xml:space="preserve">4.  Base conceptual y descripción de lógica para los diagramas lógicos de partida de motor de los cuatro equipos exigidos.</w:t>
      </w:r>
    </w:p>
    <w:p>
      <w:pPr>
        <w:jc w:val="both"/>
        <w:spacing w:after="80" w:line="240" w:lineRule="auto"/>
      </w:pPr>
      <w:r>
        <w:rPr>
          <w:rFonts w:ascii="Arial" w:hAnsi="Arial" w:cs="Arial"/>
          <w:sz w:val="20"/>
          <w:szCs w:val="20"/>
        </w:rPr>
        <w:t xml:space="preserve">5.  Base conceptual y descripción funcional para los diagramas funcionales de los lazos 7201, 7203, 7204, 7205, 7213 y 7216.</w:t>
      </w:r>
    </w:p>
    <w:p>
      <w:pPr>
        <w:jc w:val="both"/>
        <w:spacing w:after="80" w:line="240" w:lineRule="auto"/>
      </w:pPr>
      <w:r>
        <w:rPr>
          <w:rFonts w:ascii="Arial" w:hAnsi="Arial" w:cs="Arial"/>
          <w:sz w:val="20"/>
          <w:szCs w:val="20"/>
        </w:rPr>
        <w:t xml:space="preserve">6.  Propuesta de arquitectura de control (PLC + SCADA), selección de equipos e instrumentos, análisis económico y plan de implementación.</w:t>
      </w:r>
    </w:p>
    <w:p>
      <w:pPr>
        <w:jc w:val="both"/>
        <w:spacing w:after="80" w:line="240" w:lineRule="auto"/>
      </w:pPr>
      <w:r>
        <w:rPr>
          <w:rFonts w:ascii="Arial" w:hAnsi="Arial" w:cs="Arial"/>
          <w:sz w:val="20"/>
          <w:szCs w:val="20"/>
        </w:rPr>
        <w:t xml:space="preserve">La solución técnica propuesta integra un Controlador Lógico Programable (PLC) Siemens S7-1200 como unidad de control de campo, comunicación industrial por protocolos Profinet y Modbus TCP/IP, y una plataforma SCADA para supervisión centralizada, registro histórico y gestión de alarmas. La inversión total estimada asciende a USD 85.660, con beneficios anuales de USD 115.000 y un retorno proyectado (payback) en aproximadamente 9 meses.</w:t>
      </w:r>
    </w:p>
    <w:p>
      <w:pPr>
        <w:jc w:val="both"/>
        <w:spacing w:after="80" w:line="240" w:lineRule="auto"/>
      </w:pPr>
      <w:r>
        <w:rPr>
          <w:rFonts w:ascii="Arial" w:hAnsi="Arial" w:cs="Arial"/>
          <w:sz w:val="20"/>
          <w:szCs w:val="20"/>
        </w:rPr>
        <w:t xml:space="preserve">Este informe ha sido elaborado conforme a los estándares internacionales ISA-5.1, IEC 61131-3, NCh 409/1 e ISO 14001, y siguiendo las instrucciones de formato del docente: fuente Arial 10 pt, interlineado simple, mínimo 100 planas de contenido y desarrollo. Atendiendo la orientación del docente, se refuerza el enfoque en los cuidados, riesgos, formatos y términos propios de los productos de ENAEX y se incorpora una propuesta de presentación a la empresa (Anexo G).</w:t>
      </w:r>
    </w:p>
    <w:p>
      <w:pPr>
        <w:spacing w:after="0"/>
      </w:pPr>
    </w:p>
    <w:p>
      <w:pPr>
        <w:jc w:val="both"/>
        <w:spacing w:after="80" w:line="240" w:lineRule="auto"/>
      </w:pPr>
      <w:r>
        <w:rPr>
          <w:rFonts w:ascii="Arial" w:hAnsi="Arial" w:cs="Arial"/>
          <w:sz w:val="20"/>
          <w:szCs w:val="20"/>
        </w:rPr>
        <w:t xml:space="preserve">La relevancia estratégica de este proyecto trasciende el ámbito académico. La automatización del Área 72 constituye una inversión en seguridad de procesos (Process Safety) que protege a las personas, al medio ambiente y a la continuidad operacional de uno de los complejos químicos más grandes del hemisferio sur. En un contexto donde la Superintendencia del Medio Ambiente (SMA) ha incrementado significativamente su fiscalización de vertimientos industriales —con multas que pueden alcanzar las 10.000 UTA (aproximadamente USD 8,5 millones)— y donde los estándares internacionales de la industria de explosivos exigen trazabilidad completa del ciclo de vida de los productos (Product Stewardship), la implementación de un sistema automatizado con registro histórico inmutable no es solo una mejora operacional, sino una necesidad de supervivencia regulatoria y competitiva.</w:t>
      </w:r>
    </w:p>
    <w:p>
      <w:pPr>
        <w:spacing w:after="0"/>
      </w:pPr>
    </w:p>
    <w:p>
      <w:pPr>
        <w:jc w:val="both"/>
        <w:spacing w:after="80" w:line="240" w:lineRule="auto"/>
      </w:pPr>
      <w:r>
        <w:rPr>
          <w:rFonts w:ascii="Arial" w:hAnsi="Arial" w:cs="Arial"/>
          <w:sz w:val="20"/>
          <w:szCs w:val="20"/>
        </w:rPr>
        <w:t xml:space="preserve">Adicionalmente, la propuesta se enmarca en la estrategia de sostenibilidad de ENAEX, que busca alcanzar cero emisiones netas al 2050 y una reducción del 30 % en emisiones Scope 1 al 2030. El control automatizado de la dosificación de reactivos contribuye directamente a estos objetivos al minimizar el uso de ácido nítrico y solución amoniacal, reduciendo tanto los costos operacionales como la huella ambiental del proceso de tratamiento. La optimización del consumo de reactivos se logra mediante la implementación de un algoritmo de control proporcional que ajusta la apertura de las válvulas de dosificación HV-7204 y HV-7205 en función del error de pH respecto al setpoint, evitando la sobredosificación que es inherente al control manual por parte de operadores.</w:t>
      </w:r>
    </w:p>
    <w:p>
      <w:pPr>
        <w:spacing w:after="0"/>
      </w:pPr>
    </w:p>
    <w:p>
      <w:pPr>
        <w:jc w:val="both"/>
        <w:spacing w:after="80" w:line="240" w:lineRule="auto"/>
      </w:pPr>
      <w:r>
        <w:rPr>
          <w:rFonts w:ascii="Arial" w:hAnsi="Arial" w:cs="Arial"/>
          <w:sz w:val="20"/>
          <w:szCs w:val="20"/>
        </w:rPr>
        <w:t xml:space="preserve">El documento se estructura en 37 capítulos principales y 7 anexos (A a G), cubriendo desde el diagnóstico y la fundamentación teórica hasta la propuesta técnica, el análisis económico, el plan de implementación y los procedimientos operacionales. El Anexo G, incorporado por recomendación del docente, presenta un guion de exposición de 18 minutos diseñado para comunicar la propuesta de valor a la gerencia de ENAEX, con énfasis en el retorno de inversión, la nivelación competitiva y la escalabilidad de la solución. Este anexo resulta particularmente relevante porque traduce el contenido técnico del informe a un lenguaje de negocios comprensible para los tomadores de decisiones de la empresa, facilitando así la aprobación del presupuesto y la asignación de recursos necesarios para la implementación.</w:t>
      </w:r>
    </w:p>
    <w:p>
      <w:pPr>
        <w:spacing w:after="0"/>
      </w:pPr>
    </w:p>
    <w:p>
      <w:pPr>
        <w:jc w:val="both"/>
        <w:spacing w:after="80" w:line="240" w:lineRule="auto"/>
      </w:pPr>
      <w:r>
        <w:rPr>
          <w:rFonts w:ascii="Arial" w:hAnsi="Arial" w:cs="Arial"/>
          <w:sz w:val="20"/>
          <w:szCs w:val="20"/>
        </w:rPr>
        <w:t xml:space="preserve">En términos de alcance temporal, el proyecto contempla una implementación en 8 etapas secuenciales con una duración total estimada de 150 días (aproximadamente 5 meses), desde el diagnóstico y levantamiento inicial hasta el cierre formal y entrega de la documentación as-built. Este plazo es compatible con las ventanas de mantenimiento programado de la planta y permite una puesta en marcha gradual que minimiza el impacto en la producción continua del complejo.</w:t>
      </w:r>
    </w:p>
    <w:p>
      <w:pPr>
        <w:spacing w:after="0"/>
      </w:pPr>
    </w:p>
    <w:p>
      <w:pPr>
        <w:pStyle w:val="Heading1"/>
        <w:spacing w:before="240" w:after="120" w:line="240" w:lineRule="auto"/>
      </w:pPr>
      <w:r>
        <w:rPr>
          <w:rFonts w:ascii="Arial" w:hAnsi="Arial" w:cs="Arial"/>
          <w:b/>
          <w:sz w:val="26"/>
          <w:szCs w:val="26"/>
          <w:color w:val="1F3864"/>
        </w:rPr>
        <w:t xml:space="preserve">2. Introducción</w:t>
      </w:r>
    </w:p>
    <w:p>
      <w:pPr>
        <w:jc w:val="both"/>
        <w:spacing w:after="80" w:line="240" w:lineRule="auto"/>
      </w:pPr>
      <w:r>
        <w:rPr>
          <w:rFonts w:ascii="Arial" w:hAnsi="Arial" w:cs="Arial"/>
          <w:sz w:val="20"/>
          <w:szCs w:val="20"/>
        </w:rPr>
        <w:t xml:space="preserve">La industria química y minera enfrenta, en la actualidad, desafíos crecientes en materia de eficiencia operacional, seguridad industrial y cumplimiento de normativas medioambientales. El tratamiento adecuado de los efluentes líquidos generados en los procesos productivos constituye una obligación legal, técnica y ética que debe ser abordada con soluciones robustas, trazables y sostenibles en el tiempo.</w:t>
      </w:r>
    </w:p>
    <w:p>
      <w:pPr>
        <w:jc w:val="both"/>
        <w:spacing w:after="80" w:line="240" w:lineRule="auto"/>
      </w:pPr>
      <w:r>
        <w:rPr>
          <w:rFonts w:ascii="Arial" w:hAnsi="Arial" w:cs="Arial"/>
          <w:sz w:val="20"/>
          <w:szCs w:val="20"/>
        </w:rPr>
        <w:t xml:space="preserve">ENAEX S.A., empresa líder en explosivos y servicios de fragmentación de roca en Chile y Latinoamérica, opera en su Complejo Prillex América uno de los procesos productivos de nitrato de amonio más grandes del mundo. La naturaleza química de los insumos utilizados (ácido nítrico concentrado, amoníaco líquido y soluciones alcalinas) y de su producto (nitrato de amonio, oxidante fuerte) genera efluentes de alta agresividad que, si no son correctamente neutralizados y monitoreados, pueden comprometer tanto la integridad de los equipos como la seguridad de las personas y el entorno ambiental.</w:t>
      </w:r>
    </w:p>
    <w:p>
      <w:pPr>
        <w:jc w:val="both"/>
        <w:spacing w:after="80" w:line="240" w:lineRule="auto"/>
      </w:pPr>
      <w:r>
        <w:rPr>
          <w:rFonts w:ascii="Arial" w:hAnsi="Arial" w:cs="Arial"/>
          <w:sz w:val="20"/>
          <w:szCs w:val="20"/>
        </w:rPr>
        <w:t xml:space="preserve">El sistema de tratamiento de aguas residuales del Área 72 – Panna 3 (P&amp;ID ARA-VT-72-D-0001) constituye el punto de convergencia y tratamiento de todos los efluentes líquidos generados en esta área productiva. Su función principal es recolectar, neutralizar y disponer de manera controlada los efluentes hacia piscinas de evaporación solar, asegurando que el pH del vertimiento se encuentre dentro de los rangos establecidos por la normativa ambiental chilena.</w:t>
      </w:r>
    </w:p>
    <w:p>
      <w:pPr>
        <w:jc w:val="both"/>
        <w:spacing w:after="80" w:line="240" w:lineRule="auto"/>
      </w:pPr>
      <w:r>
        <w:rPr>
          <w:rFonts w:ascii="Arial" w:hAnsi="Arial" w:cs="Arial"/>
          <w:sz w:val="20"/>
          <w:szCs w:val="20"/>
        </w:rPr>
        <w:t xml:space="preserve">Sin embargo, el análisis del diagrama P&amp;ID y los documentos de ingeniería entregados evidencia que el sistema actual opera sin un nivel de automatización adecuado: la mayor parte de las decisiones operacionales se toman manualmente por los operadores de turno, sin respaldo de enclavamientos automáticos, registros históricos ni sistemas de supervisión centralizada. Esto expone al proceso a riesgos de derrames, incumplimientos normativos y tiempos de respuesta inadecuados ante contingencias.</w:t>
      </w:r>
    </w:p>
    <w:p>
      <w:pPr>
        <w:jc w:val="both"/>
        <w:spacing w:after="80" w:line="240" w:lineRule="auto"/>
      </w:pPr>
      <w:r>
        <w:rPr>
          <w:rFonts w:ascii="Arial" w:hAnsi="Arial" w:cs="Arial"/>
          <w:sz w:val="20"/>
          <w:szCs w:val="20"/>
        </w:rPr>
        <w:t xml:space="preserve">El presente informe, desarrollado en el marco de la asignatura Diseño de Proyectos de Automatización de DUOC UC, propone una solución técnica integral que transforma el sistema actual en un proceso automatizado, supervisado y trazable, utilizando tecnologías industriales de probada confiabilidad: controladores lógicos programables (PLC), instrumentación inteligente con señal 4-20 mA y protocolos digitales, y un sistema SCADA para supervisión centralizada.</w:t>
      </w:r>
    </w:p>
    <w:p>
      <w:pPr>
        <w:jc w:val="both"/>
        <w:spacing w:after="80" w:line="240" w:lineRule="auto"/>
      </w:pPr>
      <w:r>
        <w:rPr>
          <w:rFonts w:ascii="Arial" w:hAnsi="Arial" w:cs="Arial"/>
          <w:sz w:val="20"/>
          <w:szCs w:val="20"/>
        </w:rPr>
        <w:t xml:space="preserve">La metodología de trabajo adoptada combina: el análisis exhaustivo del P&amp;ID ARA-VT-72-D-0001 y los anexos de diagramas lógicos y funcionales entregados por el docente; la investigación de las características del proceso de neutralización en ENAEX y sus competidores (Orica y MAXAM); la aplicación de normas ISA-5.1, IEC 61131-3 y NCh 409/1; y la propuesta técnico-económica de la solución de automatización.</w:t>
      </w:r>
    </w:p>
    <w:p>
      <w:pPr>
        <w:spacing w:after="0"/>
      </w:pPr>
    </w:p>
    <w:p>
      <w:pPr>
        <w:jc w:val="both"/>
        <w:spacing w:after="80" w:line="240" w:lineRule="auto"/>
      </w:pPr>
      <w:r>
        <w:rPr>
          <w:rFonts w:ascii="Arial" w:hAnsi="Arial" w:cs="Arial"/>
          <w:sz w:val="20"/>
          <w:szCs w:val="20"/>
        </w:rPr>
        <w:t xml:space="preserve">El contexto industrial en el que se inserta este proyecto es particularmente relevante. La producción de nitrato de amonio a escala industrial genera volúmenes significativos de efluentes que contienen compuestos nitrogenados en concentraciones que, sin tratamiento adecuado, superan con creces los límites establecidos por la normativa ambiental. La Tabla de Emisión del D.S. 90/2000 establece límites máximos para nitratos (50 mg/L), nitritos (3 mg/L) y amoníaco total (25 mg/L) en vertimientos a cuerpos de agua superficiales. Si bien las piscinas de evaporación solar constituyen el receptor final y no son un cuerpo de agua regulado en sí, la RCA 102/2006 establece condiciones específicas para el vertimiento que incluyen el control de pH entre 6 y 9 unidades y la minimización de arrastres de sólidos.</w:t>
      </w:r>
    </w:p>
    <w:p>
      <w:pPr>
        <w:spacing w:after="0"/>
      </w:pPr>
    </w:p>
    <w:p>
      <w:pPr>
        <w:jc w:val="both"/>
        <w:spacing w:after="80" w:line="240" w:lineRule="auto"/>
      </w:pPr>
      <w:r>
        <w:rPr>
          <w:rFonts w:ascii="Arial" w:hAnsi="Arial" w:cs="Arial"/>
          <w:sz w:val="20"/>
          <w:szCs w:val="20"/>
        </w:rPr>
        <w:t xml:space="preserve">La evolución tecnológica de los sistemas de control industrial en las últimas dos décadas ha democratizado el acceso a soluciones de automatización de alto rendimiento a costos cada vez más competitivos. Los PLC de gama media como el Siemens S7-1200 ofrecen capacidades de procesamiento, comunicación y diagnóstico que hace 15 años solo estaban disponibles en controladores de gama alta destinados a la industria petroquímica. Del mismo modo, las plataformas SCADA modernas basadas en estándares abiertos (como Ignition de Inductive Automation) eliminan los costos de licenciamiento por tag y permiten escalar el sistema sin restricciones artificiales de software.</w:t>
      </w:r>
    </w:p>
    <w:p>
      <w:pPr>
        <w:spacing w:after="0"/>
      </w:pPr>
    </w:p>
    <w:p>
      <w:pPr>
        <w:jc w:val="both"/>
        <w:spacing w:after="80" w:line="240" w:lineRule="auto"/>
      </w:pPr>
      <w:r>
        <w:rPr>
          <w:rFonts w:ascii="Arial" w:hAnsi="Arial" w:cs="Arial"/>
          <w:sz w:val="20"/>
          <w:szCs w:val="20"/>
        </w:rPr>
        <w:t xml:space="preserve">En este contexto, la automatización del Área 72 no solo es técnicamente factible sino económicamente atractiva, con un período de retorno inferior a un año y beneficios que se acumulan durante toda la vida útil del sistema (estimada en 15-20 años). La propuesta que se presenta en las siguientes páginas demuestra que es posible transformar un sistema manual con limitaciones significativas en un proceso moderno, seguro y trazable, cumpliendo simultáneamente los requisitos del encargo docente y las mejores prácticas de la industria.</w:t>
      </w:r>
    </w:p>
    <w:p>
      <w:pPr>
        <w:spacing w:after="0"/>
      </w:pPr>
    </w:p>
    <w:p>
      <w:pPr>
        <w:jc w:val="both"/>
        <w:spacing w:after="80" w:line="240" w:lineRule="auto"/>
      </w:pPr>
      <w:r>
        <w:rPr>
          <w:rFonts w:ascii="Arial" w:hAnsi="Arial" w:cs="Arial"/>
          <w:sz w:val="20"/>
          <w:szCs w:val="20"/>
        </w:rPr>
        <w:t xml:space="preserve">La estructura del presente documento sigue una lógica progresiva: primero se establece el diagnóstico (qué existe hoy y qué falta), luego se define la base teórica y normativa (cómo debe hacerse), después se desarrolla la propuesta técnica detallada (qué se propone específicamente), se evalúa la factibilidad económica (cuánto cuesta y cuánto ahorra), y finalmente se presenta el plan de implementación y las recomendaciones (cómo y cuándo ejecutarlo). Los anexos complementan el informe con procedimientos operacionales, planes de capacitación, casos de prueba y consideraciones de ciberseguridad que completan el ciclo de vida del proyecto.</w:t>
      </w:r>
    </w:p>
    <w:p>
      <w:pPr>
        <w:spacing w:after="0"/>
      </w:pPr>
    </w:p>
    <w:p>
      <w:pPr>
        <w:jc w:val="both"/>
        <w:spacing w:after="80" w:line="240" w:lineRule="auto"/>
      </w:pPr>
      <w:r>
        <w:rPr>
          <w:rFonts w:ascii="Arial" w:hAnsi="Arial" w:cs="Arial"/>
          <w:sz w:val="20"/>
          <w:szCs w:val="20"/>
        </w:rPr>
        <w:t xml:space="preserve">Es importante destacar que este informe no constituye una ingeniería de detalle completa —lo cual requeriría un equipo multidisciplinario, acceso a terreno y un presupuesto de ingeniería específico— sino una propuesta técnica de nivel conceptual y básico que demuestra la viabilidad, define la arquitectura y establece las bases para el desarrollo posterior. Sin embargo, el nivel de detalle alcanzado en la especificación de instrumentos, la definición de lógicas de control y la evaluación económica es suficiente para que un equipo de implementación pueda desarrollar la ingeniería de detalle a partir de este documento con un mínimo de indefiniciones.</w:t>
      </w:r>
    </w:p>
    <w:p>
      <w:pPr>
        <w:spacing w:after="0"/>
      </w:pPr>
    </w:p>
    <w:p>
      <w:pPr>
        <w:pStyle w:val="Heading1"/>
        <w:spacing w:before="240" w:after="120" w:line="240" w:lineRule="auto"/>
      </w:pPr>
      <w:r>
        <w:rPr>
          <w:rFonts w:ascii="Arial" w:hAnsi="Arial" w:cs="Arial"/>
          <w:b/>
          <w:sz w:val="26"/>
          <w:szCs w:val="26"/>
          <w:color w:val="1F3864"/>
        </w:rPr>
        <w:t xml:space="preserve">3. Diagnóstico de la Situación Actual</w:t>
      </w:r>
    </w:p>
    <w:p>
      <w:pPr>
        <w:pStyle w:val="Heading1"/>
        <w:spacing w:before="240" w:after="120" w:line="240" w:lineRule="auto"/>
      </w:pPr>
      <w:r>
        <w:rPr>
          <w:rFonts w:ascii="Arial" w:hAnsi="Arial" w:cs="Arial"/>
          <w:b/>
          <w:sz w:val="26"/>
          <w:szCs w:val="26"/>
          <w:color w:val="1F3864"/>
        </w:rPr>
        <w:t xml:space="preserve">3.1 Descripción del Estado Actual del Sistema</w:t>
      </w:r>
    </w:p>
    <w:p>
      <w:pPr>
        <w:jc w:val="both"/>
        <w:spacing w:after="80" w:line="240" w:lineRule="auto"/>
      </w:pPr>
      <w:r>
        <w:rPr>
          <w:rFonts w:ascii="Arial" w:hAnsi="Arial" w:cs="Arial"/>
          <w:sz w:val="20"/>
          <w:szCs w:val="20"/>
        </w:rPr>
        <w:t xml:space="preserve">El sistema de tratamiento de aguas residuales del Área 72 opera actualmente bajo un esquema de control predominantemente manual, con mínima integración tecnológica. A continuación se describe el estado actual de cada subsistema, según el análisis del P&amp;ID ARA-VT-72-D-0001 y los documentos de ingeniería adjuntos.</w:t>
      </w:r>
    </w:p>
    <w:p>
      <w:pPr>
        <w:pStyle w:val="Heading1"/>
        <w:spacing w:before="240" w:after="120" w:line="240" w:lineRule="auto"/>
      </w:pPr>
      <w:r>
        <w:rPr>
          <w:rFonts w:ascii="Arial" w:hAnsi="Arial" w:cs="Arial"/>
          <w:b/>
          <w:sz w:val="26"/>
          <w:szCs w:val="26"/>
          <w:color w:val="1F3864"/>
        </w:rPr>
        <w:t xml:space="preserve">3.1.1 Recolección y Transporte de Efluentes</w:t>
      </w:r>
    </w:p>
    <w:p>
      <w:pPr>
        <w:spacing w:after="0"/>
      </w:pPr>
    </w:p>
    <w:p>
      <w:pPr>
        <w:jc w:val="both"/>
        <w:spacing w:after="80" w:line="240" w:lineRule="auto"/>
      </w:pPr>
      <w:r>
        <w:rPr>
          <w:rFonts w:ascii="Arial" w:hAnsi="Arial" w:cs="Arial"/>
          <w:sz w:val="20"/>
          <w:szCs w:val="20"/>
        </w:rPr>
        <w:t xml:space="preserve">El subsistema de recolección y transporte de efluentes constituye la primera etapa del proceso de tratamiento en el Área 72. Su función es captar, conducir y concentrar todos los flujos líquidos residuales generados en las diferentes áreas productivas de la Panna 3 hacia el punto de tratamiento central. La complejidad de este subsistema radica en la diversidad de fuentes, caudales y composiciones químicas de los efluentes que convergen en un mismo punto.</w:t>
      </w:r>
    </w:p>
    <w:p>
      <w:pPr>
        <w:jc w:val="both"/>
        <w:spacing w:after="80" w:line="240" w:lineRule="auto"/>
      </w:pPr>
      <w:r>
        <w:rPr>
          <w:rFonts w:ascii="Arial" w:hAnsi="Arial" w:cs="Arial"/>
          <w:sz w:val="20"/>
          <w:szCs w:val="20"/>
        </w:rPr>
        <w:t xml:space="preserve">Los efluentes líquidos llegan al Área 72 desde múltiples fuentes mediante líneas de conducción gravitacional y bombeo. Estas fuentes incluyen: la bomba de achique del pretil (ARA-VT-54-E-1001), el pretil de agua de proceso (ARA-VT-70-E-1001), los estanques de solución y sello BBAS (ARA-VT-57-E-1001), la columna de absorción de gases nitrosos (ARA-VT-54-E-1001), los drenajes de las Pannas 1 y 2, las duchas y lavados de emergencia, la planta ISBL de la Panna 3, y la planta de tratamiento de agua (ARA-VT-70-E-1001).</w:t>
      </w:r>
    </w:p>
    <w:p>
      <w:pPr>
        <w:jc w:val="both"/>
        <w:spacing w:after="80" w:line="240" w:lineRule="auto"/>
      </w:pPr>
      <w:r>
        <w:rPr>
          <w:rFonts w:ascii="Arial" w:hAnsi="Arial" w:cs="Arial"/>
          <w:sz w:val="20"/>
          <w:szCs w:val="20"/>
        </w:rPr>
        <w:t xml:space="preserve">Estos flujos convergen en las Cámaras Colectoras de Sólidos (operación alternada), donde se retiran partículas sólidas mediante rejillas físicas. No existe monitoreo automatizado del caudal de ingreso ni de la composición química de los flujos afluentes. Los operadores inspeccionan visualmente el estado de las cámaras durante rondas periódicas.</w:t>
      </w:r>
    </w:p>
    <w:p>
      <w:pPr>
        <w:pStyle w:val="Heading1"/>
        <w:spacing w:before="240" w:after="120" w:line="240" w:lineRule="auto"/>
      </w:pPr>
      <w:r>
        <w:rPr>
          <w:rFonts w:ascii="Arial" w:hAnsi="Arial" w:cs="Arial"/>
          <w:b/>
          <w:sz w:val="26"/>
          <w:szCs w:val="26"/>
          <w:color w:val="1F3864"/>
        </w:rPr>
        <w:t xml:space="preserve">3.1.2 Sistema de Neutralización</w:t>
      </w:r>
    </w:p>
    <w:p>
      <w:pPr>
        <w:spacing w:after="0"/>
      </w:pPr>
    </w:p>
    <w:p>
      <w:pPr>
        <w:jc w:val="both"/>
        <w:spacing w:after="80" w:line="240" w:lineRule="auto"/>
      </w:pPr>
      <w:r>
        <w:rPr>
          <w:rFonts w:ascii="Arial" w:hAnsi="Arial" w:cs="Arial"/>
          <w:sz w:val="20"/>
          <w:szCs w:val="20"/>
        </w:rPr>
        <w:t xml:space="preserve">El sistema de neutralización es el corazón del proceso de tratamiento del Área 72 y constituye la operación unitaria principal que transforma los efluentes ácidos y alcalinos en un vertimiento con pH controlado dentro del rango normativo (6-9 unidades de pH). La neutralización se realiza en los Tanques de Neutralización N7201A y N7201B, que operan en esquema paralelo o alternado según las necesidades operacionales y de mantenimiento.</w:t>
      </w:r>
    </w:p>
    <w:p>
      <w:pPr>
        <w:jc w:val="both"/>
        <w:spacing w:after="80" w:line="240" w:lineRule="auto"/>
      </w:pPr>
      <w:r>
        <w:rPr>
          <w:rFonts w:ascii="Arial" w:hAnsi="Arial" w:cs="Arial"/>
          <w:sz w:val="20"/>
          <w:szCs w:val="20"/>
        </w:rPr>
        <w:t xml:space="preserve">Los efluentes pretratados se transfieren a los Tanques de Neutralización N7201A y N7201B. En estos estanques se realiza el ajuste de pH mediante la dosificación manual o semiautomática de ácido nítrico al 22 % o solución amoniacal al 20 %. Los agitadores N7201A y N7201B aseguran la homogeneización del contenido. Actualmente los tanques disponen de sensores de pH con lectura analógica local, sensores de nivel con indicación local y alarmas visuales de nivel alto/bajo mediante balizas. No existe dosificación automática proporcional al pH; el operador regula manualmente la apertura de las válvulas HV-7204 y HV-7205.</w:t>
      </w:r>
    </w:p>
    <w:p>
      <w:pPr>
        <w:pStyle w:val="Heading1"/>
        <w:spacing w:before="240" w:after="120" w:line="240" w:lineRule="auto"/>
      </w:pPr>
      <w:r>
        <w:rPr>
          <w:rFonts w:ascii="Arial" w:hAnsi="Arial" w:cs="Arial"/>
          <w:b/>
          <w:sz w:val="26"/>
          <w:szCs w:val="26"/>
          <w:color w:val="1F3864"/>
        </w:rPr>
        <w:t xml:space="preserve">3.1.3 Sistema de Bombeo (Pozo de Neutralización)</w:t>
      </w:r>
    </w:p>
    <w:p>
      <w:pPr>
        <w:jc w:val="both"/>
        <w:spacing w:after="80" w:line="240" w:lineRule="auto"/>
      </w:pPr>
      <w:r>
        <w:rPr>
          <w:rFonts w:ascii="Arial" w:hAnsi="Arial" w:cs="Arial"/>
          <w:sz w:val="20"/>
          <w:szCs w:val="20"/>
        </w:rPr>
        <w:t xml:space="preserve">Las bombas sumergibles P7201A y P7201B impulsan el efluente neutralizado desde la Cámara de Succión de Bombas hacia las piscinas de evaporación solar. El nivel en la cámara de succión es monitorizado por el transmisor LIT-7201 (0-50 m), aunque sin integración a sistema de control centralizado. Las bombas arrancan y paran manualmente desde los tableros locales del MCC, con arranque básico automático en función del nivel alto/bajo mediante contactores. Los manómetros PI-7209 y PI-7210 en las líneas de descarga son indicadores locales sin señal transmitida al sistema de control.</w:t>
      </w:r>
    </w:p>
    <w:p>
      <w:pPr>
        <w:pStyle w:val="Heading1"/>
        <w:spacing w:before="240" w:after="120" w:line="240" w:lineRule="auto"/>
      </w:pPr>
      <w:r>
        <w:rPr>
          <w:rFonts w:ascii="Arial" w:hAnsi="Arial" w:cs="Arial"/>
          <w:b/>
          <w:sz w:val="26"/>
          <w:szCs w:val="26"/>
          <w:color w:val="1F3864"/>
        </w:rPr>
        <w:t xml:space="preserve">3.1.4 Válvulas de Control y Descarga</w:t>
      </w:r>
    </w:p>
    <w:p>
      <w:pPr>
        <w:jc w:val="both"/>
        <w:spacing w:after="80" w:line="240" w:lineRule="auto"/>
      </w:pPr>
      <w:r>
        <w:rPr>
          <w:rFonts w:ascii="Arial" w:hAnsi="Arial" w:cs="Arial"/>
          <w:sz w:val="20"/>
          <w:szCs w:val="20"/>
        </w:rPr>
        <w:t xml:space="preserve">Las válvulas motorizadas HV-7204, HV-7205, HV-7213 y HV-7214 controlan el ingreso de efluentes y la descarga hacia las piscinas. Su accionamiento se realiza desde pulsadores locales o mediante señales discretas básicas, sin lógica de enclavamiento programada en controlador. No existe sistema de retroalimentación de posición integrado al control.</w:t>
      </w:r>
    </w:p>
    <w:p>
      <w:pPr>
        <w:pStyle w:val="Heading1"/>
        <w:spacing w:before="240" w:after="120" w:line="240" w:lineRule="auto"/>
      </w:pPr>
      <w:r>
        <w:rPr>
          <w:rFonts w:ascii="Arial" w:hAnsi="Arial" w:cs="Arial"/>
          <w:b/>
          <w:sz w:val="26"/>
          <w:szCs w:val="26"/>
          <w:color w:val="1F3864"/>
        </w:rPr>
        <w:t xml:space="preserve">3.2 Brechas Identificadas</w:t>
      </w:r>
    </w:p>
    <w:p>
      <w:pPr>
        <w:spacing w:after="0"/>
      </w:pPr>
    </w:p>
    <w:p>
      <w:pPr>
        <w:jc w:val="both"/>
        <w:spacing w:after="80" w:line="240" w:lineRule="auto"/>
      </w:pPr>
      <w:r>
        <w:rPr>
          <w:rFonts w:ascii="Arial" w:hAnsi="Arial" w:cs="Arial"/>
          <w:sz w:val="20"/>
          <w:szCs w:val="20"/>
        </w:rPr>
        <w:t xml:space="preserve">El análisis exhaustivo del P&amp;ID ARA-VT-72-D-0001, complementado con la revisión de los documentos de ingeniería, diagramas lógicos y funcionales entregados por el docente, permite identificar las siguientes brechas entre el estado actual del sistema y los requerimientos operacionales, de seguridad y normativos que debe cumplir una planta de tratamiento de efluentes en la industria de explosivos:</w:t>
      </w:r>
    </w:p>
    <w:p>
      <w:pPr>
        <w:jc w:val="both"/>
        <w:spacing w:after="80" w:line="240" w:lineRule="auto"/>
      </w:pPr>
      <w:r>
        <w:rPr>
          <w:rFonts w:ascii="Arial" w:hAnsi="Arial" w:cs="Arial"/>
          <w:sz w:val="20"/>
          <w:szCs w:val="20"/>
        </w:rPr>
        <w:t xml:space="preserve">1.  Ausencia de sistema SCADA: no existe plataforma de supervisión centralizada, visualización en tiempo real ni registro histórico de variables críticas.</w:t>
      </w:r>
    </w:p>
    <w:p>
      <w:pPr>
        <w:jc w:val="both"/>
        <w:spacing w:after="80" w:line="240" w:lineRule="auto"/>
      </w:pPr>
      <w:r>
        <w:rPr>
          <w:rFonts w:ascii="Arial" w:hAnsi="Arial" w:cs="Arial"/>
          <w:sz w:val="20"/>
          <w:szCs w:val="20"/>
        </w:rPr>
        <w:t xml:space="preserve">2.  Falta de enclavamientos automáticos: las secuencias de arranque/parada de bombas, apertura de válvulas y dosificación no están automatizadas ni protegidas por interlocks.</w:t>
      </w:r>
    </w:p>
    <w:p>
      <w:pPr>
        <w:jc w:val="both"/>
        <w:spacing w:after="80" w:line="240" w:lineRule="auto"/>
      </w:pPr>
      <w:r>
        <w:rPr>
          <w:rFonts w:ascii="Arial" w:hAnsi="Arial" w:cs="Arial"/>
          <w:sz w:val="20"/>
          <w:szCs w:val="20"/>
        </w:rPr>
        <w:t xml:space="preserve">3.  Instrumentación no integrada: LIT-7201, AIT-7203 y PI-7209/7210 no están conectados a un sistema de control centralizado que permita acción en lazo cerrado.</w:t>
      </w:r>
    </w:p>
    <w:p>
      <w:pPr>
        <w:jc w:val="both"/>
        <w:spacing w:after="80" w:line="240" w:lineRule="auto"/>
      </w:pPr>
      <w:r>
        <w:rPr>
          <w:rFonts w:ascii="Arial" w:hAnsi="Arial" w:cs="Arial"/>
          <w:sz w:val="20"/>
          <w:szCs w:val="20"/>
        </w:rPr>
        <w:t xml:space="preserve">4.  Sin trazabilidad de eventos: no existe registro cronológico de alarmas, fallas, arranques/paradas ni lecturas de pH (dificulta el cumplimiento de NCh 409/1 y los reportes a la SMA).</w:t>
      </w:r>
    </w:p>
    <w:p>
      <w:pPr>
        <w:jc w:val="both"/>
        <w:spacing w:after="80" w:line="240" w:lineRule="auto"/>
      </w:pPr>
      <w:r>
        <w:rPr>
          <w:rFonts w:ascii="Arial" w:hAnsi="Arial" w:cs="Arial"/>
          <w:sz w:val="20"/>
          <w:szCs w:val="20"/>
        </w:rPr>
        <w:t xml:space="preserve">5.  Exposición de operadores: la operación manual en presencia de HNO₃, NH₃OH y otras sustancias corrosivas incrementa el riesgo de accidentes.</w:t>
      </w:r>
    </w:p>
    <w:p>
      <w:pPr>
        <w:jc w:val="both"/>
        <w:spacing w:after="80" w:line="240" w:lineRule="auto"/>
      </w:pPr>
      <w:r>
        <w:rPr>
          <w:rFonts w:ascii="Arial" w:hAnsi="Arial" w:cs="Arial"/>
          <w:sz w:val="20"/>
          <w:szCs w:val="20"/>
        </w:rPr>
        <w:t xml:space="preserve">6.  Sin redundancia de control: ante falla de un operador o equipo, no existen respaldos automáticos ni estados de falla segura predefinidos.</w:t>
      </w:r>
    </w:p>
    <w:p>
      <w:pPr>
        <w:pStyle w:val="Heading1"/>
        <w:spacing w:before="240" w:after="120" w:line="240" w:lineRule="auto"/>
      </w:pPr>
      <w:r>
        <w:rPr>
          <w:rFonts w:ascii="Arial" w:hAnsi="Arial" w:cs="Arial"/>
          <w:b/>
          <w:sz w:val="26"/>
          <w:szCs w:val="26"/>
          <w:color w:val="1F3864"/>
        </w:rPr>
        <w:t xml:space="preserve">3.3 Justificación de la Automatización</w:t>
      </w:r>
    </w:p>
    <w:p>
      <w:pPr>
        <w:jc w:val="both"/>
        <w:spacing w:after="80" w:line="240" w:lineRule="auto"/>
      </w:pPr>
      <w:r>
        <w:rPr>
          <w:rFonts w:ascii="Arial" w:hAnsi="Arial" w:cs="Arial"/>
          <w:sz w:val="20"/>
          <w:szCs w:val="20"/>
        </w:rPr>
        <w:t xml:space="preserve">1.  Seguridad: la automatización reduce la exposición de operadores a sustancias peligrosas al mínimo necesario, implementando secuencias de arranque seguras y enclavamientos de emergencia.</w:t>
      </w:r>
    </w:p>
    <w:p>
      <w:pPr>
        <w:jc w:val="both"/>
        <w:spacing w:after="80" w:line="240" w:lineRule="auto"/>
      </w:pPr>
      <w:r>
        <w:rPr>
          <w:rFonts w:ascii="Arial" w:hAnsi="Arial" w:cs="Arial"/>
          <w:sz w:val="20"/>
          <w:szCs w:val="20"/>
        </w:rPr>
        <w:t xml:space="preserve">2.  Cumplimiento normativo: el SCADA permite registrar y almacenar históricamente los valores de pH, nivel y caudal del vertimiento, cumpliendo la trazabilidad de la NCh 409/1 y los compromisos de la RCA 102/2006.</w:t>
      </w:r>
    </w:p>
    <w:p>
      <w:pPr>
        <w:jc w:val="both"/>
        <w:spacing w:after="80" w:line="240" w:lineRule="auto"/>
      </w:pPr>
      <w:r>
        <w:rPr>
          <w:rFonts w:ascii="Arial" w:hAnsi="Arial" w:cs="Arial"/>
          <w:sz w:val="20"/>
          <w:szCs w:val="20"/>
        </w:rPr>
        <w:t xml:space="preserve">3.  Eficiencia operacional: la dosificación automática proporcional al pH optimiza el consumo de reactivos (HNO₃ y NH₃OH), reduciendo costos y variabilidad.</w:t>
      </w:r>
    </w:p>
    <w:p>
      <w:pPr>
        <w:jc w:val="both"/>
        <w:spacing w:after="80" w:line="240" w:lineRule="auto"/>
      </w:pPr>
      <w:r>
        <w:rPr>
          <w:rFonts w:ascii="Arial" w:hAnsi="Arial" w:cs="Arial"/>
          <w:sz w:val="20"/>
          <w:szCs w:val="20"/>
        </w:rPr>
        <w:t xml:space="preserve">4.  Disponibilidad del sistema: los enclavamientos automáticos y la redundancia de bombas (P7201A/B alternado) aumentan la disponibilidad del bombeo hacia las piscinas.</w:t>
      </w:r>
    </w:p>
    <w:p>
      <w:pPr>
        <w:jc w:val="both"/>
        <w:spacing w:after="80" w:line="240" w:lineRule="auto"/>
      </w:pPr>
      <w:r>
        <w:rPr>
          <w:rFonts w:ascii="Arial" w:hAnsi="Arial" w:cs="Arial"/>
          <w:sz w:val="20"/>
          <w:szCs w:val="20"/>
        </w:rPr>
        <w:t xml:space="preserve">5.  Escalabilidad: la arquitectura PLC/SCADA es fácilmente escalable para integrar futuras ampliaciones o nuevas variables de monitoreo.</w:t>
      </w:r>
    </w:p>
    <w:p>
      <w:pPr>
        <w:spacing w:after="0"/>
      </w:pPr>
    </w:p>
    <w:p>
      <w:pPr>
        <w:jc w:val="both"/>
        <w:spacing w:after="80" w:line="240" w:lineRule="auto"/>
      </w:pPr>
      <w:r>
        <w:rPr>
          <w:rFonts w:ascii="Arial" w:hAnsi="Arial" w:cs="Arial"/>
          <w:sz w:val="20"/>
          <w:szCs w:val="20"/>
        </w:rPr>
        <w:t xml:space="preserve">La justificación económica de la automatización se sustenta en un análisis costo-beneficio detallado que considera tanto los costos directos (equipos, instalación, ingeniería) como los costos evitados (multas ambientales, paradas no programadas, accidentes laborales, sobreconsumo de reactivos). El análisis completo se presenta en la Sección 16, pero se anticipa aquí que el retorno de la inversión se produce en aproximadamente 9 meses, lo cual clasifica este proyecto como de alta rentabilidad según los criterios de evaluación de inversiones de ENAEX (payback &lt; 2 años para proyectos de mejora operacional).</w:t>
      </w:r>
    </w:p>
    <w:p>
      <w:pPr>
        <w:spacing w:after="0"/>
      </w:pPr>
    </w:p>
    <w:p>
      <w:pPr>
        <w:jc w:val="both"/>
        <w:spacing w:after="80" w:line="240" w:lineRule="auto"/>
      </w:pPr>
      <w:r>
        <w:rPr>
          <w:rFonts w:ascii="Arial" w:hAnsi="Arial" w:cs="Arial"/>
          <w:sz w:val="20"/>
          <w:szCs w:val="20"/>
        </w:rPr>
        <w:t xml:space="preserve">Desde la perspectiva de la seguridad funcional, la automatización introduce múltiples capas de protección (Layers of Protection Analysis - LOPA) que actúan de forma independiente: la primera capa es el control básico de proceso (PLC manteniendo el pH en rango), la segunda capa son los enclavamientos de seguridad (cierre automático de válvulas de descarga ante pH fuera de norma), la tercera capa son las alarmas del SCADA (alerta temprana al operador), y la cuarta capa es la parada de emergencia manual (botoneras de campo y HMI). Esta arquitectura de defensa en profundidad es consistente con los principios de Process Safety que ENAEX aplica en sus operaciones de producción de explosivos.</w:t>
      </w:r>
    </w:p>
    <w:p>
      <w:pPr>
        <w:spacing w:after="0"/>
      </w:pPr>
    </w:p>
    <w:p>
      <w:pPr>
        <w:jc w:val="both"/>
        <w:spacing w:after="80" w:line="240" w:lineRule="auto"/>
      </w:pPr>
      <w:r>
        <w:rPr>
          <w:rFonts w:ascii="Arial" w:hAnsi="Arial" w:cs="Arial"/>
          <w:sz w:val="20"/>
          <w:szCs w:val="20"/>
        </w:rPr>
        <w:t xml:space="preserve">El beneficio intangible más significativo de la automatización es la generación de evidencia objetiva del cumplimiento normativo. Ante una inspección de la SMA o una denuncia ambiental, ENAEX podrá presentar registros históricos inmutables con timestamp de todas las variables del vertimiento, demostrando que el proceso operó dentro de los parámetros comprometidos en la RCA. Sin automatización, la defensa ante una fiscalización se reduce a registros manuales en bitácoras de papel, los cuales carecen de la credibilidad y trazabilidad que exige la autoridad.</w:t>
      </w:r>
    </w:p>
    <w:p>
      <w:pPr>
        <w:spacing w:after="0"/>
      </w:pPr>
    </w:p>
    <w:p>
      <w:pPr>
        <w:jc w:val="both"/>
        <w:spacing w:after="80" w:line="240" w:lineRule="auto"/>
      </w:pPr>
      <w:r>
        <w:rPr>
          <w:rFonts w:ascii="Arial" w:hAnsi="Arial" w:cs="Arial"/>
          <w:sz w:val="20"/>
          <w:szCs w:val="20"/>
        </w:rPr>
        <w:t xml:space="preserve">Finalmente, la automatización contribuye a la estandarización de la operación, eliminando la variabilidad inherente al control manual que depende del criterio individual de cada operador de turno. Con un sistema automático, la respuesta ante un evento (por ejemplo, una descarga ácida inesperada que baja el pH) es siempre la misma: el PLC detecta la desviación en milisegundos, activa la dosificación correctiva en proporción al error, genera la alarma correspondiente y registra todo el evento. Esta consistencia operacional es fundamental para garantizar el cumplimiento 24/7 de los compromisos ambientales.</w:t>
      </w:r>
    </w:p>
    <w:p>
      <w:pPr>
        <w:spacing w:after="0"/>
      </w:pPr>
    </w:p>
    <w:p>
      <w:pPr>
        <w:pStyle w:val="Heading1"/>
        <w:spacing w:before="240" w:after="120" w:line="240" w:lineRule="auto"/>
      </w:pPr>
      <w:r>
        <w:rPr>
          <w:rFonts w:ascii="Arial" w:hAnsi="Arial" w:cs="Arial"/>
          <w:b/>
          <w:sz w:val="26"/>
          <w:szCs w:val="26"/>
          <w:color w:val="1F3864"/>
        </w:rPr>
        <w:t xml:space="preserve">4. Objetivos del Proyecto</w:t>
      </w:r>
    </w:p>
    <w:p>
      <w:pPr>
        <w:pStyle w:val="Heading1"/>
        <w:spacing w:before="240" w:after="120" w:line="240" w:lineRule="auto"/>
      </w:pPr>
      <w:r>
        <w:rPr>
          <w:rFonts w:ascii="Arial" w:hAnsi="Arial" w:cs="Arial"/>
          <w:b/>
          <w:sz w:val="26"/>
          <w:szCs w:val="26"/>
          <w:color w:val="1F3864"/>
        </w:rPr>
        <w:t xml:space="preserve">4.1 Objetivo General</w:t>
      </w:r>
    </w:p>
    <w:p>
      <w:pPr>
        <w:jc w:val="both"/>
        <w:spacing w:after="80" w:line="240" w:lineRule="auto"/>
      </w:pPr>
      <w:r>
        <w:rPr>
          <w:rFonts w:ascii="Arial" w:hAnsi="Arial" w:cs="Arial"/>
          <w:sz w:val="20"/>
          <w:szCs w:val="20"/>
        </w:rPr>
        <w:t xml:space="preserve">Desarrollar una propuesta técnica integral de automatización para el Sistema de Tratamiento de Aguas Residuales del Área 72 – Panna 3 de ENAEX S.A. (P&amp;ID ARA-VT-72-D-0001), mediante el análisis del proceso, la identificación y especificación de lazos de control, instrumentación, señales E/S y lógicas de operación, con el fin de mejorar la seguridad, eficiencia y cumplimiento normativo ambiental del proceso.</w:t>
      </w:r>
    </w:p>
    <w:p>
      <w:pPr>
        <w:pStyle w:val="Heading1"/>
        <w:spacing w:before="240" w:after="120" w:line="240" w:lineRule="auto"/>
      </w:pPr>
      <w:r>
        <w:rPr>
          <w:rFonts w:ascii="Arial" w:hAnsi="Arial" w:cs="Arial"/>
          <w:b/>
          <w:sz w:val="26"/>
          <w:szCs w:val="26"/>
          <w:color w:val="1F3864"/>
        </w:rPr>
        <w:t xml:space="preserve">4.2 Objetivos Específicos</w:t>
      </w:r>
    </w:p>
    <w:p>
      <w:pPr>
        <w:jc w:val="both"/>
        <w:spacing w:after="80" w:line="240" w:lineRule="auto"/>
      </w:pPr>
      <w:r>
        <w:rPr>
          <w:rFonts w:ascii="Arial" w:hAnsi="Arial" w:cs="Arial"/>
          <w:sz w:val="20"/>
          <w:szCs w:val="20"/>
        </w:rPr>
        <w:t xml:space="preserve">1.  Analizar el proceso de tratamiento de efluentes líquidos del Área 72 mediante el estudio del P&amp;ID ARA-VT-72-D-0001, el diagrama de flujo (Anexo 1) y los documentos de simbología e ingeniería entregados.</w:t>
      </w:r>
    </w:p>
    <w:p>
      <w:pPr>
        <w:jc w:val="both"/>
        <w:spacing w:after="80" w:line="240" w:lineRule="auto"/>
      </w:pPr>
      <w:r>
        <w:rPr>
          <w:rFonts w:ascii="Arial" w:hAnsi="Arial" w:cs="Arial"/>
          <w:sz w:val="20"/>
          <w:szCs w:val="20"/>
        </w:rPr>
        <w:t xml:space="preserve">2.  Describir la filosofía de control del sistema de tratamiento, definiendo los modos de operación, enclavamientos de seguridad y estrategias de control de los equipos.</w:t>
      </w:r>
    </w:p>
    <w:p>
      <w:pPr>
        <w:jc w:val="both"/>
        <w:spacing w:after="80" w:line="240" w:lineRule="auto"/>
      </w:pPr>
      <w:r>
        <w:rPr>
          <w:rFonts w:ascii="Arial" w:hAnsi="Arial" w:cs="Arial"/>
          <w:sz w:val="20"/>
          <w:szCs w:val="20"/>
        </w:rPr>
        <w:t xml:space="preserve">3.  Elaborar el listado de instrumentos y funciones para los ocho lazos de control exigidos (7201, 7203, 7204, 7205, 7209, 7210, 7213, 7214), según formato y norma ISA-5.1.</w:t>
      </w:r>
    </w:p>
    <w:p>
      <w:pPr>
        <w:jc w:val="both"/>
        <w:spacing w:after="80" w:line="240" w:lineRule="auto"/>
      </w:pPr>
      <w:r>
        <w:rPr>
          <w:rFonts w:ascii="Arial" w:hAnsi="Arial" w:cs="Arial"/>
          <w:sz w:val="20"/>
          <w:szCs w:val="20"/>
        </w:rPr>
        <w:t xml:space="preserve">4.  Definir el listado de entradas y salidas (E/S) del sistema de control central y de los equipos motorizados P7201A, P7201B (Típico M5), N7201A y N7201B (Típico M4).</w:t>
      </w:r>
    </w:p>
    <w:p>
      <w:pPr>
        <w:jc w:val="both"/>
        <w:spacing w:after="80" w:line="240" w:lineRule="auto"/>
      </w:pPr>
      <w:r>
        <w:rPr>
          <w:rFonts w:ascii="Arial" w:hAnsi="Arial" w:cs="Arial"/>
          <w:sz w:val="20"/>
          <w:szCs w:val="20"/>
        </w:rPr>
        <w:t xml:space="preserve">5.  Establecer la base conceptual para los diagramas lógicos de partida de motor de los cuatro equipos, con descripción de bloques, enclavamientos y secuencias.</w:t>
      </w:r>
    </w:p>
    <w:p>
      <w:pPr>
        <w:jc w:val="both"/>
        <w:spacing w:after="80" w:line="240" w:lineRule="auto"/>
      </w:pPr>
      <w:r>
        <w:rPr>
          <w:rFonts w:ascii="Arial" w:hAnsi="Arial" w:cs="Arial"/>
          <w:sz w:val="20"/>
          <w:szCs w:val="20"/>
        </w:rPr>
        <w:t xml:space="preserve">6.  Establecer la base conceptual para los diagramas funcionales de los lazos 7201, 7203, 7204, 7205, 7213 y 7216, con descripción de señales, condiciones de activación y referencias cruzadas.</w:t>
      </w:r>
    </w:p>
    <w:p>
      <w:pPr>
        <w:jc w:val="both"/>
        <w:spacing w:after="80" w:line="240" w:lineRule="auto"/>
      </w:pPr>
      <w:r>
        <w:rPr>
          <w:rFonts w:ascii="Arial" w:hAnsi="Arial" w:cs="Arial"/>
          <w:sz w:val="20"/>
          <w:szCs w:val="20"/>
        </w:rPr>
        <w:t xml:space="preserve">7.  Proponer la arquitectura de control (PLC + SCADA + instrumentación), seleccionando y justificando los equipos más adecuados para las condiciones del proceso.</w:t>
      </w:r>
    </w:p>
    <w:p>
      <w:pPr>
        <w:jc w:val="both"/>
        <w:spacing w:after="80" w:line="240" w:lineRule="auto"/>
      </w:pPr>
      <w:r>
        <w:rPr>
          <w:rFonts w:ascii="Arial" w:hAnsi="Arial" w:cs="Arial"/>
          <w:sz w:val="20"/>
          <w:szCs w:val="20"/>
        </w:rPr>
        <w:t xml:space="preserve">8.  Evaluar la factibilidad técnico-económica de la propuesta mediante análisis de costos, beneficios y período de retorno de la inversión.</w:t>
      </w:r>
    </w:p>
    <w:p>
      <w:pPr>
        <w:pStyle w:val="Heading1"/>
        <w:spacing w:before="240" w:after="120" w:line="240" w:lineRule="auto"/>
      </w:pPr>
      <w:r>
        <w:rPr>
          <w:rFonts w:ascii="Arial" w:hAnsi="Arial" w:cs="Arial"/>
          <w:b/>
          <w:sz w:val="26"/>
          <w:szCs w:val="26"/>
          <w:color w:val="1F3864"/>
        </w:rPr>
        <w:t xml:space="preserve">9.  Elaborar el plan de implementación mediante Carta Gantt, identificando etapas, duraciones y recursos.</w:t>
      </w:r>
    </w:p>
    <w:p>
      <w:pPr>
        <w:jc w:val="both"/>
        <w:spacing w:after="80" w:line="240" w:lineRule="auto"/>
      </w:pPr>
      <w:r>
        <w:rPr>
          <w:rFonts w:ascii="Arial" w:hAnsi="Arial" w:cs="Arial"/>
          <w:sz w:val="20"/>
          <w:szCs w:val="20"/>
        </w:rPr>
        <w:t xml:space="preserve">10.  Formular recomendaciones técnicas para la operación, mantenimiento y mejora continua del sistema automatizado propuesto.</w:t>
      </w:r>
    </w:p>
    <w:p>
      <w:pPr>
        <w:spacing w:after="0"/>
      </w:pPr>
    </w:p>
    <w:p>
      <w:pPr>
        <w:pStyle w:val="Heading1"/>
        <w:spacing w:before="240" w:after="120" w:line="240" w:lineRule="auto"/>
      </w:pPr>
      <w:r>
        <w:rPr>
          <w:rFonts w:ascii="Arial" w:hAnsi="Arial" w:cs="Arial"/>
          <w:b/>
          <w:sz w:val="26"/>
          <w:szCs w:val="26"/>
          <w:color w:val="1F3864"/>
        </w:rPr>
        <w:t xml:space="preserve">4.3 Indicadores de Éxito del Proyecto (KPIs)</w:t>
      </w:r>
    </w:p>
    <w:p>
      <w:pPr>
        <w:spacing w:after="0"/>
      </w:pPr>
    </w:p>
    <w:p>
      <w:pPr>
        <w:jc w:val="both"/>
        <w:spacing w:after="80" w:line="240" w:lineRule="auto"/>
      </w:pPr>
      <w:r>
        <w:rPr>
          <w:rFonts w:ascii="Arial" w:hAnsi="Arial" w:cs="Arial"/>
          <w:sz w:val="20"/>
          <w:szCs w:val="20"/>
        </w:rPr>
        <w:t xml:space="preserve">Para medir el cumplimiento de los objetivos planteados, se definen los siguientes indicadores clave de desempeño que serán evaluados durante y después de la implementación:</w:t>
      </w:r>
    </w:p>
    <w:p>
      <w:pPr>
        <w:spacing w:after="0"/>
      </w:pPr>
    </w:p>
    <w:p>
      <w:pPr>
        <w:jc w:val="both"/>
        <w:spacing w:after="80" w:line="240" w:lineRule="auto"/>
      </w:pPr>
      <w:r>
        <w:rPr>
          <w:rFonts w:ascii="Arial" w:hAnsi="Arial" w:cs="Arial"/>
          <w:sz w:val="20"/>
          <w:szCs w:val="20"/>
        </w:rPr>
        <w:t xml:space="preserve">1.  Disponibilidad del sistema de control: meta ≥ 99,5 % medida como horas de operación efectiva / horas totales del período.</w:t>
      </w:r>
    </w:p>
    <w:p>
      <w:pPr>
        <w:pStyle w:val="Heading1"/>
        <w:spacing w:before="240" w:after="120" w:line="240" w:lineRule="auto"/>
      </w:pPr>
      <w:r>
        <w:rPr>
          <w:rFonts w:ascii="Arial" w:hAnsi="Arial" w:cs="Arial"/>
          <w:b/>
          <w:sz w:val="26"/>
          <w:szCs w:val="26"/>
          <w:color w:val="1F3864"/>
        </w:rPr>
        <w:t xml:space="preserve">2.  Cumplimiento de pH del vertimiento: meta 100 % de las muestras dentro del rango 6,0-9,0 pH en operación automática.</w:t>
      </w:r>
    </w:p>
    <w:p>
      <w:pPr>
        <w:jc w:val="both"/>
        <w:spacing w:after="80" w:line="240" w:lineRule="auto"/>
      </w:pPr>
      <w:r>
        <w:rPr>
          <w:rFonts w:ascii="Arial" w:hAnsi="Arial" w:cs="Arial"/>
          <w:sz w:val="20"/>
          <w:szCs w:val="20"/>
        </w:rPr>
        <w:t xml:space="preserve">3.  Reducción de incidentes de seguridad: meta 0 (cero) incidentes relacionados con exposición a HNO₃ o NH₃OH durante la operación del sistema.</w:t>
      </w:r>
    </w:p>
    <w:p>
      <w:pPr>
        <w:jc w:val="both"/>
        <w:spacing w:after="80" w:line="240" w:lineRule="auto"/>
      </w:pPr>
      <w:r>
        <w:rPr>
          <w:rFonts w:ascii="Arial" w:hAnsi="Arial" w:cs="Arial"/>
          <w:sz w:val="20"/>
          <w:szCs w:val="20"/>
        </w:rPr>
        <w:t xml:space="preserve">4.  Tiempo de respuesta ante alarma: meta &lt; 5 minutos desde la activación de una alarma de prioridad 1 hasta el reconocimiento por parte del operador.</w:t>
      </w:r>
    </w:p>
    <w:p>
      <w:pPr>
        <w:jc w:val="both"/>
        <w:spacing w:after="80" w:line="240" w:lineRule="auto"/>
      </w:pPr>
      <w:r>
        <w:rPr>
          <w:rFonts w:ascii="Arial" w:hAnsi="Arial" w:cs="Arial"/>
          <w:sz w:val="20"/>
          <w:szCs w:val="20"/>
        </w:rPr>
        <w:t xml:space="preserve">5.  Reducción de consumo de reactivos: meta ≥ 20 % de reducción en el consumo anual de HNO₃ y NH₃OH respecto al baseline de operación manual.</w:t>
      </w:r>
    </w:p>
    <w:p>
      <w:pPr>
        <w:jc w:val="both"/>
        <w:spacing w:after="80" w:line="240" w:lineRule="auto"/>
      </w:pPr>
      <w:r>
        <w:rPr>
          <w:rFonts w:ascii="Arial" w:hAnsi="Arial" w:cs="Arial"/>
          <w:sz w:val="20"/>
          <w:szCs w:val="20"/>
        </w:rPr>
        <w:t xml:space="preserve">6.  Generación de reportes normativos: meta 100 % de reportes mensuales a la SMA generados automáticamente por el SCADA sin intervención manual.</w:t>
      </w:r>
    </w:p>
    <w:p>
      <w:pPr>
        <w:jc w:val="both"/>
        <w:spacing w:after="80" w:line="240" w:lineRule="auto"/>
      </w:pPr>
      <w:r>
        <w:rPr>
          <w:rFonts w:ascii="Arial" w:hAnsi="Arial" w:cs="Arial"/>
          <w:sz w:val="20"/>
          <w:szCs w:val="20"/>
        </w:rPr>
        <w:t xml:space="preserve">7.  Capacitación del personal: meta 100 % de operadores y mantenedores del Área 72 capacitados y certificados en la operación del nuevo sistema.</w:t>
      </w:r>
    </w:p>
    <w:p>
      <w:pPr>
        <w:spacing w:after="0"/>
      </w:pPr>
    </w:p>
    <w:p>
      <w:pPr>
        <w:jc w:val="both"/>
        <w:spacing w:after="80" w:line="240" w:lineRule="auto"/>
      </w:pPr>
      <w:r>
        <w:rPr>
          <w:rFonts w:ascii="Arial" w:hAnsi="Arial" w:cs="Arial"/>
          <w:sz w:val="20"/>
          <w:szCs w:val="20"/>
        </w:rPr>
        <w:t xml:space="preserve">Estos indicadores serán monitoreados durante el período de garantía del proyecto (12 meses post-puesta en marcha) y posteriormente integrados al sistema de gestión de indicadores operacionales de la planta.</w:t>
      </w:r>
    </w:p>
    <w:p>
      <w:pPr>
        <w:spacing w:after="0"/>
      </w:pPr>
    </w:p>
    <w:p>
      <w:pPr>
        <w:pStyle w:val="Heading1"/>
        <w:spacing w:before="240" w:after="120" w:line="240" w:lineRule="auto"/>
      </w:pPr>
      <w:r>
        <w:rPr>
          <w:rFonts w:ascii="Arial" w:hAnsi="Arial" w:cs="Arial"/>
          <w:b/>
          <w:sz w:val="26"/>
          <w:szCs w:val="26"/>
          <w:color w:val="1F3864"/>
        </w:rPr>
        <w:t xml:space="preserve">5. Alcance del Proyecto</w:t>
      </w:r>
    </w:p>
    <w:p>
      <w:pPr>
        <w:pStyle w:val="Heading1"/>
        <w:spacing w:before="240" w:after="120" w:line="240" w:lineRule="auto"/>
      </w:pPr>
      <w:r>
        <w:rPr>
          <w:rFonts w:ascii="Arial" w:hAnsi="Arial" w:cs="Arial"/>
          <w:b/>
          <w:sz w:val="26"/>
          <w:szCs w:val="26"/>
          <w:color w:val="1F3864"/>
        </w:rPr>
        <w:t xml:space="preserve">5.1 Dentro del Alcance</w:t>
      </w:r>
    </w:p>
    <w:p>
      <w:pPr>
        <w:pStyle w:val="Heading1"/>
        <w:spacing w:before="240" w:after="120" w:line="240" w:lineRule="auto"/>
      </w:pPr>
      <w:r>
        <w:rPr>
          <w:rFonts w:ascii="Arial" w:hAnsi="Arial" w:cs="Arial"/>
          <w:b/>
          <w:sz w:val="26"/>
          <w:szCs w:val="26"/>
          <w:color w:val="1F3864"/>
        </w:rPr>
        <w:t xml:space="preserve">1.  Sistema de tratamiento de aguas residuales del Área 72 (Panna 3), conforme al P&amp;ID ARA-VT-72-D-0001.</w:t>
      </w:r>
    </w:p>
    <w:p>
      <w:pPr>
        <w:jc w:val="both"/>
        <w:spacing w:after="80" w:line="240" w:lineRule="auto"/>
      </w:pPr>
      <w:r>
        <w:rPr>
          <w:rFonts w:ascii="Arial" w:hAnsi="Arial" w:cs="Arial"/>
          <w:sz w:val="20"/>
          <w:szCs w:val="20"/>
        </w:rPr>
        <w:t xml:space="preserve">2.  Ocho lazos de control: 7201 (nivel cámara succión), 7203 (pH/análisis neutralización), 7204, 7205, 7213, 7214 (válvulas ON/OFF), 7209 y 7210 (presión descarga bombas).</w:t>
      </w:r>
    </w:p>
    <w:p>
      <w:pPr>
        <w:pStyle w:val="Heading1"/>
        <w:spacing w:before="240" w:after="120" w:line="240" w:lineRule="auto"/>
      </w:pPr>
      <w:r>
        <w:rPr>
          <w:rFonts w:ascii="Arial" w:hAnsi="Arial" w:cs="Arial"/>
          <w:b/>
          <w:sz w:val="26"/>
          <w:szCs w:val="26"/>
          <w:color w:val="1F3864"/>
        </w:rPr>
        <w:t xml:space="preserve">3.  Cuatro equipos motorizados: bombas de pozo P7201A y P7201B (Típico M5), agitadores N7201A y N7201B (Típico M4).</w:t>
      </w:r>
    </w:p>
    <w:p>
      <w:pPr>
        <w:jc w:val="both"/>
        <w:spacing w:after="80" w:line="240" w:lineRule="auto"/>
      </w:pPr>
      <w:r>
        <w:rPr>
          <w:rFonts w:ascii="Arial" w:hAnsi="Arial" w:cs="Arial"/>
          <w:sz w:val="20"/>
          <w:szCs w:val="20"/>
        </w:rPr>
        <w:t xml:space="preserve">4.  Instrumentación de campo: transmisores de nivel, pH y presión; válvulas motorizadas con retroalimentación de posición.</w:t>
      </w:r>
    </w:p>
    <w:p>
      <w:pPr>
        <w:pStyle w:val="Heading1"/>
        <w:spacing w:before="240" w:after="120" w:line="240" w:lineRule="auto"/>
      </w:pPr>
      <w:r>
        <w:rPr>
          <w:rFonts w:ascii="Arial" w:hAnsi="Arial" w:cs="Arial"/>
          <w:b/>
          <w:sz w:val="26"/>
          <w:szCs w:val="26"/>
          <w:color w:val="1F3864"/>
        </w:rPr>
        <w:t xml:space="preserve">5.  Sistema de control: PLC Siemens S7-1200 con módulos de E/S, red de comunicación industrial y plataforma SCADA.</w:t>
      </w:r>
    </w:p>
    <w:p>
      <w:pPr>
        <w:jc w:val="both"/>
        <w:spacing w:after="80" w:line="240" w:lineRule="auto"/>
      </w:pPr>
      <w:r>
        <w:rPr>
          <w:rFonts w:ascii="Arial" w:hAnsi="Arial" w:cs="Arial"/>
          <w:sz w:val="20"/>
          <w:szCs w:val="20"/>
        </w:rPr>
        <w:t xml:space="preserve">6.  Documentación técnica: listado de instrumentos ISA, listado E/S, descripción de diagramas lógicos y funcionales, análisis económico y plan de implementación.</w:t>
      </w:r>
    </w:p>
    <w:p>
      <w:pPr>
        <w:pStyle w:val="Heading1"/>
        <w:spacing w:before="240" w:after="120" w:line="240" w:lineRule="auto"/>
      </w:pPr>
      <w:r>
        <w:rPr>
          <w:rFonts w:ascii="Arial" w:hAnsi="Arial" w:cs="Arial"/>
          <w:b/>
          <w:sz w:val="26"/>
          <w:szCs w:val="26"/>
          <w:color w:val="1F3864"/>
        </w:rPr>
        <w:t xml:space="preserve">5.2 Fuera del Alcance</w:t>
      </w:r>
    </w:p>
    <w:p>
      <w:pPr>
        <w:pStyle w:val="Heading1"/>
        <w:spacing w:before="240" w:after="120" w:line="240" w:lineRule="auto"/>
      </w:pPr>
      <w:r>
        <w:rPr>
          <w:rFonts w:ascii="Arial" w:hAnsi="Arial" w:cs="Arial"/>
          <w:b/>
          <w:sz w:val="26"/>
          <w:szCs w:val="26"/>
          <w:color w:val="1F3864"/>
        </w:rPr>
        <w:t xml:space="preserve">1.  Los sistemas de producción de nitrato de amonio (Pannas 1, 2 y otras áreas de la planta).</w:t>
      </w:r>
    </w:p>
    <w:p>
      <w:pPr>
        <w:pStyle w:val="Heading1"/>
        <w:spacing w:before="240" w:after="120" w:line="240" w:lineRule="auto"/>
      </w:pPr>
      <w:r>
        <w:rPr>
          <w:rFonts w:ascii="Arial" w:hAnsi="Arial" w:cs="Arial"/>
          <w:b/>
          <w:sz w:val="26"/>
          <w:szCs w:val="26"/>
          <w:color w:val="1F3864"/>
        </w:rPr>
        <w:t xml:space="preserve">2.  El sistema de tratamiento de gases (columna de absorción de gases nitrosos ARA-VT-54-E-1001).</w:t>
      </w:r>
    </w:p>
    <w:p>
      <w:pPr>
        <w:pStyle w:val="Heading1"/>
        <w:spacing w:before="240" w:after="120" w:line="240" w:lineRule="auto"/>
      </w:pPr>
      <w:r>
        <w:rPr>
          <w:rFonts w:ascii="Arial" w:hAnsi="Arial" w:cs="Arial"/>
          <w:b/>
          <w:sz w:val="26"/>
          <w:szCs w:val="26"/>
          <w:color w:val="1F3864"/>
        </w:rPr>
        <w:t xml:space="preserve">3.  Las piscinas de evaporación solar y su sistema de monitoreo específico (fuera del Área 72).</w:t>
      </w:r>
    </w:p>
    <w:p>
      <w:pPr>
        <w:jc w:val="both"/>
        <w:spacing w:after="80" w:line="240" w:lineRule="auto"/>
      </w:pPr>
      <w:r>
        <w:rPr>
          <w:rFonts w:ascii="Arial" w:hAnsi="Arial" w:cs="Arial"/>
          <w:sz w:val="20"/>
          <w:szCs w:val="20"/>
        </w:rPr>
        <w:t xml:space="preserve">4.  La programación detallada del PLC y la configuración completa del SCADA (se describen a nivel conceptual y de requerimientos funcionales).</w:t>
      </w:r>
    </w:p>
    <w:p>
      <w:pPr>
        <w:pStyle w:val="Heading1"/>
        <w:spacing w:before="240" w:after="120" w:line="240" w:lineRule="auto"/>
      </w:pPr>
      <w:r>
        <w:rPr>
          <w:rFonts w:ascii="Arial" w:hAnsi="Arial" w:cs="Arial"/>
          <w:b/>
          <w:sz w:val="26"/>
          <w:szCs w:val="26"/>
          <w:color w:val="1F3864"/>
        </w:rPr>
        <w:t xml:space="preserve">5.  La ingeniería eléctrica de detalle de los Centros de Control de Motores (MCC).</w:t>
      </w:r>
    </w:p>
    <w:p>
      <w:pPr>
        <w:pStyle w:val="Heading1"/>
        <w:spacing w:before="240" w:after="120" w:line="240" w:lineRule="auto"/>
      </w:pPr>
      <w:r>
        <w:rPr>
          <w:rFonts w:ascii="Arial" w:hAnsi="Arial" w:cs="Arial"/>
          <w:b/>
          <w:sz w:val="26"/>
          <w:szCs w:val="26"/>
          <w:color w:val="1F3864"/>
        </w:rPr>
        <w:t xml:space="preserve">5.3 Supuestos y Limitaciones</w:t>
      </w:r>
    </w:p>
    <w:p>
      <w:pPr>
        <w:jc w:val="both"/>
        <w:spacing w:after="80" w:line="240" w:lineRule="auto"/>
      </w:pPr>
      <w:r>
        <w:rPr>
          <w:rFonts w:ascii="Arial" w:hAnsi="Arial" w:cs="Arial"/>
          <w:sz w:val="20"/>
          <w:szCs w:val="20"/>
        </w:rPr>
        <w:t xml:space="preserve">1.  Se asume que la infraestructura civil (cajas, cámaras, tuberías) corresponde a la descrita en el P&amp;ID y no requiere modificaciones para la implementación del control.</w:t>
      </w:r>
    </w:p>
    <w:p>
      <w:pPr>
        <w:jc w:val="both"/>
        <w:spacing w:after="80" w:line="240" w:lineRule="auto"/>
      </w:pPr>
      <w:r>
        <w:rPr>
          <w:rFonts w:ascii="Arial" w:hAnsi="Arial" w:cs="Arial"/>
          <w:sz w:val="20"/>
          <w:szCs w:val="20"/>
        </w:rPr>
        <w:t xml:space="preserve">2.  Los valores de calibración propuestos se basan en los rangos del proceso indicados en el diagrama de flujo (Anexo 1) y las condiciones típicas de operación.</w:t>
      </w:r>
    </w:p>
    <w:p>
      <w:pPr>
        <w:jc w:val="both"/>
        <w:spacing w:after="80" w:line="240" w:lineRule="auto"/>
      </w:pPr>
      <w:r>
        <w:rPr>
          <w:rFonts w:ascii="Arial" w:hAnsi="Arial" w:cs="Arial"/>
          <w:sz w:val="20"/>
          <w:szCs w:val="20"/>
        </w:rPr>
        <w:t xml:space="preserve">3.  La disponibilidad de energía eléctrica 220/380 VAC en tableros locales del Área 72 es suficiente para alimentar los nuevos equipos propuestos.</w:t>
      </w:r>
    </w:p>
    <w:p>
      <w:pPr>
        <w:jc w:val="both"/>
        <w:spacing w:after="80" w:line="240" w:lineRule="auto"/>
      </w:pPr>
      <w:r>
        <w:rPr>
          <w:rFonts w:ascii="Arial" w:hAnsi="Arial" w:cs="Arial"/>
          <w:sz w:val="20"/>
          <w:szCs w:val="20"/>
        </w:rPr>
        <w:t xml:space="preserve">4.  La comunicación entre el PLC y la sala de control se realizará mediante red Ethernet industrial existente o a instalar en el proyecto.</w:t>
      </w:r>
    </w:p>
    <w:p>
      <w:pPr>
        <w:spacing w:after="0"/>
      </w:pPr>
    </w:p>
    <w:p>
      <w:pPr>
        <w:pStyle w:val="Heading1"/>
        <w:spacing w:before="240" w:after="120" w:line="240" w:lineRule="auto"/>
      </w:pPr>
      <w:r>
        <w:rPr>
          <w:rFonts w:ascii="Arial" w:hAnsi="Arial" w:cs="Arial"/>
          <w:b/>
          <w:sz w:val="26"/>
          <w:szCs w:val="26"/>
          <w:color w:val="1F3864"/>
        </w:rPr>
        <w:t xml:space="preserve">5.4 Criterios de Aceptación del Proyecto</w:t>
      </w:r>
    </w:p>
    <w:p>
      <w:pPr>
        <w:spacing w:after="0"/>
      </w:pPr>
    </w:p>
    <w:p>
      <w:pPr>
        <w:jc w:val="both"/>
        <w:spacing w:after="80" w:line="240" w:lineRule="auto"/>
      </w:pPr>
      <w:r>
        <w:rPr>
          <w:rFonts w:ascii="Arial" w:hAnsi="Arial" w:cs="Arial"/>
          <w:sz w:val="20"/>
          <w:szCs w:val="20"/>
        </w:rPr>
        <w:t xml:space="preserve">El proyecto se considerará exitosamente completado cuando se verifiquen los siguientes criterios de aceptación, que serán evaluados durante el protocolo de comisionamiento (Sección 26):</w:t>
      </w:r>
    </w:p>
    <w:p>
      <w:pPr>
        <w:spacing w:after="0"/>
      </w:pPr>
    </w:p>
    <w:p>
      <w:pPr>
        <w:pStyle w:val="Heading1"/>
        <w:spacing w:before="240" w:after="120" w:line="240" w:lineRule="auto"/>
      </w:pPr>
      <w:r>
        <w:rPr>
          <w:rFonts w:ascii="Arial" w:hAnsi="Arial" w:cs="Arial"/>
          <w:b/>
          <w:sz w:val="26"/>
          <w:szCs w:val="26"/>
          <w:color w:val="1F3864"/>
        </w:rPr>
        <w:t xml:space="preserve">1.  Todas las señales de campo (AI, AO, DI, DO) verificadas punto a punto mediante loop test documentado.</w:t>
      </w:r>
    </w:p>
    <w:p>
      <w:pPr>
        <w:jc w:val="both"/>
        <w:spacing w:after="80" w:line="240" w:lineRule="auto"/>
      </w:pPr>
      <w:r>
        <w:rPr>
          <w:rFonts w:ascii="Arial" w:hAnsi="Arial" w:cs="Arial"/>
          <w:sz w:val="20"/>
          <w:szCs w:val="20"/>
        </w:rPr>
        <w:t xml:space="preserve">2.  Todos los enclavamientos de seguridad probados y funcionando según la lógica definida en los diagramas de las Secciones 11 y 12.</w:t>
      </w:r>
    </w:p>
    <w:p>
      <w:pPr>
        <w:jc w:val="both"/>
        <w:spacing w:after="80" w:line="240" w:lineRule="auto"/>
      </w:pPr>
      <w:r>
        <w:rPr>
          <w:rFonts w:ascii="Arial" w:hAnsi="Arial" w:cs="Arial"/>
          <w:sz w:val="20"/>
          <w:szCs w:val="20"/>
        </w:rPr>
        <w:t xml:space="preserve">3.  El SCADA operando con visualización en tiempo real de todas las variables, registro histórico activo y generación de alarmas según la matriz de la Sección 22.</w:t>
      </w:r>
    </w:p>
    <w:p>
      <w:pPr>
        <w:pStyle w:val="Heading1"/>
        <w:spacing w:before="240" w:after="120" w:line="240" w:lineRule="auto"/>
      </w:pPr>
      <w:r>
        <w:rPr>
          <w:rFonts w:ascii="Arial" w:hAnsi="Arial" w:cs="Arial"/>
          <w:b/>
          <w:sz w:val="26"/>
          <w:szCs w:val="26"/>
          <w:color w:val="1F3864"/>
        </w:rPr>
        <w:t xml:space="preserve">4.  Al menos 72 horas de operación continua en modo automático sin fallas del sistema de control.</w:t>
      </w:r>
    </w:p>
    <w:p>
      <w:pPr>
        <w:pStyle w:val="Heading1"/>
        <w:spacing w:before="240" w:after="120" w:line="240" w:lineRule="auto"/>
      </w:pPr>
      <w:r>
        <w:rPr>
          <w:rFonts w:ascii="Arial" w:hAnsi="Arial" w:cs="Arial"/>
          <w:b/>
          <w:sz w:val="26"/>
          <w:szCs w:val="26"/>
          <w:color w:val="1F3864"/>
        </w:rPr>
        <w:t xml:space="preserve">5.  Documentación as-built entregada y validada por el equipo de mantenimiento de ENAEX.</w:t>
      </w:r>
    </w:p>
    <w:p>
      <w:pPr>
        <w:pStyle w:val="Heading1"/>
        <w:spacing w:before="240" w:after="120" w:line="240" w:lineRule="auto"/>
      </w:pPr>
      <w:r>
        <w:rPr>
          <w:rFonts w:ascii="Arial" w:hAnsi="Arial" w:cs="Arial"/>
          <w:b/>
          <w:sz w:val="26"/>
          <w:szCs w:val="26"/>
          <w:color w:val="1F3864"/>
        </w:rPr>
        <w:t xml:space="preserve">6.  Personal operativo capacitado y con certificación interna emitida.</w:t>
      </w:r>
    </w:p>
    <w:p>
      <w:pPr>
        <w:pStyle w:val="Heading1"/>
        <w:spacing w:before="240" w:after="120" w:line="240" w:lineRule="auto"/>
      </w:pPr>
      <w:r>
        <w:rPr>
          <w:rFonts w:ascii="Arial" w:hAnsi="Arial" w:cs="Arial"/>
          <w:b/>
          <w:sz w:val="26"/>
          <w:szCs w:val="26"/>
          <w:color w:val="1F3864"/>
        </w:rPr>
        <w:t xml:space="preserve">7.  Backup completo del programa del PLC y la configuración del SCADA almacenado en ubicación segura.</w:t>
      </w:r>
    </w:p>
    <w:p>
      <w:pPr>
        <w:spacing w:after="0"/>
      </w:pPr>
    </w:p>
    <w:p>
      <w:pPr>
        <w:pStyle w:val="Heading1"/>
        <w:spacing w:before="240" w:after="120" w:line="240" w:lineRule="auto"/>
      </w:pPr>
      <w:r>
        <w:rPr>
          <w:rFonts w:ascii="Arial" w:hAnsi="Arial" w:cs="Arial"/>
          <w:b/>
          <w:sz w:val="26"/>
          <w:szCs w:val="26"/>
          <w:color w:val="1F3864"/>
        </w:rPr>
        <w:t xml:space="preserve">5.5 Interfaces del Proyecto</w:t>
      </w:r>
    </w:p>
    <w:p>
      <w:pPr>
        <w:spacing w:after="0"/>
      </w:pPr>
    </w:p>
    <w:p>
      <w:pPr>
        <w:jc w:val="both"/>
        <w:spacing w:after="80" w:line="240" w:lineRule="auto"/>
      </w:pPr>
      <w:r>
        <w:rPr>
          <w:rFonts w:ascii="Arial" w:hAnsi="Arial" w:cs="Arial"/>
          <w:sz w:val="20"/>
          <w:szCs w:val="20"/>
        </w:rPr>
        <w:t xml:space="preserve">El proyecto del Área 72 tiene interfaces con los siguientes sistemas y áreas de la planta que deben ser gestionadas durante la implementación:</w:t>
      </w:r>
    </w:p>
    <w:p>
      <w:pPr>
        <w:spacing w:after="0"/>
      </w:pPr>
    </w:p>
    <w:p>
      <w:pPr>
        <w:jc w:val="both"/>
        <w:spacing w:after="80" w:line="240" w:lineRule="auto"/>
      </w:pPr>
      <w:r>
        <w:rPr>
          <w:rFonts w:ascii="Arial" w:hAnsi="Arial" w:cs="Arial"/>
          <w:sz w:val="20"/>
          <w:szCs w:val="20"/>
        </w:rPr>
        <w:t xml:space="preserve">1.  Interfaz eléctrica: conexión al Centro de Control de Motores (MCC) existente para alimentación de los actuadores y para las señales de status de los variadores/contactores existentes.</w:t>
      </w:r>
    </w:p>
    <w:p>
      <w:pPr>
        <w:jc w:val="both"/>
        <w:spacing w:after="80" w:line="240" w:lineRule="auto"/>
      </w:pPr>
      <w:r>
        <w:rPr>
          <w:rFonts w:ascii="Arial" w:hAnsi="Arial" w:cs="Arial"/>
          <w:sz w:val="20"/>
          <w:szCs w:val="20"/>
        </w:rPr>
        <w:t xml:space="preserve">2.  Interfaz de comunicación: conexión a la red Ethernet industrial de la planta para la transmisión de datos entre el PLC del Área 72 y el servidor SCADA ubicado en la sala de control central.</w:t>
      </w:r>
    </w:p>
    <w:p>
      <w:pPr>
        <w:jc w:val="both"/>
        <w:spacing w:after="80" w:line="240" w:lineRule="auto"/>
      </w:pPr>
      <w:r>
        <w:rPr>
          <w:rFonts w:ascii="Arial" w:hAnsi="Arial" w:cs="Arial"/>
          <w:sz w:val="20"/>
          <w:szCs w:val="20"/>
        </w:rPr>
        <w:t xml:space="preserve">3.  Interfaz mecánica: montaje de los nuevos instrumentos de campo (transmisores, actuadores) en las conexiones de proceso existentes (nozzles, tomas de presión, portaelectrodos).</w:t>
      </w:r>
    </w:p>
    <w:p>
      <w:pPr>
        <w:jc w:val="both"/>
        <w:spacing w:after="80" w:line="240" w:lineRule="auto"/>
      </w:pPr>
      <w:r>
        <w:rPr>
          <w:rFonts w:ascii="Arial" w:hAnsi="Arial" w:cs="Arial"/>
          <w:sz w:val="20"/>
          <w:szCs w:val="20"/>
        </w:rPr>
        <w:t xml:space="preserve">4.  Interfaz de proceso: coordinación con las áreas aguas arriba (producción de NA, planta de HNO₃) para garantizar que las condiciones de operación del efluente no cambien significativamente durante la implementación.</w:t>
      </w:r>
    </w:p>
    <w:p>
      <w:pPr>
        <w:jc w:val="both"/>
        <w:spacing w:after="80" w:line="240" w:lineRule="auto"/>
      </w:pPr>
      <w:r>
        <w:rPr>
          <w:rFonts w:ascii="Arial" w:hAnsi="Arial" w:cs="Arial"/>
          <w:sz w:val="20"/>
          <w:szCs w:val="20"/>
        </w:rPr>
        <w:t xml:space="preserve">5.  Interfaz organizacional: coordinación con operaciones, mantenimiento, seguridad y medio ambiente para la planificación de las ventanas de trabajo y los permisos necesarios.</w:t>
      </w:r>
    </w:p>
    <w:p>
      <w:pPr>
        <w:spacing w:after="0"/>
      </w:pPr>
    </w:p>
    <w:p>
      <w:pPr>
        <w:pStyle w:val="Heading1"/>
        <w:spacing w:before="240" w:after="120" w:line="240" w:lineRule="auto"/>
      </w:pPr>
      <w:r>
        <w:rPr>
          <w:rFonts w:ascii="Arial" w:hAnsi="Arial" w:cs="Arial"/>
          <w:b/>
          <w:sz w:val="26"/>
          <w:szCs w:val="26"/>
          <w:color w:val="1F3864"/>
        </w:rPr>
        <w:t xml:space="preserve">6. Antecedentes de la Empresa, Productos y Contexto Competitivo</w:t>
      </w:r>
    </w:p>
    <w:p>
      <w:pPr>
        <w:pStyle w:val="Heading1"/>
        <w:spacing w:before="240" w:after="120" w:line="240" w:lineRule="auto"/>
      </w:pPr>
      <w:r>
        <w:rPr>
          <w:rFonts w:ascii="Arial" w:hAnsi="Arial" w:cs="Arial"/>
          <w:b/>
          <w:sz w:val="26"/>
          <w:szCs w:val="26"/>
          <w:color w:val="1F3864"/>
        </w:rPr>
        <w:t xml:space="preserve">6.1 ENAEX S.A. – Historia y Trayectoria</w:t>
      </w:r>
    </w:p>
    <w:p>
      <w:pPr>
        <w:jc w:val="both"/>
        <w:spacing w:after="80" w:line="240" w:lineRule="auto"/>
      </w:pPr>
      <w:r>
        <w:rPr>
          <w:rFonts w:ascii="Arial" w:hAnsi="Arial" w:cs="Arial"/>
          <w:sz w:val="20"/>
          <w:szCs w:val="20"/>
        </w:rPr>
        <w:t xml:space="preserve">ENAEX S.A. (Explosivos y Accesorios S.A.) es la empresa de explosivos industriales más importante de Chile y una de las más significativas de América Latina. Fundada en 1920, opera como filial del grupo Sigdo Koppers y se ha posicionado como el tercer productor mundial de nitrato de amonio (NA) de baja densidad, insumo crítico para la industria minera global. A lo largo de su historia centenaria, ENAEX ha evolucionado desde una empresa de distribución de explosivos hasta convertirse en un actor integrado verticalmente, que produce, vende y aplica explosivos en faenas mineras, de infraestructura civil y construcción.</w:t>
      </w:r>
    </w:p>
    <w:p>
      <w:pPr>
        <w:pStyle w:val="Heading1"/>
        <w:spacing w:before="240" w:after="120" w:line="240" w:lineRule="auto"/>
      </w:pPr>
      <w:r>
        <w:rPr>
          <w:rFonts w:ascii="Arial" w:hAnsi="Arial" w:cs="Arial"/>
          <w:b/>
          <w:sz w:val="26"/>
          <w:szCs w:val="26"/>
          <w:color w:val="1F3864"/>
        </w:rPr>
        <w:t xml:space="preserve">6.1.1 Complejo Prillex América – Mejillones</w:t>
      </w:r>
    </w:p>
    <w:p>
      <w:pPr>
        <w:jc w:val="both"/>
        <w:spacing w:after="80" w:line="240" w:lineRule="auto"/>
      </w:pPr>
      <w:r>
        <w:rPr>
          <w:rFonts w:ascii="Arial" w:hAnsi="Arial" w:cs="Arial"/>
          <w:sz w:val="20"/>
          <w:szCs w:val="20"/>
        </w:rPr>
        <w:t xml:space="preserve">El Complejo Prillex América, inaugurado en etapas entre 1998 y 2006, cuenta con una capacidad de producción de 850.000 toneladas anuales de nitrato de amonio. El complejo incluye plantas de síntesis de ácido nítrico, plantas de neutralización para producir solución de nitrato de amonio, torres de prilling y sistemas de tratamiento de efluentes y emisiones atmosféricas. La RCA N.º 102/2006 regula las condiciones de operación y los límites de emisión, incluyendo el monitoreo mensual de emisiones atmosféricas y vertimientos por parte de la SMA. ENAEX ha logrado una reducción del 94 % en emisiones de CO₂-equivalente en los últimos 14 años y proyecta una reducción del 30 % en emisiones Scope 1 al 2030 y cero emisiones netas al 2050.</w:t>
      </w:r>
    </w:p>
    <w:p>
      <w:pPr>
        <w:pStyle w:val="Heading1"/>
        <w:spacing w:before="240" w:after="120" w:line="240" w:lineRule="auto"/>
      </w:pPr>
      <w:r>
        <w:rPr>
          <w:rFonts w:ascii="Arial" w:hAnsi="Arial" w:cs="Arial"/>
          <w:b/>
          <w:sz w:val="26"/>
          <w:szCs w:val="26"/>
          <w:color w:val="1F3864"/>
        </w:rPr>
        <w:t xml:space="preserve">6.1.2 Resultados Económicos y Posición de Mercado</w:t>
      </w:r>
    </w:p>
    <w:p>
      <w:pPr>
        <w:jc w:val="both"/>
        <w:spacing w:after="80" w:line="240" w:lineRule="auto"/>
      </w:pPr>
      <w:r>
        <w:rPr>
          <w:rFonts w:ascii="Arial" w:hAnsi="Arial" w:cs="Arial"/>
          <w:sz w:val="20"/>
          <w:szCs w:val="20"/>
        </w:rPr>
        <w:t xml:space="preserve">En 2024, ENAEX reportó ingresos consolidados de USD 1.916 millones, un incremento del 4 % respecto a 2023, con una utilidad neta de USD 160,4 millones. El 62 % de los ingresos proviene de operaciones internacionales (Brasil, Sudáfrica, Francia, Australia y Perú). En Chile, ENAEX mantiene una participación de mercado estimada del 75-80 % en explosivos y servicios de fragmentación.</w:t>
      </w:r>
    </w:p>
    <w:p>
      <w:pPr>
        <w:pStyle w:val="Heading1"/>
        <w:spacing w:before="240" w:after="120" w:line="240" w:lineRule="auto"/>
      </w:pPr>
      <w:r>
        <w:rPr>
          <w:rFonts w:ascii="Arial" w:hAnsi="Arial" w:cs="Arial"/>
          <w:b/>
          <w:sz w:val="26"/>
          <w:szCs w:val="26"/>
          <w:color w:val="1F3864"/>
        </w:rPr>
        <w:t xml:space="preserve">6.2 Productos de ENAEX y su Relación con el Área 72</w:t>
      </w:r>
    </w:p>
    <w:p>
      <w:pPr>
        <w:jc w:val="both"/>
        <w:spacing w:after="80" w:line="240" w:lineRule="auto"/>
      </w:pPr>
      <w:r>
        <w:rPr>
          <w:rFonts w:ascii="Arial" w:hAnsi="Arial" w:cs="Arial"/>
          <w:sz w:val="20"/>
          <w:szCs w:val="20"/>
        </w:rPr>
        <w:t xml:space="preserve">Comprender los productos de ENAEX es esencial para dimensionar por qué el tratamiento de efluentes del Área 72 es crítico: el sistema no es una planta ambiental aislada, sino un eslabón de la cadena de custodia del producto y de la seguridad de proceso de la compañía.</w:t>
      </w:r>
    </w:p>
    <w:p>
      <w:pPr>
        <w:jc w:val="both"/>
        <w:spacing w:after="80" w:line="240" w:lineRule="auto"/>
      </w:pPr>
      <w:r>
        <w:rPr>
          <w:rFonts w:ascii="Arial" w:hAnsi="Arial" w:cs="Arial"/>
          <w:sz w:val="20"/>
          <w:szCs w:val="20"/>
        </w:rPr>
        <w:t xml:space="preserve">Categoría</w:t>
      </w:r>
    </w:p>
    <w:p>
      <w:pPr>
        <w:jc w:val="both"/>
        <w:spacing w:after="80" w:line="240" w:lineRule="auto"/>
      </w:pPr>
      <w:r>
        <w:rPr>
          <w:rFonts w:ascii="Arial" w:hAnsi="Arial" w:cs="Arial"/>
          <w:sz w:val="20"/>
          <w:szCs w:val="20"/>
        </w:rPr>
        <w:t xml:space="preserve">Producto / Servicio</w:t>
      </w:r>
    </w:p>
    <w:p>
      <w:pPr>
        <w:jc w:val="both"/>
        <w:spacing w:after="80" w:line="240" w:lineRule="auto"/>
      </w:pPr>
      <w:r>
        <w:rPr>
          <w:rFonts w:ascii="Arial" w:hAnsi="Arial" w:cs="Arial"/>
          <w:sz w:val="20"/>
          <w:szCs w:val="20"/>
        </w:rPr>
        <w:t xml:space="preserve">Relación con el efluente del Área 72</w:t>
      </w:r>
    </w:p>
    <w:p>
      <w:pPr>
        <w:jc w:val="both"/>
        <w:spacing w:after="80" w:line="240" w:lineRule="auto"/>
      </w:pPr>
      <w:r>
        <w:rPr>
          <w:rFonts w:ascii="Arial" w:hAnsi="Arial" w:cs="Arial"/>
          <w:sz w:val="20"/>
          <w:szCs w:val="20"/>
        </w:rPr>
        <w:t xml:space="preserve">Materia prima</w:t>
      </w:r>
    </w:p>
    <w:p>
      <w:pPr>
        <w:jc w:val="both"/>
        <w:spacing w:after="80" w:line="240" w:lineRule="auto"/>
      </w:pPr>
      <w:r>
        <w:rPr>
          <w:rFonts w:ascii="Arial" w:hAnsi="Arial" w:cs="Arial"/>
          <w:sz w:val="20"/>
          <w:szCs w:val="20"/>
        </w:rPr>
        <w:t xml:space="preserve">Amoníaco (NH₃)</w:t>
      </w:r>
    </w:p>
    <w:p>
      <w:pPr>
        <w:jc w:val="both"/>
        <w:spacing w:after="80" w:line="240" w:lineRule="auto"/>
      </w:pPr>
      <w:r>
        <w:rPr>
          <w:rFonts w:ascii="Arial" w:hAnsi="Arial" w:cs="Arial"/>
          <w:sz w:val="20"/>
          <w:szCs w:val="20"/>
        </w:rPr>
        <w:t xml:space="preserve">Base para síntesis de HNO₃ y de NA. Purgas y fugas aportan carga amoniacal (pH alto).</w:t>
      </w:r>
    </w:p>
    <w:p>
      <w:pPr>
        <w:jc w:val="both"/>
        <w:spacing w:after="80" w:line="240" w:lineRule="auto"/>
      </w:pPr>
      <w:r>
        <w:rPr>
          <w:rFonts w:ascii="Arial" w:hAnsi="Arial" w:cs="Arial"/>
          <w:sz w:val="20"/>
          <w:szCs w:val="20"/>
        </w:rPr>
        <w:t xml:space="preserve">Materia prima</w:t>
      </w:r>
    </w:p>
    <w:p>
      <w:pPr>
        <w:jc w:val="both"/>
        <w:spacing w:after="80" w:line="240" w:lineRule="auto"/>
      </w:pPr>
      <w:r>
        <w:rPr>
          <w:rFonts w:ascii="Arial" w:hAnsi="Arial" w:cs="Arial"/>
          <w:sz w:val="20"/>
          <w:szCs w:val="20"/>
        </w:rPr>
        <w:t xml:space="preserve">Ácido nítrico (HNO₃)</w:t>
      </w:r>
    </w:p>
    <w:p>
      <w:pPr>
        <w:jc w:val="both"/>
        <w:spacing w:after="80" w:line="240" w:lineRule="auto"/>
      </w:pPr>
      <w:r>
        <w:rPr>
          <w:rFonts w:ascii="Arial" w:hAnsi="Arial" w:cs="Arial"/>
          <w:sz w:val="20"/>
          <w:szCs w:val="20"/>
        </w:rPr>
        <w:t xml:space="preserve">Producido en planta; usado al 22 % como reactivo. Aporta carga ácida (pH bajo).</w:t>
      </w:r>
    </w:p>
    <w:p>
      <w:pPr>
        <w:jc w:val="both"/>
        <w:spacing w:after="80" w:line="240" w:lineRule="auto"/>
      </w:pPr>
      <w:r>
        <w:rPr>
          <w:rFonts w:ascii="Arial" w:hAnsi="Arial" w:cs="Arial"/>
          <w:sz w:val="20"/>
          <w:szCs w:val="20"/>
        </w:rPr>
        <w:t xml:space="preserve">Intermedio</w:t>
      </w:r>
    </w:p>
    <w:p>
      <w:pPr>
        <w:jc w:val="both"/>
        <w:spacing w:after="80" w:line="240" w:lineRule="auto"/>
      </w:pPr>
      <w:r>
        <w:rPr>
          <w:rFonts w:ascii="Arial" w:hAnsi="Arial" w:cs="Arial"/>
          <w:sz w:val="20"/>
          <w:szCs w:val="20"/>
        </w:rPr>
        <w:t xml:space="preserve">Solución de nitrato de amonio (NA)</w:t>
      </w:r>
    </w:p>
    <w:p>
      <w:pPr>
        <w:jc w:val="both"/>
        <w:spacing w:after="80" w:line="240" w:lineRule="auto"/>
      </w:pPr>
      <w:r>
        <w:rPr>
          <w:rFonts w:ascii="Arial" w:hAnsi="Arial" w:cs="Arial"/>
          <w:sz w:val="20"/>
          <w:szCs w:val="20"/>
        </w:rPr>
        <w:t xml:space="preserve">Condensados y derrames aportan NA disuelto (oxidante) al efluente.</w:t>
      </w:r>
    </w:p>
    <w:p>
      <w:pPr>
        <w:jc w:val="both"/>
        <w:spacing w:after="80" w:line="240" w:lineRule="auto"/>
      </w:pPr>
      <w:r>
        <w:rPr>
          <w:rFonts w:ascii="Arial" w:hAnsi="Arial" w:cs="Arial"/>
          <w:sz w:val="20"/>
          <w:szCs w:val="20"/>
        </w:rPr>
        <w:t xml:space="preserve">Terminado</w:t>
      </w:r>
    </w:p>
    <w:p>
      <w:pPr>
        <w:jc w:val="both"/>
        <w:spacing w:after="80" w:line="240" w:lineRule="auto"/>
      </w:pPr>
      <w:r>
        <w:rPr>
          <w:rFonts w:ascii="Arial" w:hAnsi="Arial" w:cs="Arial"/>
          <w:sz w:val="20"/>
          <w:szCs w:val="20"/>
        </w:rPr>
        <w:t xml:space="preserve">NA de baja densidad (LDAN) / prill</w:t>
      </w:r>
    </w:p>
    <w:p>
      <w:pPr>
        <w:jc w:val="both"/>
        <w:spacing w:after="80" w:line="240" w:lineRule="auto"/>
      </w:pPr>
      <w:r>
        <w:rPr>
          <w:rFonts w:ascii="Arial" w:hAnsi="Arial" w:cs="Arial"/>
          <w:sz w:val="20"/>
          <w:szCs w:val="20"/>
        </w:rPr>
        <w:t xml:space="preserve">Producto estrella; base del ANFO. Finos y polvo pueden arrastrarse a drenajes.</w:t>
      </w:r>
    </w:p>
    <w:p>
      <w:pPr>
        <w:jc w:val="both"/>
        <w:spacing w:after="80" w:line="240" w:lineRule="auto"/>
      </w:pPr>
      <w:r>
        <w:rPr>
          <w:rFonts w:ascii="Arial" w:hAnsi="Arial" w:cs="Arial"/>
          <w:sz w:val="20"/>
          <w:szCs w:val="20"/>
        </w:rPr>
        <w:t xml:space="preserve">Terminado</w:t>
      </w:r>
    </w:p>
    <w:p>
      <w:pPr>
        <w:jc w:val="both"/>
        <w:spacing w:after="80" w:line="240" w:lineRule="auto"/>
      </w:pPr>
      <w:r>
        <w:rPr>
          <w:rFonts w:ascii="Arial" w:hAnsi="Arial" w:cs="Arial"/>
          <w:sz w:val="20"/>
          <w:szCs w:val="20"/>
        </w:rPr>
        <w:t xml:space="preserve">ANFO y ANFO pesado</w:t>
      </w:r>
    </w:p>
    <w:p>
      <w:pPr>
        <w:jc w:val="both"/>
        <w:spacing w:after="80" w:line="240" w:lineRule="auto"/>
      </w:pPr>
      <w:r>
        <w:rPr>
          <w:rFonts w:ascii="Arial" w:hAnsi="Arial" w:cs="Arial"/>
          <w:sz w:val="20"/>
          <w:szCs w:val="20"/>
        </w:rPr>
        <w:t xml:space="preserve">Agente de voladura (NA + fuel oil). La contaminación con hidrocarburos es un riesgo.</w:t>
      </w:r>
    </w:p>
    <w:p>
      <w:pPr>
        <w:jc w:val="both"/>
        <w:spacing w:after="80" w:line="240" w:lineRule="auto"/>
      </w:pPr>
      <w:r>
        <w:rPr>
          <w:rFonts w:ascii="Arial" w:hAnsi="Arial" w:cs="Arial"/>
          <w:sz w:val="20"/>
          <w:szCs w:val="20"/>
        </w:rPr>
        <w:t xml:space="preserve">Terminado</w:t>
      </w:r>
    </w:p>
    <w:p>
      <w:pPr>
        <w:jc w:val="both"/>
        <w:spacing w:after="80" w:line="240" w:lineRule="auto"/>
      </w:pPr>
      <w:r>
        <w:rPr>
          <w:rFonts w:ascii="Arial" w:hAnsi="Arial" w:cs="Arial"/>
          <w:sz w:val="20"/>
          <w:szCs w:val="20"/>
        </w:rPr>
        <w:t xml:space="preserve">Emulsiones explosivas</w:t>
      </w:r>
    </w:p>
    <w:p>
      <w:pPr>
        <w:jc w:val="both"/>
        <w:spacing w:after="80" w:line="240" w:lineRule="auto"/>
      </w:pPr>
      <w:r>
        <w:rPr>
          <w:rFonts w:ascii="Arial" w:hAnsi="Arial" w:cs="Arial"/>
          <w:sz w:val="20"/>
          <w:szCs w:val="20"/>
        </w:rPr>
        <w:t xml:space="preserve">Explosivos con NA en fase acuosa, resistentes al agua.</w:t>
      </w:r>
    </w:p>
    <w:p>
      <w:pPr>
        <w:jc w:val="both"/>
        <w:spacing w:after="80" w:line="240" w:lineRule="auto"/>
      </w:pPr>
      <w:r>
        <w:rPr>
          <w:rFonts w:ascii="Arial" w:hAnsi="Arial" w:cs="Arial"/>
          <w:sz w:val="20"/>
          <w:szCs w:val="20"/>
        </w:rPr>
        <w:t xml:space="preserve">Servicio</w:t>
      </w:r>
    </w:p>
    <w:p>
      <w:pPr>
        <w:jc w:val="both"/>
        <w:spacing w:after="80" w:line="240" w:lineRule="auto"/>
      </w:pPr>
      <w:r>
        <w:rPr>
          <w:rFonts w:ascii="Arial" w:hAnsi="Arial" w:cs="Arial"/>
          <w:sz w:val="20"/>
          <w:szCs w:val="20"/>
        </w:rPr>
        <w:t xml:space="preserve">Fragmentación de roca / voladura</w:t>
      </w:r>
    </w:p>
    <w:p>
      <w:pPr>
        <w:jc w:val="both"/>
        <w:spacing w:after="80" w:line="240" w:lineRule="auto"/>
      </w:pPr>
      <w:r>
        <w:rPr>
          <w:rFonts w:ascii="Arial" w:hAnsi="Arial" w:cs="Arial"/>
          <w:sz w:val="20"/>
          <w:szCs w:val="20"/>
        </w:rPr>
        <w:t xml:space="preserve">Aplicación en faena con tecnologías digitales de tronadura.</w:t>
      </w:r>
    </w:p>
    <w:p>
      <w:pPr>
        <w:spacing w:after="0"/>
      </w:pPr>
    </w:p>
    <w:p>
      <w:pPr>
        <w:pStyle w:val="Heading1"/>
        <w:spacing w:before="240" w:after="120" w:line="240" w:lineRule="auto"/>
      </w:pPr>
      <w:r>
        <w:rPr>
          <w:rFonts w:ascii="Arial" w:hAnsi="Arial" w:cs="Arial"/>
          <w:b/>
          <w:sz w:val="26"/>
          <w:szCs w:val="26"/>
          <w:color w:val="1F3864"/>
        </w:rPr>
        <w:t xml:space="preserve">6.3 Propiedades del Nitrato de Amonio Relevantes para el Proyecto</w:t>
      </w:r>
    </w:p>
    <w:p>
      <w:pPr>
        <w:jc w:val="both"/>
        <w:spacing w:after="80" w:line="240" w:lineRule="auto"/>
      </w:pPr>
      <w:r>
        <w:rPr>
          <w:rFonts w:ascii="Arial" w:hAnsi="Arial" w:cs="Arial"/>
          <w:sz w:val="20"/>
          <w:szCs w:val="20"/>
        </w:rPr>
        <w:t xml:space="preserve">Propiedad</w:t>
      </w:r>
    </w:p>
    <w:p>
      <w:pPr>
        <w:jc w:val="both"/>
        <w:spacing w:after="80" w:line="240" w:lineRule="auto"/>
      </w:pPr>
      <w:r>
        <w:rPr>
          <w:rFonts w:ascii="Arial" w:hAnsi="Arial" w:cs="Arial"/>
          <w:sz w:val="20"/>
          <w:szCs w:val="20"/>
        </w:rPr>
        <w:t xml:space="preserve">Característica</w:t>
      </w:r>
    </w:p>
    <w:p>
      <w:pPr>
        <w:jc w:val="both"/>
        <w:spacing w:after="80" w:line="240" w:lineRule="auto"/>
      </w:pPr>
      <w:r>
        <w:rPr>
          <w:rFonts w:ascii="Arial" w:hAnsi="Arial" w:cs="Arial"/>
          <w:sz w:val="20"/>
          <w:szCs w:val="20"/>
        </w:rPr>
        <w:t xml:space="preserve">Implicancia para el Área 72</w:t>
      </w:r>
    </w:p>
    <w:p>
      <w:pPr>
        <w:jc w:val="both"/>
        <w:spacing w:after="80" w:line="240" w:lineRule="auto"/>
      </w:pPr>
      <w:r>
        <w:rPr>
          <w:rFonts w:ascii="Arial" w:hAnsi="Arial" w:cs="Arial"/>
          <w:sz w:val="20"/>
          <w:szCs w:val="20"/>
        </w:rPr>
        <w:t xml:space="preserve">Naturaleza química</w:t>
      </w:r>
    </w:p>
    <w:p>
      <w:pPr>
        <w:jc w:val="both"/>
        <w:spacing w:after="80" w:line="240" w:lineRule="auto"/>
      </w:pPr>
      <w:r>
        <w:rPr>
          <w:rFonts w:ascii="Arial" w:hAnsi="Arial" w:cs="Arial"/>
          <w:sz w:val="20"/>
          <w:szCs w:val="20"/>
        </w:rPr>
        <w:t xml:space="preserve">Sal oxidante (NH₄NO₃)</w:t>
      </w:r>
    </w:p>
    <w:p>
      <w:pPr>
        <w:jc w:val="both"/>
        <w:spacing w:after="80" w:line="240" w:lineRule="auto"/>
      </w:pPr>
      <w:r>
        <w:rPr>
          <w:rFonts w:ascii="Arial" w:hAnsi="Arial" w:cs="Arial"/>
          <w:sz w:val="20"/>
          <w:szCs w:val="20"/>
        </w:rPr>
        <w:t xml:space="preserve">No combustible por sí mismo, pero intensifica la combustión de otros materiales.</w:t>
      </w:r>
    </w:p>
    <w:p>
      <w:pPr>
        <w:jc w:val="both"/>
        <w:spacing w:after="80" w:line="240" w:lineRule="auto"/>
      </w:pPr>
      <w:r>
        <w:rPr>
          <w:rFonts w:ascii="Arial" w:hAnsi="Arial" w:cs="Arial"/>
          <w:sz w:val="20"/>
          <w:szCs w:val="20"/>
        </w:rPr>
        <w:t xml:space="preserve">Solubilidad</w:t>
      </w:r>
    </w:p>
    <w:p>
      <w:pPr>
        <w:jc w:val="both"/>
        <w:spacing w:after="80" w:line="240" w:lineRule="auto"/>
      </w:pPr>
      <w:r>
        <w:rPr>
          <w:rFonts w:ascii="Arial" w:hAnsi="Arial" w:cs="Arial"/>
          <w:sz w:val="20"/>
          <w:szCs w:val="20"/>
        </w:rPr>
        <w:t xml:space="preserve">Muy alta en agua</w:t>
      </w:r>
    </w:p>
    <w:p>
      <w:pPr>
        <w:jc w:val="both"/>
        <w:spacing w:after="80" w:line="240" w:lineRule="auto"/>
      </w:pPr>
      <w:r>
        <w:rPr>
          <w:rFonts w:ascii="Arial" w:hAnsi="Arial" w:cs="Arial"/>
          <w:sz w:val="20"/>
          <w:szCs w:val="20"/>
        </w:rPr>
        <w:t xml:space="preserve">El NA no decanta; requiere control químico (pH) y de disposición, no separación física.</w:t>
      </w:r>
    </w:p>
    <w:p>
      <w:pPr>
        <w:jc w:val="both"/>
        <w:spacing w:after="80" w:line="240" w:lineRule="auto"/>
      </w:pPr>
      <w:r>
        <w:rPr>
          <w:rFonts w:ascii="Arial" w:hAnsi="Arial" w:cs="Arial"/>
          <w:sz w:val="20"/>
          <w:szCs w:val="20"/>
        </w:rPr>
        <w:t xml:space="preserve">Descomposición térmica</w:t>
      </w:r>
    </w:p>
    <w:p>
      <w:pPr>
        <w:jc w:val="both"/>
        <w:spacing w:after="80" w:line="240" w:lineRule="auto"/>
      </w:pPr>
      <w:r>
        <w:rPr>
          <w:rFonts w:ascii="Arial" w:hAnsi="Arial" w:cs="Arial"/>
          <w:sz w:val="20"/>
          <w:szCs w:val="20"/>
        </w:rPr>
        <w:t xml:space="preserve">Sobre ~170 °C, agravada con confinamiento</w:t>
      </w:r>
    </w:p>
    <w:p>
      <w:pPr>
        <w:jc w:val="both"/>
        <w:spacing w:after="80" w:line="240" w:lineRule="auto"/>
      </w:pPr>
      <w:r>
        <w:rPr>
          <w:rFonts w:ascii="Arial" w:hAnsi="Arial" w:cs="Arial"/>
          <w:sz w:val="20"/>
          <w:szCs w:val="20"/>
        </w:rPr>
        <w:t xml:space="preserve">Evitar acumulaciones secas de residuos de NA y fuentes de calor.</w:t>
      </w:r>
    </w:p>
    <w:p>
      <w:pPr>
        <w:jc w:val="both"/>
        <w:spacing w:after="80" w:line="240" w:lineRule="auto"/>
      </w:pPr>
      <w:r>
        <w:rPr>
          <w:rFonts w:ascii="Arial" w:hAnsi="Arial" w:cs="Arial"/>
          <w:sz w:val="20"/>
          <w:szCs w:val="20"/>
        </w:rPr>
        <w:t xml:space="preserve">Sensibilidad</w:t>
      </w:r>
    </w:p>
    <w:p>
      <w:pPr>
        <w:jc w:val="both"/>
        <w:spacing w:after="80" w:line="240" w:lineRule="auto"/>
      </w:pPr>
      <w:r>
        <w:rPr>
          <w:rFonts w:ascii="Arial" w:hAnsi="Arial" w:cs="Arial"/>
          <w:sz w:val="20"/>
          <w:szCs w:val="20"/>
        </w:rPr>
        <w:t xml:space="preserve">Cloruros, orgánicos, aceites, metales</w:t>
      </w:r>
    </w:p>
    <w:p>
      <w:pPr>
        <w:jc w:val="both"/>
        <w:spacing w:after="80" w:line="240" w:lineRule="auto"/>
      </w:pPr>
      <w:r>
        <w:rPr>
          <w:rFonts w:ascii="Arial" w:hAnsi="Arial" w:cs="Arial"/>
          <w:sz w:val="20"/>
          <w:szCs w:val="20"/>
        </w:rPr>
        <w:t xml:space="preserve">La contaminación del efluente aumenta el riesgo; se refuerza la segregación de corrientes.</w:t>
      </w:r>
    </w:p>
    <w:p>
      <w:pPr>
        <w:jc w:val="both"/>
        <w:spacing w:after="80" w:line="240" w:lineRule="auto"/>
      </w:pPr>
      <w:r>
        <w:rPr>
          <w:rFonts w:ascii="Arial" w:hAnsi="Arial" w:cs="Arial"/>
          <w:sz w:val="20"/>
          <w:szCs w:val="20"/>
        </w:rPr>
        <w:t xml:space="preserve">Riesgo de detonación</w:t>
      </w:r>
    </w:p>
    <w:p>
      <w:pPr>
        <w:jc w:val="both"/>
        <w:spacing w:after="80" w:line="240" w:lineRule="auto"/>
      </w:pPr>
      <w:r>
        <w:rPr>
          <w:rFonts w:ascii="Arial" w:hAnsi="Arial" w:cs="Arial"/>
          <w:sz w:val="20"/>
          <w:szCs w:val="20"/>
        </w:rPr>
        <w:t xml:space="preserve">Bajo diluido; alto si se seca y confina</w:t>
      </w:r>
    </w:p>
    <w:p>
      <w:pPr>
        <w:jc w:val="both"/>
        <w:spacing w:after="80" w:line="240" w:lineRule="auto"/>
      </w:pPr>
      <w:r>
        <w:rPr>
          <w:rFonts w:ascii="Arial" w:hAnsi="Arial" w:cs="Arial"/>
          <w:sz w:val="20"/>
          <w:szCs w:val="20"/>
        </w:rPr>
        <w:t xml:space="preserve">El control de nivel y la disposición continua evitan zonas de acumulación seca.</w:t>
      </w:r>
    </w:p>
    <w:p>
      <w:pPr>
        <w:jc w:val="both"/>
        <w:spacing w:after="80" w:line="240" w:lineRule="auto"/>
      </w:pPr>
      <w:r>
        <w:rPr>
          <w:rFonts w:ascii="Arial" w:hAnsi="Arial" w:cs="Arial"/>
          <w:sz w:val="20"/>
          <w:szCs w:val="20"/>
        </w:rPr>
        <w:t xml:space="preserve">Aporte al efluente</w:t>
      </w:r>
    </w:p>
    <w:p>
      <w:pPr>
        <w:jc w:val="both"/>
        <w:spacing w:after="80" w:line="240" w:lineRule="auto"/>
      </w:pPr>
      <w:r>
        <w:rPr>
          <w:rFonts w:ascii="Arial" w:hAnsi="Arial" w:cs="Arial"/>
          <w:sz w:val="20"/>
          <w:szCs w:val="20"/>
        </w:rPr>
        <w:t xml:space="preserve">Nitratos (NO₃⁻) y nitritos (NO₂⁻)</w:t>
      </w:r>
    </w:p>
    <w:p>
      <w:pPr>
        <w:jc w:val="both"/>
        <w:spacing w:after="80" w:line="240" w:lineRule="auto"/>
      </w:pPr>
      <w:r>
        <w:rPr>
          <w:rFonts w:ascii="Arial" w:hAnsi="Arial" w:cs="Arial"/>
          <w:sz w:val="20"/>
          <w:szCs w:val="20"/>
        </w:rPr>
        <w:t xml:space="preserve">Parámetros ambientales a vigilar en el vertimiento además del pH.</w:t>
      </w:r>
    </w:p>
    <w:p>
      <w:pPr>
        <w:spacing w:after="0"/>
      </w:pPr>
    </w:p>
    <w:p>
      <w:pPr>
        <w:pStyle w:val="Heading1"/>
        <w:spacing w:before="240" w:after="120" w:line="240" w:lineRule="auto"/>
      </w:pPr>
      <w:r>
        <w:rPr>
          <w:rFonts w:ascii="Arial" w:hAnsi="Arial" w:cs="Arial"/>
          <w:b/>
          <w:sz w:val="26"/>
          <w:szCs w:val="26"/>
          <w:color w:val="1F3864"/>
        </w:rPr>
        <w:t xml:space="preserve">6.4 Cuidados, Riesgos, Formatos y Términos de los Productos (Enfoque Solicitado)</w:t>
      </w:r>
    </w:p>
    <w:p>
      <w:pPr>
        <w:pStyle w:val="Heading1"/>
        <w:spacing w:before="240" w:after="120" w:line="240" w:lineRule="auto"/>
      </w:pPr>
      <w:r>
        <w:rPr>
          <w:rFonts w:ascii="Arial" w:hAnsi="Arial" w:cs="Arial"/>
          <w:b/>
          <w:sz w:val="26"/>
          <w:szCs w:val="26"/>
          <w:color w:val="1F3864"/>
        </w:rPr>
        <w:t xml:space="preserve">6.4.1 Cuidados en el manejo de las sustancias</w:t>
      </w:r>
    </w:p>
    <w:p>
      <w:pPr>
        <w:jc w:val="both"/>
        <w:spacing w:after="80" w:line="240" w:lineRule="auto"/>
      </w:pPr>
      <w:r>
        <w:rPr>
          <w:rFonts w:ascii="Arial" w:hAnsi="Arial" w:cs="Arial"/>
          <w:sz w:val="20"/>
          <w:szCs w:val="20"/>
        </w:rPr>
        <w:t xml:space="preserve">Sustancia</w:t>
      </w:r>
    </w:p>
    <w:p>
      <w:pPr>
        <w:jc w:val="both"/>
        <w:spacing w:after="80" w:line="240" w:lineRule="auto"/>
      </w:pPr>
      <w:r>
        <w:rPr>
          <w:rFonts w:ascii="Arial" w:hAnsi="Arial" w:cs="Arial"/>
          <w:sz w:val="20"/>
          <w:szCs w:val="20"/>
        </w:rPr>
        <w:t xml:space="preserve">Cuidados clave</w:t>
      </w:r>
    </w:p>
    <w:p>
      <w:pPr>
        <w:jc w:val="both"/>
        <w:spacing w:after="80" w:line="240" w:lineRule="auto"/>
      </w:pPr>
      <w:r>
        <w:rPr>
          <w:rFonts w:ascii="Arial" w:hAnsi="Arial" w:cs="Arial"/>
          <w:sz w:val="20"/>
          <w:szCs w:val="20"/>
        </w:rPr>
        <w:t xml:space="preserve">Control aportado por la automatización</w:t>
      </w:r>
    </w:p>
    <w:p>
      <w:pPr>
        <w:jc w:val="both"/>
        <w:spacing w:after="80" w:line="240" w:lineRule="auto"/>
      </w:pPr>
      <w:r>
        <w:rPr>
          <w:rFonts w:ascii="Arial" w:hAnsi="Arial" w:cs="Arial"/>
          <w:sz w:val="20"/>
          <w:szCs w:val="20"/>
        </w:rPr>
        <w:t xml:space="preserve">Nitrato de amonio</w:t>
      </w:r>
    </w:p>
    <w:p>
      <w:pPr>
        <w:jc w:val="both"/>
        <w:spacing w:after="80" w:line="240" w:lineRule="auto"/>
      </w:pPr>
      <w:r>
        <w:rPr>
          <w:rFonts w:ascii="Arial" w:hAnsi="Arial" w:cs="Arial"/>
          <w:sz w:val="20"/>
          <w:szCs w:val="20"/>
        </w:rPr>
        <w:t xml:space="preserve">Evitar acumulación seca, confinamiento, contacto con orgánicos y calor.</w:t>
      </w:r>
    </w:p>
    <w:p>
      <w:pPr>
        <w:jc w:val="both"/>
        <w:spacing w:after="80" w:line="240" w:lineRule="auto"/>
      </w:pPr>
      <w:r>
        <w:rPr>
          <w:rFonts w:ascii="Arial" w:hAnsi="Arial" w:cs="Arial"/>
          <w:sz w:val="20"/>
          <w:szCs w:val="20"/>
        </w:rPr>
        <w:t xml:space="preserve">Control de nivel (LIT-7201) y disposición continua; sin puntos ciegos.</w:t>
      </w:r>
    </w:p>
    <w:p>
      <w:pPr>
        <w:jc w:val="both"/>
        <w:spacing w:after="80" w:line="240" w:lineRule="auto"/>
      </w:pPr>
      <w:r>
        <w:rPr>
          <w:rFonts w:ascii="Arial" w:hAnsi="Arial" w:cs="Arial"/>
          <w:sz w:val="20"/>
          <w:szCs w:val="20"/>
        </w:rPr>
        <w:t xml:space="preserve">HNO₃ 22 %</w:t>
      </w:r>
    </w:p>
    <w:p>
      <w:pPr>
        <w:jc w:val="both"/>
        <w:spacing w:after="80" w:line="240" w:lineRule="auto"/>
      </w:pPr>
      <w:r>
        <w:rPr>
          <w:rFonts w:ascii="Arial" w:hAnsi="Arial" w:cs="Arial"/>
          <w:sz w:val="20"/>
          <w:szCs w:val="20"/>
        </w:rPr>
        <w:t xml:space="preserve">Corrosivo y oxidante; materiales SS316L/PP; evitar mezclas incompatibles.</w:t>
      </w:r>
    </w:p>
    <w:p>
      <w:pPr>
        <w:jc w:val="both"/>
        <w:spacing w:after="80" w:line="240" w:lineRule="auto"/>
      </w:pPr>
      <w:r>
        <w:rPr>
          <w:rFonts w:ascii="Arial" w:hAnsi="Arial" w:cs="Arial"/>
          <w:sz w:val="20"/>
          <w:szCs w:val="20"/>
        </w:rPr>
        <w:t xml:space="preserve">Válvula HV-7205 Fail-Close; enclavamiento ASHH cierra ingreso de HNO₃.</w:t>
      </w:r>
    </w:p>
    <w:p>
      <w:pPr>
        <w:jc w:val="both"/>
        <w:spacing w:after="80" w:line="240" w:lineRule="auto"/>
      </w:pPr>
      <w:r>
        <w:rPr>
          <w:rFonts w:ascii="Arial" w:hAnsi="Arial" w:cs="Arial"/>
          <w:sz w:val="20"/>
          <w:szCs w:val="20"/>
        </w:rPr>
        <w:t xml:space="preserve">NH₃OH 20 %</w:t>
      </w:r>
    </w:p>
    <w:p>
      <w:pPr>
        <w:jc w:val="both"/>
        <w:spacing w:after="80" w:line="240" w:lineRule="auto"/>
      </w:pPr>
      <w:r>
        <w:rPr>
          <w:rFonts w:ascii="Arial" w:hAnsi="Arial" w:cs="Arial"/>
          <w:sz w:val="20"/>
          <w:szCs w:val="20"/>
        </w:rPr>
        <w:t xml:space="preserve">Vapores tóxicos (TLV-TWA 25 ppm); ventilación y detección de NH₃.</w:t>
      </w:r>
    </w:p>
    <w:p>
      <w:pPr>
        <w:jc w:val="both"/>
        <w:spacing w:after="80" w:line="240" w:lineRule="auto"/>
      </w:pPr>
      <w:r>
        <w:rPr>
          <w:rFonts w:ascii="Arial" w:hAnsi="Arial" w:cs="Arial"/>
          <w:sz w:val="20"/>
          <w:szCs w:val="20"/>
        </w:rPr>
        <w:t xml:space="preserve">Dosificación por pH; alarmas; operación remota reduce exposición.</w:t>
      </w:r>
    </w:p>
    <w:p>
      <w:pPr>
        <w:jc w:val="both"/>
        <w:spacing w:after="80" w:line="240" w:lineRule="auto"/>
      </w:pPr>
      <w:r>
        <w:rPr>
          <w:rFonts w:ascii="Arial" w:hAnsi="Arial" w:cs="Arial"/>
          <w:sz w:val="20"/>
          <w:szCs w:val="20"/>
        </w:rPr>
        <w:t xml:space="preserve">Efluente con NA</w:t>
      </w:r>
    </w:p>
    <w:p>
      <w:pPr>
        <w:jc w:val="both"/>
        <w:spacing w:after="80" w:line="240" w:lineRule="auto"/>
      </w:pPr>
      <w:r>
        <w:rPr>
          <w:rFonts w:ascii="Arial" w:hAnsi="Arial" w:cs="Arial"/>
          <w:sz w:val="20"/>
          <w:szCs w:val="20"/>
        </w:rPr>
        <w:t xml:space="preserve">Vigilar nitratos/nitritos y pH; evitar descarga no conforme.</w:t>
      </w:r>
    </w:p>
    <w:p>
      <w:pPr>
        <w:jc w:val="both"/>
        <w:spacing w:after="80" w:line="240" w:lineRule="auto"/>
      </w:pPr>
      <w:r>
        <w:rPr>
          <w:rFonts w:ascii="Arial" w:hAnsi="Arial" w:cs="Arial"/>
          <w:sz w:val="20"/>
          <w:szCs w:val="20"/>
        </w:rPr>
        <w:t xml:space="preserve">Enclavamiento ASLL cierra HV-7213/7214; registro histórico.</w:t>
      </w:r>
    </w:p>
    <w:p>
      <w:pPr>
        <w:spacing w:after="0"/>
      </w:pPr>
    </w:p>
    <w:p>
      <w:pPr>
        <w:pStyle w:val="Heading1"/>
        <w:spacing w:before="240" w:after="120" w:line="240" w:lineRule="auto"/>
      </w:pPr>
      <w:r>
        <w:rPr>
          <w:rFonts w:ascii="Arial" w:hAnsi="Arial" w:cs="Arial"/>
          <w:b/>
          <w:sz w:val="26"/>
          <w:szCs w:val="26"/>
          <w:color w:val="1F3864"/>
        </w:rPr>
        <w:t xml:space="preserve">6.4.2 Formatos y documentación exigidos para los productos</w:t>
      </w:r>
    </w:p>
    <w:p>
      <w:pPr>
        <w:jc w:val="both"/>
        <w:spacing w:after="80" w:line="240" w:lineRule="auto"/>
      </w:pPr>
      <w:r>
        <w:rPr>
          <w:rFonts w:ascii="Arial" w:hAnsi="Arial" w:cs="Arial"/>
          <w:sz w:val="20"/>
          <w:szCs w:val="20"/>
        </w:rPr>
        <w:t xml:space="preserve">Formato / Documento</w:t>
      </w:r>
    </w:p>
    <w:p>
      <w:pPr>
        <w:jc w:val="both"/>
        <w:spacing w:after="80" w:line="240" w:lineRule="auto"/>
      </w:pPr>
      <w:r>
        <w:rPr>
          <w:rFonts w:ascii="Arial" w:hAnsi="Arial" w:cs="Arial"/>
          <w:sz w:val="20"/>
          <w:szCs w:val="20"/>
        </w:rPr>
        <w:t xml:space="preserve">Propósito</w:t>
      </w:r>
    </w:p>
    <w:p>
      <w:pPr>
        <w:jc w:val="both"/>
        <w:spacing w:after="80" w:line="240" w:lineRule="auto"/>
      </w:pPr>
      <w:r>
        <w:rPr>
          <w:rFonts w:ascii="Arial" w:hAnsi="Arial" w:cs="Arial"/>
          <w:sz w:val="20"/>
          <w:szCs w:val="20"/>
        </w:rPr>
        <w:t xml:space="preserve">Relación con el proyecto</w:t>
      </w:r>
    </w:p>
    <w:p>
      <w:pPr>
        <w:jc w:val="both"/>
        <w:spacing w:after="80" w:line="240" w:lineRule="auto"/>
      </w:pPr>
      <w:r>
        <w:rPr>
          <w:rFonts w:ascii="Arial" w:hAnsi="Arial" w:cs="Arial"/>
          <w:sz w:val="20"/>
          <w:szCs w:val="20"/>
        </w:rPr>
        <w:t xml:space="preserve">HDS / SDS (16 secciones, GHS)</w:t>
      </w:r>
    </w:p>
    <w:p>
      <w:pPr>
        <w:jc w:val="both"/>
        <w:spacing w:after="80" w:line="240" w:lineRule="auto"/>
      </w:pPr>
      <w:r>
        <w:rPr>
          <w:rFonts w:ascii="Arial" w:hAnsi="Arial" w:cs="Arial"/>
          <w:sz w:val="20"/>
          <w:szCs w:val="20"/>
        </w:rPr>
        <w:t xml:space="preserve">Comunicar peligros y manejo de cada sustancia.</w:t>
      </w:r>
    </w:p>
    <w:p>
      <w:pPr>
        <w:jc w:val="both"/>
        <w:spacing w:after="80" w:line="240" w:lineRule="auto"/>
      </w:pPr>
      <w:r>
        <w:rPr>
          <w:rFonts w:ascii="Arial" w:hAnsi="Arial" w:cs="Arial"/>
          <w:sz w:val="20"/>
          <w:szCs w:val="20"/>
        </w:rPr>
        <w:t xml:space="preserve">Base para setpoints, EPP y criterios de diseño.</w:t>
      </w:r>
    </w:p>
    <w:p>
      <w:pPr>
        <w:jc w:val="both"/>
        <w:spacing w:after="80" w:line="240" w:lineRule="auto"/>
      </w:pPr>
      <w:r>
        <w:rPr>
          <w:rFonts w:ascii="Arial" w:hAnsi="Arial" w:cs="Arial"/>
          <w:sz w:val="20"/>
          <w:szCs w:val="20"/>
        </w:rPr>
        <w:t xml:space="preserve">Etiquetado GHS/SGA (NCh 382)</w:t>
      </w:r>
    </w:p>
    <w:p>
      <w:pPr>
        <w:jc w:val="both"/>
        <w:spacing w:after="80" w:line="240" w:lineRule="auto"/>
      </w:pPr>
      <w:r>
        <w:rPr>
          <w:rFonts w:ascii="Arial" w:hAnsi="Arial" w:cs="Arial"/>
          <w:sz w:val="20"/>
          <w:szCs w:val="20"/>
        </w:rPr>
        <w:t xml:space="preserve">Pictogramas, palabra de advertencia, frases H/P.</w:t>
      </w:r>
    </w:p>
    <w:p>
      <w:pPr>
        <w:jc w:val="both"/>
        <w:spacing w:after="80" w:line="240" w:lineRule="auto"/>
      </w:pPr>
      <w:r>
        <w:rPr>
          <w:rFonts w:ascii="Arial" w:hAnsi="Arial" w:cs="Arial"/>
          <w:sz w:val="20"/>
          <w:szCs w:val="20"/>
        </w:rPr>
        <w:t xml:space="preserve">Identificación de líneas y estanques de HNO₃, NH₃OH y NA.</w:t>
      </w:r>
    </w:p>
    <w:p>
      <w:pPr>
        <w:jc w:val="both"/>
        <w:spacing w:after="80" w:line="240" w:lineRule="auto"/>
      </w:pPr>
      <w:r>
        <w:rPr>
          <w:rFonts w:ascii="Arial" w:hAnsi="Arial" w:cs="Arial"/>
          <w:sz w:val="20"/>
          <w:szCs w:val="20"/>
        </w:rPr>
        <w:t xml:space="preserve">NU/ONU y clase de peligro</w:t>
      </w:r>
    </w:p>
    <w:p>
      <w:pPr>
        <w:jc w:val="both"/>
        <w:spacing w:after="80" w:line="240" w:lineRule="auto"/>
      </w:pPr>
      <w:r>
        <w:rPr>
          <w:rFonts w:ascii="Arial" w:hAnsi="Arial" w:cs="Arial"/>
          <w:sz w:val="20"/>
          <w:szCs w:val="20"/>
        </w:rPr>
        <w:t xml:space="preserve">Transporte de mercancías peligrosas (NA clase 5.1 oxidante).</w:t>
      </w:r>
    </w:p>
    <w:p>
      <w:pPr>
        <w:jc w:val="both"/>
        <w:spacing w:after="80" w:line="240" w:lineRule="auto"/>
      </w:pPr>
      <w:r>
        <w:rPr>
          <w:rFonts w:ascii="Arial" w:hAnsi="Arial" w:cs="Arial"/>
          <w:sz w:val="20"/>
          <w:szCs w:val="20"/>
        </w:rPr>
        <w:t xml:space="preserve">Coherencia con la cadena de custodia del producto.</w:t>
      </w:r>
    </w:p>
    <w:p>
      <w:pPr>
        <w:jc w:val="both"/>
        <w:spacing w:after="80" w:line="240" w:lineRule="auto"/>
      </w:pPr>
      <w:r>
        <w:rPr>
          <w:rFonts w:ascii="Arial" w:hAnsi="Arial" w:cs="Arial"/>
          <w:sz w:val="20"/>
          <w:szCs w:val="20"/>
        </w:rPr>
        <w:t xml:space="preserve">Reporte a la SMA (RCA 102/2006)</w:t>
      </w:r>
    </w:p>
    <w:p>
      <w:pPr>
        <w:jc w:val="both"/>
        <w:spacing w:after="80" w:line="240" w:lineRule="auto"/>
      </w:pPr>
      <w:r>
        <w:rPr>
          <w:rFonts w:ascii="Arial" w:hAnsi="Arial" w:cs="Arial"/>
          <w:sz w:val="20"/>
          <w:szCs w:val="20"/>
        </w:rPr>
        <w:t xml:space="preserve">Auto-monitoreo del vertimiento.</w:t>
      </w:r>
    </w:p>
    <w:p>
      <w:pPr>
        <w:jc w:val="both"/>
        <w:spacing w:after="80" w:line="240" w:lineRule="auto"/>
      </w:pPr>
      <w:r>
        <w:rPr>
          <w:rFonts w:ascii="Arial" w:hAnsi="Arial" w:cs="Arial"/>
          <w:sz w:val="20"/>
          <w:szCs w:val="20"/>
        </w:rPr>
        <w:t xml:space="preserve">El SCADA genera reportes automáticos de pH/nivel/caudal.</w:t>
      </w:r>
    </w:p>
    <w:p>
      <w:pPr>
        <w:spacing w:after="0"/>
      </w:pPr>
    </w:p>
    <w:p>
      <w:pPr>
        <w:pStyle w:val="Heading1"/>
        <w:spacing w:before="240" w:after="120" w:line="240" w:lineRule="auto"/>
      </w:pPr>
      <w:r>
        <w:rPr>
          <w:rFonts w:ascii="Arial" w:hAnsi="Arial" w:cs="Arial"/>
          <w:b/>
          <w:sz w:val="26"/>
          <w:szCs w:val="26"/>
          <w:color w:val="1F3864"/>
        </w:rPr>
        <w:t xml:space="preserve">6.4.3 Términos del negocio de ENAEX</w:t>
      </w:r>
    </w:p>
    <w:p>
      <w:pPr>
        <w:jc w:val="both"/>
        <w:spacing w:after="80" w:line="240" w:lineRule="auto"/>
      </w:pPr>
      <w:r>
        <w:rPr>
          <w:rFonts w:ascii="Arial" w:hAnsi="Arial" w:cs="Arial"/>
          <w:sz w:val="20"/>
          <w:szCs w:val="20"/>
        </w:rPr>
        <w:t xml:space="preserve">Término</w:t>
      </w:r>
    </w:p>
    <w:p>
      <w:pPr>
        <w:jc w:val="both"/>
        <w:spacing w:after="80" w:line="240" w:lineRule="auto"/>
      </w:pPr>
      <w:r>
        <w:rPr>
          <w:rFonts w:ascii="Arial" w:hAnsi="Arial" w:cs="Arial"/>
          <w:sz w:val="20"/>
          <w:szCs w:val="20"/>
        </w:rPr>
        <w:t xml:space="preserve">Significado</w:t>
      </w:r>
    </w:p>
    <w:p>
      <w:pPr>
        <w:jc w:val="both"/>
        <w:spacing w:after="80" w:line="240" w:lineRule="auto"/>
      </w:pPr>
      <w:r>
        <w:rPr>
          <w:rFonts w:ascii="Arial" w:hAnsi="Arial" w:cs="Arial"/>
          <w:sz w:val="20"/>
          <w:szCs w:val="20"/>
        </w:rPr>
        <w:t xml:space="preserve">NA / LDAN</w:t>
      </w:r>
    </w:p>
    <w:p>
      <w:pPr>
        <w:jc w:val="both"/>
        <w:spacing w:after="80" w:line="240" w:lineRule="auto"/>
      </w:pPr>
      <w:r>
        <w:rPr>
          <w:rFonts w:ascii="Arial" w:hAnsi="Arial" w:cs="Arial"/>
          <w:sz w:val="20"/>
          <w:szCs w:val="20"/>
        </w:rPr>
        <w:t xml:space="preserve">Nitrato de amonio / de baja densidad (base del ANFO).</w:t>
      </w:r>
    </w:p>
    <w:p>
      <w:pPr>
        <w:jc w:val="both"/>
        <w:spacing w:after="80" w:line="240" w:lineRule="auto"/>
      </w:pPr>
      <w:r>
        <w:rPr>
          <w:rFonts w:ascii="Arial" w:hAnsi="Arial" w:cs="Arial"/>
          <w:sz w:val="20"/>
          <w:szCs w:val="20"/>
        </w:rPr>
        <w:t xml:space="preserve">ANFO</w:t>
      </w:r>
    </w:p>
    <w:p>
      <w:pPr>
        <w:jc w:val="both"/>
        <w:spacing w:after="80" w:line="240" w:lineRule="auto"/>
      </w:pPr>
      <w:r>
        <w:rPr>
          <w:rFonts w:ascii="Arial" w:hAnsi="Arial" w:cs="Arial"/>
          <w:sz w:val="20"/>
          <w:szCs w:val="20"/>
        </w:rPr>
        <w:t xml:space="preserve">Ammonium Nitrate Fuel Oil: agente de voladura a granel.</w:t>
      </w:r>
    </w:p>
    <w:p>
      <w:pPr>
        <w:jc w:val="both"/>
        <w:spacing w:after="80" w:line="240" w:lineRule="auto"/>
      </w:pPr>
      <w:r>
        <w:rPr>
          <w:rFonts w:ascii="Arial" w:hAnsi="Arial" w:cs="Arial"/>
          <w:sz w:val="20"/>
          <w:szCs w:val="20"/>
        </w:rPr>
        <w:t xml:space="preserve">Prill / prilling</w:t>
      </w:r>
    </w:p>
    <w:p>
      <w:pPr>
        <w:jc w:val="both"/>
        <w:spacing w:after="80" w:line="240" w:lineRule="auto"/>
      </w:pPr>
      <w:r>
        <w:rPr>
          <w:rFonts w:ascii="Arial" w:hAnsi="Arial" w:cs="Arial"/>
          <w:sz w:val="20"/>
          <w:szCs w:val="20"/>
        </w:rPr>
        <w:t xml:space="preserve">Perla de NA solidificado / torre donde se forma.</w:t>
      </w:r>
    </w:p>
    <w:p>
      <w:pPr>
        <w:jc w:val="both"/>
        <w:spacing w:after="80" w:line="240" w:lineRule="auto"/>
      </w:pPr>
      <w:r>
        <w:rPr>
          <w:rFonts w:ascii="Arial" w:hAnsi="Arial" w:cs="Arial"/>
          <w:sz w:val="20"/>
          <w:szCs w:val="20"/>
        </w:rPr>
        <w:t xml:space="preserve">Panna</w:t>
      </w:r>
    </w:p>
    <w:p>
      <w:pPr>
        <w:jc w:val="both"/>
        <w:spacing w:after="80" w:line="240" w:lineRule="auto"/>
      </w:pPr>
      <w:r>
        <w:rPr>
          <w:rFonts w:ascii="Arial" w:hAnsi="Arial" w:cs="Arial"/>
          <w:sz w:val="20"/>
          <w:szCs w:val="20"/>
        </w:rPr>
        <w:t xml:space="preserve">Denominación de las líneas/áreas productivas del complejo (Panna 1, 2, 3).</w:t>
      </w:r>
    </w:p>
    <w:p>
      <w:pPr>
        <w:jc w:val="both"/>
        <w:spacing w:after="80" w:line="240" w:lineRule="auto"/>
      </w:pPr>
      <w:r>
        <w:rPr>
          <w:rFonts w:ascii="Arial" w:hAnsi="Arial" w:cs="Arial"/>
          <w:sz w:val="20"/>
          <w:szCs w:val="20"/>
        </w:rPr>
        <w:t xml:space="preserve">ISBL / OSBL</w:t>
      </w:r>
    </w:p>
    <w:p>
      <w:pPr>
        <w:jc w:val="both"/>
        <w:spacing w:after="80" w:line="240" w:lineRule="auto"/>
      </w:pPr>
      <w:r>
        <w:rPr>
          <w:rFonts w:ascii="Arial" w:hAnsi="Arial" w:cs="Arial"/>
          <w:sz w:val="20"/>
          <w:szCs w:val="20"/>
        </w:rPr>
        <w:t xml:space="preserve">Inside / Outside Battery Limits.</w:t>
      </w:r>
    </w:p>
    <w:p>
      <w:pPr>
        <w:jc w:val="both"/>
        <w:spacing w:after="80" w:line="240" w:lineRule="auto"/>
      </w:pPr>
      <w:r>
        <w:rPr>
          <w:rFonts w:ascii="Arial" w:hAnsi="Arial" w:cs="Arial"/>
          <w:sz w:val="20"/>
          <w:szCs w:val="20"/>
        </w:rPr>
        <w:t xml:space="preserve">Oxidante clase 5.1</w:t>
      </w:r>
    </w:p>
    <w:p>
      <w:pPr>
        <w:jc w:val="both"/>
        <w:spacing w:after="80" w:line="240" w:lineRule="auto"/>
      </w:pPr>
      <w:r>
        <w:rPr>
          <w:rFonts w:ascii="Arial" w:hAnsi="Arial" w:cs="Arial"/>
          <w:sz w:val="20"/>
          <w:szCs w:val="20"/>
        </w:rPr>
        <w:t xml:space="preserve">Sustancia que aporta oxígeno e intensifica la combustión (clasificación del NA).</w:t>
      </w:r>
    </w:p>
    <w:p>
      <w:pPr>
        <w:jc w:val="both"/>
        <w:spacing w:after="80" w:line="240" w:lineRule="auto"/>
      </w:pPr>
      <w:r>
        <w:rPr>
          <w:rFonts w:ascii="Arial" w:hAnsi="Arial" w:cs="Arial"/>
          <w:sz w:val="20"/>
          <w:szCs w:val="20"/>
        </w:rPr>
        <w:t xml:space="preserve">Product Stewardship</w:t>
      </w:r>
    </w:p>
    <w:p>
      <w:pPr>
        <w:jc w:val="both"/>
        <w:spacing w:after="80" w:line="240" w:lineRule="auto"/>
      </w:pPr>
      <w:r>
        <w:rPr>
          <w:rFonts w:ascii="Arial" w:hAnsi="Arial" w:cs="Arial"/>
          <w:sz w:val="20"/>
          <w:szCs w:val="20"/>
        </w:rPr>
        <w:t xml:space="preserve">Cuidado responsable del producto en su ciclo de vida.</w:t>
      </w:r>
    </w:p>
    <w:p>
      <w:pPr>
        <w:jc w:val="both"/>
        <w:spacing w:after="80" w:line="240" w:lineRule="auto"/>
      </w:pPr>
      <w:r>
        <w:rPr>
          <w:rFonts w:ascii="Arial" w:hAnsi="Arial" w:cs="Arial"/>
          <w:sz w:val="20"/>
          <w:szCs w:val="20"/>
        </w:rPr>
        <w:t xml:space="preserve">Process Safety</w:t>
      </w:r>
    </w:p>
    <w:p>
      <w:pPr>
        <w:jc w:val="both"/>
        <w:spacing w:after="80" w:line="240" w:lineRule="auto"/>
      </w:pPr>
      <w:r>
        <w:rPr>
          <w:rFonts w:ascii="Arial" w:hAnsi="Arial" w:cs="Arial"/>
          <w:sz w:val="20"/>
          <w:szCs w:val="20"/>
        </w:rPr>
        <w:t xml:space="preserve">Seguridad de procesos: prevención de eventos mayores.</w:t>
      </w:r>
    </w:p>
    <w:p>
      <w:pPr>
        <w:spacing w:after="0"/>
      </w:pPr>
    </w:p>
    <w:p>
      <w:pPr>
        <w:pStyle w:val="Heading1"/>
        <w:spacing w:before="240" w:after="120" w:line="240" w:lineRule="auto"/>
      </w:pPr>
      <w:r>
        <w:rPr>
          <w:rFonts w:ascii="Arial" w:hAnsi="Arial" w:cs="Arial"/>
          <w:b/>
          <w:sz w:val="26"/>
          <w:szCs w:val="26"/>
          <w:color w:val="1F3864"/>
        </w:rPr>
        <w:t xml:space="preserve">6.5 Contexto del Proceso de Tratamiento de Efluentes en ENAEX</w:t>
      </w:r>
    </w:p>
    <w:p>
      <w:pPr>
        <w:jc w:val="both"/>
        <w:spacing w:after="80" w:line="240" w:lineRule="auto"/>
      </w:pPr>
      <w:r>
        <w:rPr>
          <w:rFonts w:ascii="Arial" w:hAnsi="Arial" w:cs="Arial"/>
          <w:sz w:val="20"/>
          <w:szCs w:val="20"/>
        </w:rPr>
        <w:t xml:space="preserve">En una planta de producción de nitrato de amonio como Prillex América, el agua residual proviene de condensados de la síntesis de HNO₃ y NA, aguas de lavado de equipos y derrames, aguas de refrigeración contaminadas, y drenajes de las distintas áreas (Pannas). Estos efluentes contienen principalmente amoníaco disuelto (NH₃), nitratos (NO₃⁻), nitritos (NO₂⁻), ácido nítrico diluido (HNO₃) y sólidos en suspensión. El sistema del Área 72 recolecta estos efluentes, ajusta su pH con HNO₃ 22 % o solución amoniacal 20 %, y dispone el efluente neutralizado en piscinas de evaporación solar, garantizando pH entre 6 y 9 unidades antes de la disposición.</w:t>
      </w:r>
    </w:p>
    <w:p>
      <w:pPr>
        <w:pStyle w:val="Heading1"/>
        <w:spacing w:before="240" w:after="120" w:line="240" w:lineRule="auto"/>
      </w:pPr>
      <w:r>
        <w:rPr>
          <w:rFonts w:ascii="Arial" w:hAnsi="Arial" w:cs="Arial"/>
          <w:b/>
          <w:sz w:val="26"/>
          <w:szCs w:val="26"/>
          <w:color w:val="1F3864"/>
        </w:rPr>
        <w:t xml:space="preserve">6.6 Análisis de Empresas Competidoras</w:t>
      </w:r>
    </w:p>
    <w:p>
      <w:pPr>
        <w:pStyle w:val="Heading1"/>
        <w:spacing w:before="240" w:after="120" w:line="240" w:lineRule="auto"/>
      </w:pPr>
      <w:r>
        <w:rPr>
          <w:rFonts w:ascii="Arial" w:hAnsi="Arial" w:cs="Arial"/>
          <w:b/>
          <w:sz w:val="26"/>
          <w:szCs w:val="26"/>
          <w:color w:val="1F3864"/>
        </w:rPr>
        <w:t xml:space="preserve">6.6.1 Orica Chile S.A.</w:t>
      </w:r>
    </w:p>
    <w:p>
      <w:pPr>
        <w:jc w:val="both"/>
        <w:spacing w:after="80" w:line="240" w:lineRule="auto"/>
      </w:pPr>
      <w:r>
        <w:rPr>
          <w:rFonts w:ascii="Arial" w:hAnsi="Arial" w:cs="Arial"/>
          <w:sz w:val="20"/>
          <w:szCs w:val="20"/>
        </w:rPr>
        <w:t xml:space="preserve">Orica es el mayor proveedor mundial de explosivos comerciales y sistemas de voladura. Fundada en Australia en 1874, cuenta con presencia en más de 130 países. En Chile es el segundo actor del mercado (15-20 %). En tratamiento de efluentes ha incorporado SCADA avanzados (Citect, Wonderware) integrados a DCS Yokogawa CENTUM, con monitoreo en tiempo real de pH, conductividad, temperatura y caudal, y control automático de dosificación.</w:t>
      </w:r>
    </w:p>
    <w:p>
      <w:pPr>
        <w:pStyle w:val="Heading1"/>
        <w:spacing w:before="240" w:after="120" w:line="240" w:lineRule="auto"/>
      </w:pPr>
      <w:r>
        <w:rPr>
          <w:rFonts w:ascii="Arial" w:hAnsi="Arial" w:cs="Arial"/>
          <w:b/>
          <w:sz w:val="26"/>
          <w:szCs w:val="26"/>
          <w:color w:val="1F3864"/>
        </w:rPr>
        <w:t xml:space="preserve">6.6.2 MAXAM Chile</w:t>
      </w:r>
    </w:p>
    <w:p>
      <w:pPr>
        <w:jc w:val="both"/>
        <w:spacing w:after="80" w:line="240" w:lineRule="auto"/>
      </w:pPr>
      <w:r>
        <w:rPr>
          <w:rFonts w:ascii="Arial" w:hAnsi="Arial" w:cs="Arial"/>
          <w:sz w:val="20"/>
          <w:szCs w:val="20"/>
        </w:rPr>
        <w:t xml:space="preserve">MAXAM, empresa española fundada en 1872, opera plantas en Antofagasta y Copiapó (&gt;200.000 t/año). En tratamiento de efluentes implementó control automático de pH con PLC ABB AC500 y SCADA System800xA, con dosificación proporcional de neutralizantes, registro histórico y reportes automáticos a la autoridad.</w:t>
      </w:r>
    </w:p>
    <w:p>
      <w:pPr>
        <w:jc w:val="both"/>
        <w:spacing w:after="80" w:line="240" w:lineRule="auto"/>
      </w:pPr>
      <w:r>
        <w:rPr>
          <w:rFonts w:ascii="Arial" w:hAnsi="Arial" w:cs="Arial"/>
          <w:sz w:val="20"/>
          <w:szCs w:val="20"/>
        </w:rPr>
        <w:t xml:space="preserve">Empresa</w:t>
      </w:r>
    </w:p>
    <w:p>
      <w:pPr>
        <w:jc w:val="both"/>
        <w:spacing w:after="80" w:line="240" w:lineRule="auto"/>
      </w:pPr>
      <w:r>
        <w:rPr>
          <w:rFonts w:ascii="Arial" w:hAnsi="Arial" w:cs="Arial"/>
          <w:sz w:val="20"/>
          <w:szCs w:val="20"/>
        </w:rPr>
        <w:t xml:space="preserve">Participación Chile</w:t>
      </w:r>
    </w:p>
    <w:p>
      <w:pPr>
        <w:jc w:val="both"/>
        <w:spacing w:after="80" w:line="240" w:lineRule="auto"/>
      </w:pPr>
      <w:r>
        <w:rPr>
          <w:rFonts w:ascii="Arial" w:hAnsi="Arial" w:cs="Arial"/>
          <w:sz w:val="20"/>
          <w:szCs w:val="20"/>
        </w:rPr>
        <w:t xml:space="preserve">Sistema de Control Efluentes</w:t>
      </w:r>
    </w:p>
    <w:p>
      <w:pPr>
        <w:jc w:val="both"/>
        <w:spacing w:after="80" w:line="240" w:lineRule="auto"/>
      </w:pPr>
      <w:r>
        <w:rPr>
          <w:rFonts w:ascii="Arial" w:hAnsi="Arial" w:cs="Arial"/>
          <w:sz w:val="20"/>
          <w:szCs w:val="20"/>
        </w:rPr>
        <w:t xml:space="preserve">Nivel de Automatización</w:t>
      </w:r>
    </w:p>
    <w:p>
      <w:pPr>
        <w:jc w:val="both"/>
        <w:spacing w:after="80" w:line="240" w:lineRule="auto"/>
      </w:pPr>
      <w:r>
        <w:rPr>
          <w:rFonts w:ascii="Arial" w:hAnsi="Arial" w:cs="Arial"/>
          <w:sz w:val="20"/>
          <w:szCs w:val="20"/>
        </w:rPr>
        <w:t xml:space="preserve">ENAEX S.A.</w:t>
      </w:r>
    </w:p>
    <w:p>
      <w:pPr>
        <w:jc w:val="both"/>
        <w:spacing w:after="80" w:line="240" w:lineRule="auto"/>
      </w:pPr>
      <w:r>
        <w:rPr>
          <w:rFonts w:ascii="Arial" w:hAnsi="Arial" w:cs="Arial"/>
          <w:sz w:val="20"/>
          <w:szCs w:val="20"/>
        </w:rPr>
        <w:t xml:space="preserve">75 – 80 %</w:t>
      </w:r>
    </w:p>
    <w:p>
      <w:pPr>
        <w:jc w:val="both"/>
        <w:spacing w:after="80" w:line="240" w:lineRule="auto"/>
      </w:pPr>
      <w:r>
        <w:rPr>
          <w:rFonts w:ascii="Arial" w:hAnsi="Arial" w:cs="Arial"/>
          <w:sz w:val="20"/>
          <w:szCs w:val="20"/>
        </w:rPr>
        <w:t xml:space="preserve">LIT-7201, pH local, sin SCADA</w:t>
      </w:r>
    </w:p>
    <w:p>
      <w:pPr>
        <w:jc w:val="both"/>
        <w:spacing w:after="80" w:line="240" w:lineRule="auto"/>
      </w:pPr>
      <w:r>
        <w:rPr>
          <w:rFonts w:ascii="Arial" w:hAnsi="Arial" w:cs="Arial"/>
          <w:sz w:val="20"/>
          <w:szCs w:val="20"/>
        </w:rPr>
        <w:t xml:space="preserve">Bajo (manual)</w:t>
      </w:r>
    </w:p>
    <w:p>
      <w:pPr>
        <w:jc w:val="both"/>
        <w:spacing w:after="80" w:line="240" w:lineRule="auto"/>
      </w:pPr>
      <w:r>
        <w:rPr>
          <w:rFonts w:ascii="Arial" w:hAnsi="Arial" w:cs="Arial"/>
          <w:sz w:val="20"/>
          <w:szCs w:val="20"/>
        </w:rPr>
        <w:t xml:space="preserve">Orica Chile</w:t>
      </w:r>
    </w:p>
    <w:p>
      <w:pPr>
        <w:jc w:val="both"/>
        <w:spacing w:after="80" w:line="240" w:lineRule="auto"/>
      </w:pPr>
      <w:r>
        <w:rPr>
          <w:rFonts w:ascii="Arial" w:hAnsi="Arial" w:cs="Arial"/>
          <w:sz w:val="20"/>
          <w:szCs w:val="20"/>
        </w:rPr>
        <w:t xml:space="preserve">15 – 20 %</w:t>
      </w:r>
    </w:p>
    <w:p>
      <w:pPr>
        <w:jc w:val="both"/>
        <w:spacing w:after="80" w:line="240" w:lineRule="auto"/>
      </w:pPr>
      <w:r>
        <w:rPr>
          <w:rFonts w:ascii="Arial" w:hAnsi="Arial" w:cs="Arial"/>
          <w:sz w:val="20"/>
          <w:szCs w:val="20"/>
        </w:rPr>
        <w:t xml:space="preserve">SCADA Citect + DCS Yokogawa</w:t>
      </w:r>
    </w:p>
    <w:p>
      <w:pPr>
        <w:jc w:val="both"/>
        <w:spacing w:after="80" w:line="240" w:lineRule="auto"/>
      </w:pPr>
      <w:r>
        <w:rPr>
          <w:rFonts w:ascii="Arial" w:hAnsi="Arial" w:cs="Arial"/>
          <w:sz w:val="20"/>
          <w:szCs w:val="20"/>
        </w:rPr>
        <w:t xml:space="preserve">Alto (automático)</w:t>
      </w:r>
    </w:p>
    <w:p>
      <w:pPr>
        <w:jc w:val="both"/>
        <w:spacing w:after="80" w:line="240" w:lineRule="auto"/>
      </w:pPr>
      <w:r>
        <w:rPr>
          <w:rFonts w:ascii="Arial" w:hAnsi="Arial" w:cs="Arial"/>
          <w:sz w:val="20"/>
          <w:szCs w:val="20"/>
        </w:rPr>
        <w:t xml:space="preserve">MAXAM Chile</w:t>
      </w:r>
    </w:p>
    <w:p>
      <w:pPr>
        <w:jc w:val="both"/>
        <w:spacing w:after="80" w:line="240" w:lineRule="auto"/>
      </w:pPr>
      <w:r>
        <w:rPr>
          <w:rFonts w:ascii="Arial" w:hAnsi="Arial" w:cs="Arial"/>
          <w:sz w:val="20"/>
          <w:szCs w:val="20"/>
        </w:rPr>
        <w:t xml:space="preserve">&lt; 5 %</w:t>
      </w:r>
    </w:p>
    <w:p>
      <w:pPr>
        <w:jc w:val="both"/>
        <w:spacing w:after="80" w:line="240" w:lineRule="auto"/>
      </w:pPr>
      <w:r>
        <w:rPr>
          <w:rFonts w:ascii="Arial" w:hAnsi="Arial" w:cs="Arial"/>
          <w:sz w:val="20"/>
          <w:szCs w:val="20"/>
        </w:rPr>
        <w:t xml:space="preserve">SCADA ABB System800xA + PLC AC500</w:t>
      </w:r>
    </w:p>
    <w:p>
      <w:pPr>
        <w:jc w:val="both"/>
        <w:spacing w:after="80" w:line="240" w:lineRule="auto"/>
      </w:pPr>
      <w:r>
        <w:rPr>
          <w:rFonts w:ascii="Arial" w:hAnsi="Arial" w:cs="Arial"/>
          <w:sz w:val="20"/>
          <w:szCs w:val="20"/>
        </w:rPr>
        <w:t xml:space="preserve">Alto (automático)</w:t>
      </w:r>
    </w:p>
    <w:p>
      <w:pPr>
        <w:spacing w:after="0"/>
      </w:pPr>
    </w:p>
    <w:p>
      <w:pPr>
        <w:jc w:val="both"/>
        <w:spacing w:after="80" w:line="240" w:lineRule="auto"/>
      </w:pPr>
      <w:r>
        <w:rPr>
          <w:rFonts w:ascii="Arial" w:hAnsi="Arial" w:cs="Arial"/>
          <w:sz w:val="20"/>
          <w:szCs w:val="20"/>
        </w:rPr>
        <w:t xml:space="preserve">La experiencia de los competidores confirma que el estándar del sector es la automatización completa del tratamiento de efluentes con PLC/SCADA, dosificación automática de reactivos y registro histórico para cumplimiento normativo. ENAEX debe alcanzar este nivel en su Área 72 con la presente propuesta.</w:t>
      </w:r>
    </w:p>
    <w:p>
      <w:pPr>
        <w:spacing w:after="0"/>
      </w:pPr>
    </w:p>
    <w:p>
      <w:pPr>
        <w:pStyle w:val="Heading1"/>
        <w:spacing w:before="240" w:after="120" w:line="240" w:lineRule="auto"/>
      </w:pPr>
      <w:r>
        <w:rPr>
          <w:rFonts w:ascii="Arial" w:hAnsi="Arial" w:cs="Arial"/>
          <w:b/>
          <w:sz w:val="26"/>
          <w:szCs w:val="26"/>
          <w:color w:val="1F3864"/>
        </w:rPr>
        <w:t xml:space="preserve">6.7 Análisis de Brechas Competitivas en Automatización</w:t>
      </w:r>
    </w:p>
    <w:p>
      <w:pPr>
        <w:spacing w:after="0"/>
      </w:pPr>
    </w:p>
    <w:p>
      <w:pPr>
        <w:jc w:val="both"/>
        <w:spacing w:after="80" w:line="240" w:lineRule="auto"/>
      </w:pPr>
      <w:r>
        <w:rPr>
          <w:rFonts w:ascii="Arial" w:hAnsi="Arial" w:cs="Arial"/>
          <w:sz w:val="20"/>
          <w:szCs w:val="20"/>
        </w:rPr>
        <w:t xml:space="preserve">La comparación con Orica y MAXAM revela que ENAEX presenta un rezago significativo en la automatización de su sistema de tratamiento de efluentes, a pesar de ser el líder del mercado nacional en producción y ventas. Este rezago es paradójico considerando que ENAEX maneja volúmenes de producción 4-5 veces superiores a sus competidores locales y, por lo tanto, genera proporcionalmente más efluentes que requieren tratamiento.</w:t>
      </w:r>
    </w:p>
    <w:p>
      <w:pPr>
        <w:spacing w:after="0"/>
      </w:pPr>
    </w:p>
    <w:p>
      <w:pPr>
        <w:jc w:val="both"/>
        <w:spacing w:after="80" w:line="240" w:lineRule="auto"/>
      </w:pPr>
      <w:r>
        <w:rPr>
          <w:rFonts w:ascii="Arial" w:hAnsi="Arial" w:cs="Arial"/>
          <w:sz w:val="20"/>
          <w:szCs w:val="20"/>
        </w:rPr>
        <w:t xml:space="preserve">Las principales brechas identificadas respecto a los competidores son:</w:t>
      </w:r>
    </w:p>
    <w:p>
      <w:pPr>
        <w:jc w:val="both"/>
        <w:spacing w:after="80" w:line="240" w:lineRule="auto"/>
      </w:pPr>
      <w:r>
        <w:rPr>
          <w:rFonts w:ascii="Arial" w:hAnsi="Arial" w:cs="Arial"/>
          <w:sz w:val="20"/>
          <w:szCs w:val="20"/>
        </w:rPr>
        <w:t xml:space="preserve">1.  Ausencia de SCADA: tanto Orica como MAXAM cuentan con sistemas SCADA dedicados para sus sistemas de tratamiento, mientras que el Área 72 de ENAEX opera sin supervisión centralizada.</w:t>
      </w:r>
    </w:p>
    <w:p>
      <w:pPr>
        <w:jc w:val="both"/>
        <w:spacing w:after="80" w:line="240" w:lineRule="auto"/>
      </w:pPr>
      <w:r>
        <w:rPr>
          <w:rFonts w:ascii="Arial" w:hAnsi="Arial" w:cs="Arial"/>
          <w:sz w:val="20"/>
          <w:szCs w:val="20"/>
        </w:rPr>
        <w:t xml:space="preserve">2.  Falta de dosificación automática: los competidores implementan control PID o proporcional de la dosificación de neutralizantes, optimizando el consumo y garantizando estabilidad del pH. ENAEX dosifica manualmente.</w:t>
      </w:r>
    </w:p>
    <w:p>
      <w:pPr>
        <w:jc w:val="both"/>
        <w:spacing w:after="80" w:line="240" w:lineRule="auto"/>
      </w:pPr>
      <w:r>
        <w:rPr>
          <w:rFonts w:ascii="Arial" w:hAnsi="Arial" w:cs="Arial"/>
          <w:sz w:val="20"/>
          <w:szCs w:val="20"/>
        </w:rPr>
        <w:t xml:space="preserve">3.  Sin registro histórico digital: los competidores pueden presentar a la SMA registros digitales inmutables con timestamp, mientras que ENAEX depende de registros manuales en bitácoras.</w:t>
      </w:r>
    </w:p>
    <w:p>
      <w:pPr>
        <w:jc w:val="both"/>
        <w:spacing w:after="80" w:line="240" w:lineRule="auto"/>
      </w:pPr>
      <w:r>
        <w:rPr>
          <w:rFonts w:ascii="Arial" w:hAnsi="Arial" w:cs="Arial"/>
          <w:sz w:val="20"/>
          <w:szCs w:val="20"/>
        </w:rPr>
        <w:t xml:space="preserve">4.  Integración con sistemas corporativos: Orica integra los datos de sus sistemas de tratamiento con su plataforma corporativa de medio ambiente; ENAEX no tiene esta capacidad.</w:t>
      </w:r>
    </w:p>
    <w:p>
      <w:pPr>
        <w:spacing w:after="0"/>
      </w:pPr>
    </w:p>
    <w:p>
      <w:pPr>
        <w:jc w:val="both"/>
        <w:spacing w:after="80" w:line="240" w:lineRule="auto"/>
      </w:pPr>
      <w:r>
        <w:rPr>
          <w:rFonts w:ascii="Arial" w:hAnsi="Arial" w:cs="Arial"/>
          <w:sz w:val="20"/>
          <w:szCs w:val="20"/>
        </w:rPr>
        <w:t xml:space="preserve">El cierre de estas brechas es uno de los principales motivadores del presente proyecto y se alinea con la visión estratégica de ENAEX de ser líder no solo en volumen de producción sino también en estándares de operación y gestión ambiental.</w:t>
      </w:r>
    </w:p>
    <w:p>
      <w:pPr>
        <w:spacing w:after="0"/>
      </w:pPr>
    </w:p>
    <w:p>
      <w:pPr>
        <w:pStyle w:val="Heading1"/>
        <w:spacing w:before="240" w:after="120" w:line="240" w:lineRule="auto"/>
      </w:pPr>
      <w:r>
        <w:rPr>
          <w:rFonts w:ascii="Arial" w:hAnsi="Arial" w:cs="Arial"/>
          <w:b/>
          <w:sz w:val="26"/>
          <w:szCs w:val="26"/>
          <w:color w:val="1F3864"/>
        </w:rPr>
        <w:t xml:space="preserve">6.8 Contexto Regulatorio Específico para ENAEX</w:t>
      </w:r>
    </w:p>
    <w:p>
      <w:pPr>
        <w:spacing w:after="0"/>
      </w:pPr>
    </w:p>
    <w:p>
      <w:pPr>
        <w:jc w:val="both"/>
        <w:spacing w:after="80" w:line="240" w:lineRule="auto"/>
      </w:pPr>
      <w:r>
        <w:rPr>
          <w:rFonts w:ascii="Arial" w:hAnsi="Arial" w:cs="Arial"/>
          <w:sz w:val="20"/>
          <w:szCs w:val="20"/>
        </w:rPr>
        <w:t xml:space="preserve">La operación de ENAEX en Mejillones está regulada por un marco normativo específico que incluye:</w:t>
      </w:r>
    </w:p>
    <w:p>
      <w:pPr>
        <w:jc w:val="both"/>
        <w:spacing w:after="80" w:line="240" w:lineRule="auto"/>
      </w:pPr>
      <w:r>
        <w:rPr>
          <w:rFonts w:ascii="Arial" w:hAnsi="Arial" w:cs="Arial"/>
          <w:sz w:val="20"/>
          <w:szCs w:val="20"/>
        </w:rPr>
        <w:t xml:space="preserve">1.  RCA N.º 102/2006: Resolución de Calificación Ambiental del proyecto 350.000 MTY AN. Establece las condiciones de operación, los límites de emisión y los compromisos de monitoreo ambiental.</w:t>
      </w:r>
    </w:p>
    <w:p>
      <w:pPr>
        <w:jc w:val="both"/>
        <w:spacing w:after="80" w:line="240" w:lineRule="auto"/>
      </w:pPr>
      <w:r>
        <w:rPr>
          <w:rFonts w:ascii="Arial" w:hAnsi="Arial" w:cs="Arial"/>
          <w:sz w:val="20"/>
          <w:szCs w:val="20"/>
        </w:rPr>
        <w:t xml:space="preserve">2.  D.S. 90/2000 (MINSEGPRES): Norma de emisión para la regulación de contaminantes asociados a las descargas de residuos líquidos a aguas marinas y continentales superficiales.</w:t>
      </w:r>
    </w:p>
    <w:p>
      <w:pPr>
        <w:jc w:val="both"/>
        <w:spacing w:after="80" w:line="240" w:lineRule="auto"/>
      </w:pPr>
      <w:r>
        <w:rPr>
          <w:rFonts w:ascii="Arial" w:hAnsi="Arial" w:cs="Arial"/>
          <w:sz w:val="20"/>
          <w:szCs w:val="20"/>
        </w:rPr>
        <w:t xml:space="preserve">3.  D.S. 148/2003 (MINSAL): Reglamento sanitario sobre manejo de residuos peligrosos. Aplicable a los residuos generados en la limpieza de las cámaras colectoras y a los lodos.</w:t>
      </w:r>
    </w:p>
    <w:p>
      <w:pPr>
        <w:jc w:val="both"/>
        <w:spacing w:after="80" w:line="240" w:lineRule="auto"/>
      </w:pPr>
      <w:r>
        <w:rPr>
          <w:rFonts w:ascii="Arial" w:hAnsi="Arial" w:cs="Arial"/>
          <w:sz w:val="20"/>
          <w:szCs w:val="20"/>
        </w:rPr>
        <w:t xml:space="preserve">4.  NCh 409/1: Norma chilena de agua potable. Si bien no aplica directamente al vertimiento del Área 72, establece criterios de calidad que son referencia para la evaluación del impacto ambiental.</w:t>
      </w:r>
    </w:p>
    <w:p>
      <w:pPr>
        <w:pStyle w:val="Heading1"/>
        <w:spacing w:before="240" w:after="120" w:line="240" w:lineRule="auto"/>
      </w:pPr>
      <w:r>
        <w:rPr>
          <w:rFonts w:ascii="Arial" w:hAnsi="Arial" w:cs="Arial"/>
          <w:b/>
          <w:sz w:val="26"/>
          <w:szCs w:val="26"/>
          <w:color w:val="1F3864"/>
        </w:rPr>
        <w:t xml:space="preserve">5.  Ley 20.417 (2010): Crea la Superintendencia del Medio Ambiente (SMA) con facultades de fiscalización y sanción.</w:t>
      </w:r>
    </w:p>
    <w:p>
      <w:pPr>
        <w:jc w:val="both"/>
        <w:spacing w:after="80" w:line="240" w:lineRule="auto"/>
      </w:pPr>
      <w:r>
        <w:rPr>
          <w:rFonts w:ascii="Arial" w:hAnsi="Arial" w:cs="Arial"/>
          <w:sz w:val="20"/>
          <w:szCs w:val="20"/>
        </w:rPr>
        <w:t xml:space="preserve">6.  D.S. 40/2012 (MMA): Reglamento del Sistema de Evaluación de Impacto Ambiental, que establece los procedimientos para modificaciones de proyectos aprobados.</w:t>
      </w:r>
    </w:p>
    <w:p>
      <w:pPr>
        <w:spacing w:after="0"/>
      </w:pPr>
    </w:p>
    <w:p>
      <w:pPr>
        <w:jc w:val="both"/>
        <w:spacing w:after="80" w:line="240" w:lineRule="auto"/>
      </w:pPr>
      <w:r>
        <w:rPr>
          <w:rFonts w:ascii="Arial" w:hAnsi="Arial" w:cs="Arial"/>
          <w:sz w:val="20"/>
          <w:szCs w:val="20"/>
        </w:rPr>
        <w:t xml:space="preserve">El incumplimiento de las condiciones de la RCA puede resultar en sanciones que van desde la amonestación hasta la revocación de la calificación ambiental, pasando por multas de hasta 10.000 UTA (aproximadamente USD 8,5 millones al tipo de cambio actual). La automatización del Área 72 constituye una medida preventiva que reduce significativamente el riesgo de incumplimiento y, por lo tanto, de sanciones.</w:t>
      </w:r>
    </w:p>
    <w:p>
      <w:pPr>
        <w:spacing w:after="0"/>
      </w:pPr>
    </w:p>
    <w:p>
      <w:pPr>
        <w:pStyle w:val="Heading1"/>
        <w:spacing w:before="240" w:after="120" w:line="240" w:lineRule="auto"/>
      </w:pPr>
      <w:r>
        <w:rPr>
          <w:rFonts w:ascii="Arial" w:hAnsi="Arial" w:cs="Arial"/>
          <w:b/>
          <w:sz w:val="26"/>
          <w:szCs w:val="26"/>
          <w:color w:val="1F3864"/>
        </w:rPr>
        <w:t xml:space="preserve">7. Marco Teórico y Normativo</w:t>
      </w:r>
    </w:p>
    <w:p>
      <w:pPr>
        <w:pStyle w:val="Heading1"/>
        <w:spacing w:before="240" w:after="120" w:line="240" w:lineRule="auto"/>
      </w:pPr>
      <w:r>
        <w:rPr>
          <w:rFonts w:ascii="Arial" w:hAnsi="Arial" w:cs="Arial"/>
          <w:b/>
          <w:sz w:val="26"/>
          <w:szCs w:val="26"/>
          <w:color w:val="1F3864"/>
        </w:rPr>
        <w:t xml:space="preserve">7.1 Automatización Industrial</w:t>
      </w:r>
    </w:p>
    <w:p>
      <w:pPr>
        <w:spacing w:after="0"/>
      </w:pPr>
    </w:p>
    <w:p>
      <w:pPr>
        <w:jc w:val="both"/>
        <w:spacing w:after="80" w:line="240" w:lineRule="auto"/>
      </w:pPr>
      <w:r>
        <w:rPr>
          <w:rFonts w:ascii="Arial" w:hAnsi="Arial" w:cs="Arial"/>
          <w:sz w:val="20"/>
          <w:szCs w:val="20"/>
        </w:rPr>
        <w:t xml:space="preserve">La automatización industrial se define como la aplicación de tecnologías mecánicas, electrónicas y computacionales para operar y controlar procesos productivos con mínima intervención humana. En el contexto del tratamiento de aguas residuales industriales, la automatización persigue objetivos específicos que van más allá de la simple reducción de mano de obra: busca garantizar la consistencia del producto (efluente tratado), la trazabilidad de las operaciones, la seguridad del personal y el cumplimiento continuo de la normativa ambiental.</w:t>
      </w:r>
    </w:p>
    <w:p>
      <w:pPr>
        <w:spacing w:after="0"/>
      </w:pPr>
    </w:p>
    <w:p>
      <w:pPr>
        <w:jc w:val="both"/>
        <w:spacing w:after="80" w:line="240" w:lineRule="auto"/>
      </w:pPr>
      <w:r>
        <w:rPr>
          <w:rFonts w:ascii="Arial" w:hAnsi="Arial" w:cs="Arial"/>
          <w:sz w:val="20"/>
          <w:szCs w:val="20"/>
        </w:rPr>
        <w:t xml:space="preserve">Los niveles de automatización en la industria de procesos se clasifican típicamente según la pirámide CIM (Computer Integrated Manufacturing) o el modelo ISA-95, que define cinco niveles: Nivel 0 (proceso físico y sensores), Nivel 1 (control básico con PLC/DCS), Nivel 2 (supervisión con SCADA/HMI), Nivel 3 (gestión de operaciones con MES) y Nivel 4 (planificación empresarial con ERP). La presente propuesta aborda los niveles 0 a 2, que constituyen la base de control operacional del sistema.</w:t>
      </w:r>
    </w:p>
    <w:p>
      <w:pPr>
        <w:spacing w:after="0"/>
      </w:pPr>
    </w:p>
    <w:p>
      <w:pPr>
        <w:jc w:val="both"/>
        <w:spacing w:after="80" w:line="240" w:lineRule="auto"/>
      </w:pPr>
      <w:r>
        <w:rPr>
          <w:rFonts w:ascii="Arial" w:hAnsi="Arial" w:cs="Arial"/>
          <w:sz w:val="20"/>
          <w:szCs w:val="20"/>
        </w:rPr>
        <w:t xml:space="preserve">En la industria química y de explosivos, la automatización tiene un componente adicional de seguridad funcional que no existe en otras industrias manufactureras. La norma IEC 61508 define los niveles de integridad de seguridad (SIL) que deben cumplir los sistemas instrumentados de seguridad (SIS). Si bien el Área 72 no requiere un SIS certificado SIL (dado que no maneja presiones o temperaturas extremas ni sustancias en fase gaseosa inflamable), los principios de diseño de seguridad funcional se aplican en la definición de los enclavamientos y las acciones de falla segura de las válvulas y bombas.</w:t>
      </w:r>
    </w:p>
    <w:p>
      <w:pPr>
        <w:spacing w:after="0"/>
      </w:pPr>
    </w:p>
    <w:p>
      <w:pPr>
        <w:jc w:val="both"/>
        <w:spacing w:after="80" w:line="240" w:lineRule="auto"/>
      </w:pPr>
      <w:r>
        <w:rPr>
          <w:rFonts w:ascii="Arial" w:hAnsi="Arial" w:cs="Arial"/>
          <w:sz w:val="20"/>
          <w:szCs w:val="20"/>
        </w:rPr>
        <w:t xml:space="preserve">La automatización del Área 72 se clasifica como un proyecto de modernización (retrofit) sobre infraestructura existente, lo cual implica consideraciones específicas de diseño: compatibilidad con los equipos mecánicos y eléctricos ya instalados, minimización del tiempo de parada durante la instalación, y posibilidad de operación en modo degradado (manual) durante la transición. Estos factores han sido considerados en la selección de equipos y en el diseño de la arquitectura de control propuesta.</w:t>
      </w:r>
    </w:p>
    <w:p>
      <w:pPr>
        <w:jc w:val="both"/>
        <w:spacing w:after="80" w:line="240" w:lineRule="auto"/>
      </w:pPr>
      <w:r>
        <w:rPr>
          <w:rFonts w:ascii="Arial" w:hAnsi="Arial" w:cs="Arial"/>
          <w:sz w:val="20"/>
          <w:szCs w:val="20"/>
        </w:rPr>
        <w:t xml:space="preserve">La automatización industrial es el conjunto de técnicas y sistemas que permiten el control y monitoreo de procesos productivos mediante dispositivos electrónicos, informáticos y mecánicos, reduciendo o eliminando la intervención humana directa. Su objetivo es aumentar la productividad, mejorar la calidad, reducir costos y aumentar la seguridad. En plantas de proceso continuo permite mantener las variables (pH, nivel, caudal, presión) dentro de rangos definidos sin depender del juicio del operador. Los niveles se clasifican según la pirámide de automatización: Nivel 0 (campo), Nivel 1 (control PLC/DCS), Nivel 2 (supervisión SCADA/HMI), Nivel 3 (MES) y Nivel 4 (ERP). La propuesta abarca los Niveles 0 a 2.</w:t>
      </w:r>
    </w:p>
    <w:p>
      <w:pPr>
        <w:pStyle w:val="Heading1"/>
        <w:spacing w:before="240" w:after="120" w:line="240" w:lineRule="auto"/>
      </w:pPr>
      <w:r>
        <w:rPr>
          <w:rFonts w:ascii="Arial" w:hAnsi="Arial" w:cs="Arial"/>
          <w:b/>
          <w:sz w:val="26"/>
          <w:szCs w:val="26"/>
          <w:color w:val="1F3864"/>
        </w:rPr>
        <w:t xml:space="preserve">7.2 Sistemas SCADA</w:t>
      </w:r>
    </w:p>
    <w:p>
      <w:pPr>
        <w:spacing w:after="0"/>
      </w:pPr>
    </w:p>
    <w:p>
      <w:pPr>
        <w:jc w:val="both"/>
        <w:spacing w:after="80" w:line="240" w:lineRule="auto"/>
      </w:pPr>
      <w:r>
        <w:rPr>
          <w:rFonts w:ascii="Arial" w:hAnsi="Arial" w:cs="Arial"/>
          <w:sz w:val="20"/>
          <w:szCs w:val="20"/>
        </w:rPr>
        <w:t xml:space="preserve">SCADA (Supervisory Control and Data Acquisition) es un sistema de software y hardware que permite supervisar, controlar y adquirir datos de un proceso industrial desde una ubicación centralizada. En el contexto del tratamiento de aguas residuales, el SCADA cumple funciones críticas: visualización en tiempo real del estado del proceso, registro histórico de variables para trazabilidad ambiental, gestión de alarmas y eventos, generación de reportes automáticos y habilitación del control remoto de equipos de campo.</w:t>
      </w:r>
    </w:p>
    <w:p>
      <w:pPr>
        <w:spacing w:after="0"/>
      </w:pPr>
    </w:p>
    <w:p>
      <w:pPr>
        <w:jc w:val="both"/>
        <w:spacing w:after="80" w:line="240" w:lineRule="auto"/>
      </w:pPr>
      <w:r>
        <w:rPr>
          <w:rFonts w:ascii="Arial" w:hAnsi="Arial" w:cs="Arial"/>
          <w:sz w:val="20"/>
          <w:szCs w:val="20"/>
        </w:rPr>
        <w:t xml:space="preserve">Los componentes principales de un sistema SCADA incluyen: la estación maestra o servidor (donde reside el software de supervisión), las estaciones de operación (HMI - Human Machine Interface), la red de comunicación industrial, y los dispositivos de campo (PLCs, RTUs, instrumentos inteligentes). La arquitectura SCADA moderna se basa en estándares abiertos como OPC-UA (Open Platform Communications Unified Architecture) que permiten la interoperabilidad entre equipos de diferentes fabricantes.</w:t>
      </w:r>
    </w:p>
    <w:p>
      <w:pPr>
        <w:spacing w:after="0"/>
      </w:pPr>
    </w:p>
    <w:p>
      <w:pPr>
        <w:jc w:val="both"/>
        <w:spacing w:after="80" w:line="240" w:lineRule="auto"/>
      </w:pPr>
      <w:r>
        <w:rPr>
          <w:rFonts w:ascii="Arial" w:hAnsi="Arial" w:cs="Arial"/>
          <w:sz w:val="20"/>
          <w:szCs w:val="20"/>
        </w:rPr>
        <w:t xml:space="preserve">Para el Área 72 se ha seleccionado Ignition de Inductive Automation como plataforma SCADA, basándose en los siguientes criterios técnicos y económicos: licenciamiento ilimitado por tags (sin costo adicional por cada nueva señal), arquitectura basada en web (acceso desde cualquier navegador sin instalación de cliente), base de datos SQL integrada para registro histórico, módulo de alarmas conforme a ISA-18.2, y capacidad de escalamiento horizontal sin cambios de licencia. Esta selección contrasta favorablemente con plataformas propietarias como WinCC (Siemens), que requieren licencias por cada punto de dato, o FactoryTalk View (Rockwell), que impone restricciones de conectividad.</w:t>
      </w:r>
    </w:p>
    <w:p>
      <w:pPr>
        <w:spacing w:after="0"/>
      </w:pPr>
    </w:p>
    <w:p>
      <w:pPr>
        <w:jc w:val="both"/>
        <w:spacing w:after="80" w:line="240" w:lineRule="auto"/>
      </w:pPr>
      <w:r>
        <w:rPr>
          <w:rFonts w:ascii="Arial" w:hAnsi="Arial" w:cs="Arial"/>
          <w:sz w:val="20"/>
          <w:szCs w:val="20"/>
        </w:rPr>
        <w:t xml:space="preserve">El registro histórico del SCADA es particularmente importante para el cumplimiento normativo ambiental. La RCA 102/2006 y las normas de la SMA exigen que ENAEX mantenga registros de sus parámetros de vertimiento (pH, caudal, temperatura) con una frecuencia mínima de muestreo y un período de retención que permita la verificación posterior por parte de la autoridad fiscalizadora. El SCADA propuesto almacenará datos con resolución de 1 muestra por segundo, retención de 2 años en línea y archivo comprimido indefinido, superando ampliamente los requisitos mínimos normativos.</w:t>
      </w:r>
    </w:p>
    <w:p>
      <w:pPr>
        <w:jc w:val="both"/>
        <w:spacing w:after="80" w:line="240" w:lineRule="auto"/>
      </w:pPr>
      <w:r>
        <w:rPr>
          <w:rFonts w:ascii="Arial" w:hAnsi="Arial" w:cs="Arial"/>
          <w:sz w:val="20"/>
          <w:szCs w:val="20"/>
        </w:rPr>
        <w:t xml:space="preserve">Los sistemas SCADA (Supervisory Control and Data Acquisition) supervisan, controlan y adquieren datos de procesos industriales. Se componen de estaciones maestras (MTU), unidades remotas (RTU) o PLC en campo, interfaces hombre-máquina (HMI) y redes de comunicación. Sus funciones incluyen visualización en tiempo real, históricos, gestión de alarmas y eventos, reportes, control remoto y gestión de usuarios. Para esta propuesta se recomienda Ignition (Inductive Automation) por su arquitectura web-based, licencia ilimitada por tags y soporte nativo de OPC-UA.</w:t>
      </w:r>
    </w:p>
    <w:p>
      <w:pPr>
        <w:pStyle w:val="Heading1"/>
        <w:spacing w:before="240" w:after="120" w:line="240" w:lineRule="auto"/>
      </w:pPr>
      <w:r>
        <w:rPr>
          <w:rFonts w:ascii="Arial" w:hAnsi="Arial" w:cs="Arial"/>
          <w:b/>
          <w:sz w:val="26"/>
          <w:szCs w:val="26"/>
          <w:color w:val="1F3864"/>
        </w:rPr>
        <w:t xml:space="preserve">7.3 Controladores Lógicos Programables (PLC)</w:t>
      </w:r>
    </w:p>
    <w:p>
      <w:pPr>
        <w:spacing w:after="0"/>
      </w:pPr>
    </w:p>
    <w:p>
      <w:pPr>
        <w:jc w:val="both"/>
        <w:spacing w:after="80" w:line="240" w:lineRule="auto"/>
      </w:pPr>
      <w:r>
        <w:rPr>
          <w:rFonts w:ascii="Arial" w:hAnsi="Arial" w:cs="Arial"/>
          <w:sz w:val="20"/>
          <w:szCs w:val="20"/>
        </w:rPr>
        <w:t xml:space="preserve">Un Controlador Lógico Programable (PLC) es un dispositivo electrónico digital diseñado para el control de procesos industriales en tiempo real. A diferencia de los computadores de propósito general, un PLC está diseñado para operar de forma determinista (tiempo de respuesta garantizado), en ambientes hostiles (temperatura, vibración, polvo, interferencia electromagnética) y con alta disponibilidad (operación continua 24/7 durante años sin reinicio).</w:t>
      </w:r>
    </w:p>
    <w:p>
      <w:pPr>
        <w:spacing w:after="0"/>
      </w:pPr>
    </w:p>
    <w:p>
      <w:pPr>
        <w:jc w:val="both"/>
        <w:spacing w:after="80" w:line="240" w:lineRule="auto"/>
      </w:pPr>
      <w:r>
        <w:rPr>
          <w:rFonts w:ascii="Arial" w:hAnsi="Arial" w:cs="Arial"/>
          <w:sz w:val="20"/>
          <w:szCs w:val="20"/>
        </w:rPr>
        <w:t xml:space="preserve">El PLC ejecuta un ciclo de scan repetitivo que consiste en: lectura de todas las entradas (digitales y analógicas), ejecución del programa de usuario (lógica de control), actualización de todas las salidas, y diagnóstico interno. El tiempo de ciclo típico de un PLC moderno de gama media como el S7-1200 es de 1-50 ms, dependiendo de la complejidad del programa y la cantidad de módulos de E/S.</w:t>
      </w:r>
    </w:p>
    <w:p>
      <w:pPr>
        <w:spacing w:after="0"/>
      </w:pPr>
    </w:p>
    <w:p>
      <w:pPr>
        <w:jc w:val="both"/>
        <w:spacing w:after="80" w:line="240" w:lineRule="auto"/>
      </w:pPr>
      <w:r>
        <w:rPr>
          <w:rFonts w:ascii="Arial" w:hAnsi="Arial" w:cs="Arial"/>
          <w:sz w:val="20"/>
          <w:szCs w:val="20"/>
        </w:rPr>
        <w:t xml:space="preserve">Para el Área 72, el PLC Siemens S7-1200 (CPU 1215C DC/DC/DC) ha sido seleccionado como controlador principal por las siguientes razones técnicas: integración nativa con Profinet IO para comunicación con instrumentos inteligentes y actuadores, puerto Ethernet integrado para conexión directa al SCADA sin necesidad de pasarelas, capacidad de expansión modular hasta 3 bastidores (Communication Board + Signal Board + hasta 8 módulos de señal), servidor web integrado para diagnóstico remoto, y programación mediante TIA Portal V17 que unifica la configuración del PLC, la HMI y la red en un solo entorno de desarrollo.</w:t>
      </w:r>
    </w:p>
    <w:p>
      <w:pPr>
        <w:spacing w:after="0"/>
      </w:pPr>
    </w:p>
    <w:p>
      <w:pPr>
        <w:jc w:val="both"/>
        <w:spacing w:after="80" w:line="240" w:lineRule="auto"/>
      </w:pPr>
      <w:r>
        <w:rPr>
          <w:rFonts w:ascii="Arial" w:hAnsi="Arial" w:cs="Arial"/>
          <w:sz w:val="20"/>
          <w:szCs w:val="20"/>
        </w:rPr>
        <w:t xml:space="preserve">Las alternativas evaluadas incluyeron el Allen-Bradley CompactLogix 5380 (Rockwell) y el ABB AC500-eCo. Si bien ambos son controladores competentes, el S7-1200 presenta ventajas específicas para este proyecto: mayor disponibilidad de repuestos en Chile (Siemens tiene oficinas en Santiago, Antofagasta y Concepción), menor costo de licenciamiento de software de programación, y compatibilidad directa con el protocolo Modbus TCP que utilizan los instrumentos Endress+Hauser propuestos. La evaluación comparativa detallada se presenta en la Sección 28 del presente informe.</w:t>
      </w:r>
    </w:p>
    <w:p>
      <w:pPr>
        <w:spacing w:after="0"/>
      </w:pPr>
    </w:p>
    <w:p>
      <w:pPr>
        <w:jc w:val="both"/>
        <w:spacing w:after="80" w:line="240" w:lineRule="auto"/>
      </w:pPr>
      <w:r>
        <w:rPr>
          <w:rFonts w:ascii="Arial" w:hAnsi="Arial" w:cs="Arial"/>
          <w:sz w:val="20"/>
          <w:szCs w:val="20"/>
        </w:rPr>
        <w:t xml:space="preserve">La programación del PLC se realizará en lenguaje Ladder Diagram (LD) para las lógicas de secuencia y enclavamiento, y en Structured Text (ST) para las funciones de escalamiento de señales analógicas y cálculos de ingeniería. Esta combinación aprovecha las fortalezas de cada lenguaje: el Ladder es intuitivo para electricistas de mantenimiento que deben diagnosticar fallas, mientras que el Structured Text es más eficiente para operaciones matemáticas complejas como la linearización de sensores o la implementación de algoritmos de control PID.</w:t>
      </w:r>
    </w:p>
    <w:p>
      <w:pPr>
        <w:jc w:val="both"/>
        <w:spacing w:after="80" w:line="240" w:lineRule="auto"/>
      </w:pPr>
      <w:r>
        <w:rPr>
          <w:rFonts w:ascii="Arial" w:hAnsi="Arial" w:cs="Arial"/>
          <w:sz w:val="20"/>
          <w:szCs w:val="20"/>
        </w:rPr>
        <w:t xml:space="preserve">Los PLC son dispositivos de estado sólido diseñados para ejecutar lógicas de control secuencial, combinacional y de regulación en entornos industriales. Comprenden CPU, módulos de entrada digital (DI) y analógica (AI), módulos de salida digital (DO) y analógica (AO), interfaces de comunicación y fuentes de alimentación. La norma IEC 61131-3 estandariza cinco lenguajes: Ladder (LD), FBD, Texto Estructurado (ST), Lista de Instrucciones (IL) y SFC/Grafcet. Para el sistema propuesto se recomienda LD para enclavamientos y FBD para control continuo de pH.</w:t>
      </w:r>
    </w:p>
    <w:p>
      <w:pPr>
        <w:pStyle w:val="Heading1"/>
        <w:spacing w:before="240" w:after="120" w:line="240" w:lineRule="auto"/>
      </w:pPr>
      <w:r>
        <w:rPr>
          <w:rFonts w:ascii="Arial" w:hAnsi="Arial" w:cs="Arial"/>
          <w:b/>
          <w:sz w:val="26"/>
          <w:szCs w:val="26"/>
          <w:color w:val="1F3864"/>
        </w:rPr>
        <w:t xml:space="preserve">7.4 Instrumentación de Proceso según Norma ISA-5.1</w:t>
      </w:r>
    </w:p>
    <w:p>
      <w:pPr>
        <w:spacing w:after="0"/>
      </w:pPr>
    </w:p>
    <w:p>
      <w:pPr>
        <w:jc w:val="both"/>
        <w:spacing w:after="80" w:line="240" w:lineRule="auto"/>
      </w:pPr>
      <w:r>
        <w:rPr>
          <w:rFonts w:ascii="Arial" w:hAnsi="Arial" w:cs="Arial"/>
          <w:sz w:val="20"/>
          <w:szCs w:val="20"/>
        </w:rPr>
        <w:t xml:space="preserve">La norma ISA-5.1 (Instrumentation Symbols and Identification) establece un sistema uniforme de designación e identificación de instrumentos y funciones de medición y control que permite a los ingenieros, operadores y mantenedores comunicarse de forma inequívoca sobre los elementos del sistema de control. La norma define la simbología gráfica, los sistemas de numeración (tag numbers) y las convenciones de representación en diagramas P&amp;ID.</w:t>
      </w:r>
    </w:p>
    <w:p>
      <w:pPr>
        <w:spacing w:after="0"/>
      </w:pPr>
    </w:p>
    <w:p>
      <w:pPr>
        <w:jc w:val="both"/>
        <w:spacing w:after="80" w:line="240" w:lineRule="auto"/>
      </w:pPr>
      <w:r>
        <w:rPr>
          <w:rFonts w:ascii="Arial" w:hAnsi="Arial" w:cs="Arial"/>
          <w:sz w:val="20"/>
          <w:szCs w:val="20"/>
        </w:rPr>
        <w:t xml:space="preserve">Cada instrumento se identifica mediante un TAG compuesto por: letras de identificación funcional (primera letra indica la variable medida; las sucesivas indican la función) y un número de identificación que asocia el instrumento a un lazo de control y a un área del proceso. Por ejemplo, en el TAG "LIT-7201": L = Level (variable medida), I = Indicating (función de indicación), T = Transmitting (función de transmisión), 72 = Área 72, 01 = lazo número 01.</w:t>
      </w:r>
    </w:p>
    <w:p>
      <w:pPr>
        <w:spacing w:after="0"/>
      </w:pPr>
    </w:p>
    <w:p>
      <w:pPr>
        <w:jc w:val="both"/>
        <w:spacing w:after="80" w:line="240" w:lineRule="auto"/>
      </w:pPr>
      <w:r>
        <w:rPr>
          <w:rFonts w:ascii="Arial" w:hAnsi="Arial" w:cs="Arial"/>
          <w:sz w:val="20"/>
          <w:szCs w:val="20"/>
        </w:rPr>
        <w:t xml:space="preserve">Las letras funcionales de ISA-5.1 relevantes para este proyecto incluyen: A = Analysis (pH en este caso), H = Hand (operación manual), L = Level, P = Pressure, F = Flow, T = Temperature, Z = Position. Los sufijos funcionales incluyen: I = Indicating, T = Transmitting, C = Controlling, S = Switching, H = High, L = Low, V = Valve. La combinación de estas letras permite describir completamente la función de cada instrumento en un código compacto y universalmente comprendido en la industria.</w:t>
      </w:r>
    </w:p>
    <w:p>
      <w:pPr>
        <w:spacing w:after="0"/>
      </w:pPr>
    </w:p>
    <w:p>
      <w:pPr>
        <w:jc w:val="both"/>
        <w:spacing w:after="80" w:line="240" w:lineRule="auto"/>
      </w:pPr>
      <w:r>
        <w:rPr>
          <w:rFonts w:ascii="Arial" w:hAnsi="Arial" w:cs="Arial"/>
          <w:sz w:val="20"/>
          <w:szCs w:val="20"/>
        </w:rPr>
        <w:t xml:space="preserve">La aplicación rigurosa de ISA-5.1 en este proyecto garantiza que toda la documentación técnica generada sea compatible con los estándares de ENAEX y de la ingeniería de detalle realizada por Arze Recine y Asociados. Esto facilita la integración del nuevo sistema de control con la documentación existente y permite que cualquier ingeniero de instrumentación pueda comprender la función de cada elemento sin ambigüedad.</w:t>
      </w:r>
    </w:p>
    <w:p>
      <w:pPr>
        <w:spacing w:after="0"/>
      </w:pPr>
    </w:p>
    <w:p>
      <w:pPr>
        <w:jc w:val="both"/>
        <w:spacing w:after="80" w:line="240" w:lineRule="auto"/>
      </w:pPr>
      <w:r>
        <w:rPr>
          <w:rFonts w:ascii="Arial" w:hAnsi="Arial" w:cs="Arial"/>
          <w:sz w:val="20"/>
          <w:szCs w:val="20"/>
        </w:rPr>
        <w:t xml:space="preserve">Además de la identificación funcional, la norma ISA-5.1 define la forma en que los instrumentos se representan en los diagramas P&amp;ID: los instrumentos locales se muestran con un círculo sin línea transversal, los instrumentos en panel con una línea horizontal en el centro del círculo, los instrumentos compartidos en un sistema de control distribuido con un cuadrado, y las funciones de software con un hexágono. Estas convenciones gráficas han sido respetadas en todos los diagramas y tablas presentados en este informe.</w:t>
      </w:r>
    </w:p>
    <w:p>
      <w:pPr>
        <w:spacing w:after="0"/>
      </w:pPr>
    </w:p>
    <w:p>
      <w:pPr>
        <w:jc w:val="both"/>
        <w:spacing w:after="80" w:line="240" w:lineRule="auto"/>
      </w:pPr>
      <w:r>
        <w:rPr>
          <w:rFonts w:ascii="Arial" w:hAnsi="Arial" w:cs="Arial"/>
          <w:sz w:val="20"/>
          <w:szCs w:val="20"/>
        </w:rPr>
        <w:t xml:space="preserve">La norma también establece convenciones para las líneas de conexión: líneas continuas para señales de proceso, líneas punteadas para señales eléctricas binarias, líneas con guiones para señales neumáticas, y líneas con puntos y guiones alternados para señales de comunicación digital. En el caso del Área 72, la totalidad de las señales son eléctricas (4-20 mA para analógicas, 24 VDC para discretas) o digitales (Profinet, Modbus TCP), por lo que se utilizan las convenciones de línea punteada y de comunicación digital respectivamente.</w:t>
      </w:r>
    </w:p>
    <w:p>
      <w:pPr>
        <w:jc w:val="both"/>
        <w:spacing w:after="80" w:line="240" w:lineRule="auto"/>
      </w:pPr>
      <w:r>
        <w:rPr>
          <w:rFonts w:ascii="Arial" w:hAnsi="Arial" w:cs="Arial"/>
          <w:sz w:val="20"/>
          <w:szCs w:val="20"/>
        </w:rPr>
        <w:t xml:space="preserve">La norma ISA-5.1 define la simbología, identificación y codificación de instrumentos en los P&amp;ID. El TAG combina la variable medida y la función más el número de lazo. Ejemplos: L = Nivel, I = Indicador, T = Transmisor (LIT = Transmisor Indicador de Nivel). Letras usadas: A (Análisis), F (Caudal), H (Manual), L (Nivel), P (Presión), T (Temperatura), Z (Posición); segunda letra I/S/T/C/V/Y; modificadoras H/L/HH/LL/A/E.</w:t>
      </w:r>
    </w:p>
    <w:p>
      <w:pPr>
        <w:pStyle w:val="Heading1"/>
        <w:spacing w:before="240" w:after="120" w:line="240" w:lineRule="auto"/>
      </w:pPr>
      <w:r>
        <w:rPr>
          <w:rFonts w:ascii="Arial" w:hAnsi="Arial" w:cs="Arial"/>
          <w:b/>
          <w:sz w:val="26"/>
          <w:szCs w:val="26"/>
          <w:color w:val="1F3864"/>
        </w:rPr>
        <w:t xml:space="preserve">7.5 Lazos de Control Industriales</w:t>
      </w:r>
    </w:p>
    <w:p>
      <w:pPr>
        <w:spacing w:after="0"/>
      </w:pPr>
    </w:p>
    <w:p>
      <w:pPr>
        <w:jc w:val="both"/>
        <w:spacing w:after="80" w:line="240" w:lineRule="auto"/>
      </w:pPr>
      <w:r>
        <w:rPr>
          <w:rFonts w:ascii="Arial" w:hAnsi="Arial" w:cs="Arial"/>
          <w:sz w:val="20"/>
          <w:szCs w:val="20"/>
        </w:rPr>
        <w:t xml:space="preserve">Un lazo de control industrial es un sistema de retroalimentación que mide continuamente una variable de proceso, la compara con un valor deseado (setpoint) y actúa sobre un elemento final de control para minimizar la diferencia (error). Los lazos de control se clasifican según el tipo de variable controlada (nivel, pH, presión, temperatura, caudal), el tipo de acción de control (ON/OFF, proporcional, PID) y el modo de operación (continuo, por lotes, discreto).</w:t>
      </w:r>
    </w:p>
    <w:p>
      <w:pPr>
        <w:spacing w:after="0"/>
      </w:pPr>
    </w:p>
    <w:p>
      <w:pPr>
        <w:jc w:val="both"/>
        <w:spacing w:after="80" w:line="240" w:lineRule="auto"/>
      </w:pPr>
      <w:r>
        <w:rPr>
          <w:rFonts w:ascii="Arial" w:hAnsi="Arial" w:cs="Arial"/>
          <w:sz w:val="20"/>
          <w:szCs w:val="20"/>
        </w:rPr>
        <w:t xml:space="preserve">En el Área 72, los lazos de control se diseñan con las siguientes características:</w:t>
      </w:r>
    </w:p>
    <w:p>
      <w:pPr>
        <w:jc w:val="both"/>
        <w:spacing w:after="80" w:line="240" w:lineRule="auto"/>
      </w:pPr>
      <w:r>
        <w:rPr>
          <w:rFonts w:ascii="Arial" w:hAnsi="Arial" w:cs="Arial"/>
          <w:sz w:val="20"/>
          <w:szCs w:val="20"/>
        </w:rPr>
        <w:t xml:space="preserve">- Lazo 7201 (Nivel): control ON/OFF con histéresis. La variable controlada es el nivel en la cámara de succión; el elemento final es la bomba P7201A/B. El control es de tipo ON/OFF porque las bombas no son de velocidad variable (arranque/parada únicamente).</w:t>
      </w:r>
    </w:p>
    <w:p>
      <w:pPr>
        <w:jc w:val="both"/>
        <w:spacing w:after="80" w:line="240" w:lineRule="auto"/>
      </w:pPr>
      <w:r>
        <w:rPr>
          <w:rFonts w:ascii="Arial" w:hAnsi="Arial" w:cs="Arial"/>
          <w:sz w:val="20"/>
          <w:szCs w:val="20"/>
        </w:rPr>
        <w:t xml:space="preserve">- Lazo 7203 (pH): control proporcional con acción correctiva. La variable controlada es el pH del efluente; los elementos finales son las válvulas de dosificación HV-7204 (NH₃OH para subir pH) y HV-7205 (HNO₃ para bajar pH). En esta primera etapa el control es ON/OFF con banda muerta; la evolución a control PID con válvulas proporcionales se contempla como mejora futura.</w:t>
      </w:r>
    </w:p>
    <w:p>
      <w:pPr>
        <w:jc w:val="both"/>
        <w:spacing w:after="80" w:line="240" w:lineRule="auto"/>
      </w:pPr>
      <w:r>
        <w:rPr>
          <w:rFonts w:ascii="Arial" w:hAnsi="Arial" w:cs="Arial"/>
          <w:sz w:val="20"/>
          <w:szCs w:val="20"/>
        </w:rPr>
        <w:t xml:space="preserve">- Lazos 7204/7205/7213/7214 (Válvulas): control discreto (abrir/cerrar). No son lazos de regulación continua sino actuadores comandados por la lógica de los lazos principales (7201 y 7203).</w:t>
      </w:r>
    </w:p>
    <w:p>
      <w:pPr>
        <w:jc w:val="both"/>
        <w:spacing w:after="80" w:line="240" w:lineRule="auto"/>
      </w:pPr>
      <w:r>
        <w:rPr>
          <w:rFonts w:ascii="Arial" w:hAnsi="Arial" w:cs="Arial"/>
          <w:sz w:val="20"/>
          <w:szCs w:val="20"/>
        </w:rPr>
        <w:t xml:space="preserve">- Lazos 7209/7210 (Presión): lazos de monitoreo y protección. No regulan activamente una variable sino que alimentan condiciones de enclavamiento para las bombas.</w:t>
      </w:r>
    </w:p>
    <w:p>
      <w:pPr>
        <w:spacing w:after="0"/>
      </w:pPr>
    </w:p>
    <w:p>
      <w:pPr>
        <w:jc w:val="both"/>
        <w:spacing w:after="80" w:line="240" w:lineRule="auto"/>
      </w:pPr>
      <w:r>
        <w:rPr>
          <w:rFonts w:ascii="Arial" w:hAnsi="Arial" w:cs="Arial"/>
          <w:sz w:val="20"/>
          <w:szCs w:val="20"/>
        </w:rPr>
        <w:t xml:space="preserve">La estabilidad del lazo de pH es un desafío técnico significativo debido a la naturaleza logarítmica de la escala de pH y a la alta ganancia del proceso cerca del punto de neutralización (pH 7). Un cambio de 0,01 unidades de pH en la dosificación puede producir un cambio de varias unidades en el pH del efluente cuando se está cerca de la neutralización. Por esta razón, el control de pH requiere un enfoque conservador con banda muerta amplia y acción correctiva gradual para evitar oscilaciones.</w:t>
      </w:r>
    </w:p>
    <w:p>
      <w:pPr>
        <w:spacing w:after="0"/>
      </w:pPr>
    </w:p>
    <w:p>
      <w:pPr>
        <w:jc w:val="both"/>
        <w:spacing w:after="80" w:line="240" w:lineRule="auto"/>
      </w:pPr>
      <w:r>
        <w:rPr>
          <w:rFonts w:ascii="Arial" w:hAnsi="Arial" w:cs="Arial"/>
          <w:sz w:val="20"/>
          <w:szCs w:val="20"/>
        </w:rPr>
        <w:t xml:space="preserve">La dinámica del lazo de nivel es más simple: la cámara de succión actúa como un integrador puro (el nivel sube cuando entra más caudal del que sale), con una constante de tiempo determinada por el volumen de la cámara y los caudales de entrada/salida. La respuesta del lazo es predecible y el control ON/OFF con histéresis adecuada proporciona un comportamiento estable y confiable.</w:t>
      </w:r>
    </w:p>
    <w:p>
      <w:pPr>
        <w:jc w:val="both"/>
        <w:spacing w:after="80" w:line="240" w:lineRule="auto"/>
      </w:pPr>
      <w:r>
        <w:rPr>
          <w:rFonts w:ascii="Arial" w:hAnsi="Arial" w:cs="Arial"/>
          <w:sz w:val="20"/>
          <w:szCs w:val="20"/>
        </w:rPr>
        <w:t xml:space="preserve">Un lazo de control conecta sensor, controlador y actuador para mantener una variable en su setpoint. En el Área 72: el lazo 7201 controla nivel (ON/OFF de bombas); el lazo 7203 controla pH (altamente no lineal, con inflexión pronunciada en pH 7); los lazos 7209/7210 monitorean presión de descarga (protección ante sobrepresión y vacío); y los lazos 7204/7205/7213/7214 son lógicas ON/OFF de válvulas motorizadas con retroalimentación ZSL/ZSH.</w:t>
      </w:r>
    </w:p>
    <w:p>
      <w:pPr>
        <w:pStyle w:val="Heading1"/>
        <w:spacing w:before="240" w:after="120" w:line="240" w:lineRule="auto"/>
      </w:pPr>
      <w:r>
        <w:rPr>
          <w:rFonts w:ascii="Arial" w:hAnsi="Arial" w:cs="Arial"/>
          <w:b/>
          <w:sz w:val="26"/>
          <w:szCs w:val="26"/>
          <w:color w:val="1F3864"/>
        </w:rPr>
        <w:t xml:space="preserve">7.6 Filosofía de Control Industrial</w:t>
      </w:r>
    </w:p>
    <w:p>
      <w:pPr>
        <w:spacing w:after="0"/>
      </w:pPr>
    </w:p>
    <w:p>
      <w:pPr>
        <w:jc w:val="both"/>
        <w:spacing w:after="80" w:line="240" w:lineRule="auto"/>
      </w:pPr>
      <w:r>
        <w:rPr>
          <w:rFonts w:ascii="Arial" w:hAnsi="Arial" w:cs="Arial"/>
          <w:sz w:val="20"/>
          <w:szCs w:val="20"/>
        </w:rPr>
        <w:t xml:space="preserve">La filosofía de control es un documento conceptual que establece los principios, criterios y directrices generales que rigen el diseño y la operación del sistema de control de una planta o proceso industrial. A diferencia de las especificaciones técnicas detalladas (que definen cómo se implementa el control), la filosofía de control define qué debe hacer el sistema y por qué, estableciendo la intención del diseño.</w:t>
      </w:r>
    </w:p>
    <w:p>
      <w:pPr>
        <w:spacing w:after="0"/>
      </w:pPr>
    </w:p>
    <w:p>
      <w:pPr>
        <w:jc w:val="both"/>
        <w:spacing w:after="80" w:line="240" w:lineRule="auto"/>
      </w:pPr>
      <w:r>
        <w:rPr>
          <w:rFonts w:ascii="Arial" w:hAnsi="Arial" w:cs="Arial"/>
          <w:sz w:val="20"/>
          <w:szCs w:val="20"/>
        </w:rPr>
        <w:t xml:space="preserve">Los elementos principales de una filosofía de control industrial incluyen:</w:t>
      </w:r>
    </w:p>
    <w:p>
      <w:pPr>
        <w:jc w:val="both"/>
        <w:spacing w:after="80" w:line="240" w:lineRule="auto"/>
      </w:pPr>
      <w:r>
        <w:rPr>
          <w:rFonts w:ascii="Arial" w:hAnsi="Arial" w:cs="Arial"/>
          <w:sz w:val="20"/>
          <w:szCs w:val="20"/>
        </w:rPr>
        <w:t xml:space="preserve">1. Jerarquía de objetivos: define la prioridad relativa entre seguridad, medio ambiente, protección de equipos y continuidad de producción. En la industria de explosivos, la jerarquía es clara: seguridad de personas &gt; protección ambiental &gt; integridad de equipos &gt; continuidad de producción.</w:t>
      </w:r>
    </w:p>
    <w:p>
      <w:pPr>
        <w:jc w:val="both"/>
        <w:spacing w:after="80" w:line="240" w:lineRule="auto"/>
      </w:pPr>
      <w:r>
        <w:rPr>
          <w:rFonts w:ascii="Arial" w:hAnsi="Arial" w:cs="Arial"/>
          <w:sz w:val="20"/>
          <w:szCs w:val="20"/>
        </w:rPr>
        <w:t xml:space="preserve">2. Modos de operación: define los estados posibles del sistema (automático, manual remoto, manual local, mantenimiento) y las reglas de transición entre ellos.</w:t>
      </w:r>
    </w:p>
    <w:p>
      <w:pPr>
        <w:jc w:val="both"/>
        <w:spacing w:after="80" w:line="240" w:lineRule="auto"/>
      </w:pPr>
      <w:r>
        <w:rPr>
          <w:rFonts w:ascii="Arial" w:hAnsi="Arial" w:cs="Arial"/>
          <w:sz w:val="20"/>
          <w:szCs w:val="20"/>
        </w:rPr>
        <w:t xml:space="preserve">3. Estados de falla segura (fail-safe): define cómo debe comportarse cada elemento del sistema ante la pérdida de señal, energía o comunicación. La regla general es que las válvulas de ingreso de sustancias peligrosas (HV-7205, HNO₃) deben fallar cerradas, y las válvulas de alivio o descarga de emergencia deben fallar abiertas.</w:t>
      </w:r>
    </w:p>
    <w:p>
      <w:pPr>
        <w:jc w:val="both"/>
        <w:spacing w:after="80" w:line="240" w:lineRule="auto"/>
      </w:pPr>
      <w:r>
        <w:rPr>
          <w:rFonts w:ascii="Arial" w:hAnsi="Arial" w:cs="Arial"/>
          <w:sz w:val="20"/>
          <w:szCs w:val="20"/>
        </w:rPr>
        <w:t xml:space="preserve">4. Redundancia y respaldo: define qué equipos tienen respaldo (bombas P7201A/B), cómo se realiza la alternancia y qué ocurre ante falla simultánea de ambos.</w:t>
      </w:r>
    </w:p>
    <w:p>
      <w:pPr>
        <w:jc w:val="both"/>
        <w:spacing w:after="80" w:line="240" w:lineRule="auto"/>
      </w:pPr>
      <w:r>
        <w:rPr>
          <w:rFonts w:ascii="Arial" w:hAnsi="Arial" w:cs="Arial"/>
          <w:sz w:val="20"/>
          <w:szCs w:val="20"/>
        </w:rPr>
        <w:t xml:space="preserve">5. Condiciones de arranque y parada: define qué condiciones deben cumplirse para arrancar un equipo (permisivos) y qué condiciones provocan su detención inmediata (trips/enclavamientos).</w:t>
      </w:r>
    </w:p>
    <w:p>
      <w:pPr>
        <w:spacing w:after="0"/>
      </w:pPr>
    </w:p>
    <w:p>
      <w:pPr>
        <w:jc w:val="both"/>
        <w:spacing w:after="80" w:line="240" w:lineRule="auto"/>
      </w:pPr>
      <w:r>
        <w:rPr>
          <w:rFonts w:ascii="Arial" w:hAnsi="Arial" w:cs="Arial"/>
          <w:sz w:val="20"/>
          <w:szCs w:val="20"/>
        </w:rPr>
        <w:t xml:space="preserve">La filosofía de control del Área 72 se desarrolla en detalle en la Sección 8.5 y se materializa en los diagramas lógicos (Sección 11) y funcionales (Sección 12). Su cumplimiento se verifica durante el protocolo de comisionamiento (Sección 26).</w:t>
      </w:r>
    </w:p>
    <w:p>
      <w:pPr>
        <w:jc w:val="both"/>
        <w:spacing w:after="80" w:line="240" w:lineRule="auto"/>
      </w:pPr>
      <w:r>
        <w:rPr>
          <w:rFonts w:ascii="Arial" w:hAnsi="Arial" w:cs="Arial"/>
          <w:sz w:val="20"/>
          <w:szCs w:val="20"/>
        </w:rPr>
        <w:t xml:space="preserve">La filosofía de control establece principios, estrategias y criterios para una operación segura, eficiente y confiable. El principio fail-safe determina que ante una condición anormal el sistema adopta una posición segura (válvulas HV en cierre NC ante falla de señal, detención de bombas ante falla de nivel, alarmas ante falla de comunicación). Los enclavamientos (interlocks) impiden la operación cuando no se cumplen las condiciones de seguridad (safety interlocks) o de proceso (process interlocks).</w:t>
      </w:r>
    </w:p>
    <w:p>
      <w:pPr>
        <w:pStyle w:val="Heading1"/>
        <w:spacing w:before="240" w:after="120" w:line="240" w:lineRule="auto"/>
      </w:pPr>
      <w:r>
        <w:rPr>
          <w:rFonts w:ascii="Arial" w:hAnsi="Arial" w:cs="Arial"/>
          <w:b/>
          <w:sz w:val="26"/>
          <w:szCs w:val="26"/>
          <w:color w:val="1F3864"/>
        </w:rPr>
        <w:t xml:space="preserve">7.7 Normas y Estándares Aplicables</w:t>
      </w:r>
    </w:p>
    <w:p>
      <w:pPr>
        <w:spacing w:after="0"/>
      </w:pPr>
    </w:p>
    <w:p>
      <w:pPr>
        <w:jc w:val="both"/>
        <w:spacing w:after="80" w:line="240" w:lineRule="auto"/>
      </w:pPr>
      <w:r>
        <w:rPr>
          <w:rFonts w:ascii="Arial" w:hAnsi="Arial" w:cs="Arial"/>
          <w:sz w:val="20"/>
          <w:szCs w:val="20"/>
        </w:rPr>
        <w:t xml:space="preserve">El diseño del sistema de automatización del Área 72 se fundamenta en un conjunto de normas y estándares internacionales y nacionales que establecen los requisitos técnicos, de seguridad y de calidad aplicables. La conformidad con estas normas no es solo una buena práctica de ingeniería sino, en algunos casos, un requisito legal o contractual que ENAEX debe cumplir.</w:t>
      </w:r>
    </w:p>
    <w:p>
      <w:pPr>
        <w:spacing w:after="0"/>
      </w:pPr>
    </w:p>
    <w:p>
      <w:pPr>
        <w:jc w:val="both"/>
        <w:spacing w:after="80" w:line="240" w:lineRule="auto"/>
      </w:pPr>
      <w:r>
        <w:rPr>
          <w:rFonts w:ascii="Arial" w:hAnsi="Arial" w:cs="Arial"/>
          <w:sz w:val="20"/>
          <w:szCs w:val="20"/>
        </w:rPr>
        <w:t xml:space="preserve">A continuación se presenta el listado completo de normas aplicables, organizadas por categoría:</w:t>
      </w:r>
    </w:p>
    <w:p>
      <w:pPr>
        <w:spacing w:after="0"/>
      </w:pPr>
    </w:p>
    <w:p>
      <w:pPr>
        <w:jc w:val="both"/>
        <w:spacing w:after="80" w:line="240" w:lineRule="auto"/>
      </w:pPr>
      <w:r>
        <w:rPr>
          <w:rFonts w:ascii="Arial" w:hAnsi="Arial" w:cs="Arial"/>
          <w:sz w:val="20"/>
          <w:szCs w:val="20"/>
        </w:rPr>
        <w:t xml:space="preserve">Normas de Instrumentación y Control:</w:t>
      </w:r>
    </w:p>
    <w:p>
      <w:pPr>
        <w:jc w:val="both"/>
        <w:spacing w:after="80" w:line="240" w:lineRule="auto"/>
      </w:pPr>
      <w:r>
        <w:rPr>
          <w:rFonts w:ascii="Arial" w:hAnsi="Arial" w:cs="Arial"/>
          <w:sz w:val="20"/>
          <w:szCs w:val="20"/>
        </w:rPr>
        <w:t xml:space="preserve">- ISA-5.1-2009: Instrumentation Symbols and Identification. Define la simbología y nomenclatura de instrumentos utilizada en los P&amp;ID y en toda la documentación del proyecto.</w:t>
      </w:r>
    </w:p>
    <w:p>
      <w:pPr>
        <w:jc w:val="both"/>
        <w:spacing w:after="80" w:line="240" w:lineRule="auto"/>
      </w:pPr>
      <w:r>
        <w:rPr>
          <w:rFonts w:ascii="Arial" w:hAnsi="Arial" w:cs="Arial"/>
          <w:sz w:val="20"/>
          <w:szCs w:val="20"/>
        </w:rPr>
        <w:t xml:space="preserve">- ISA-5.4-1991: Instrument Loop Diagrams. Define el formato y contenido de los diagramas de lazo.</w:t>
      </w:r>
    </w:p>
    <w:p>
      <w:pPr>
        <w:jc w:val="both"/>
        <w:spacing w:after="80" w:line="240" w:lineRule="auto"/>
      </w:pPr>
      <w:r>
        <w:rPr>
          <w:rFonts w:ascii="Arial" w:hAnsi="Arial" w:cs="Arial"/>
          <w:sz w:val="20"/>
          <w:szCs w:val="20"/>
        </w:rPr>
        <w:t xml:space="preserve">- ISA-18.2-2016: Management of Alarm Systems for the Process Industries. Define los requisitos para el diseño, implementación y gestión de sistemas de alarmas.</w:t>
      </w:r>
    </w:p>
    <w:p>
      <w:pPr>
        <w:jc w:val="both"/>
        <w:spacing w:after="80" w:line="240" w:lineRule="auto"/>
      </w:pPr>
      <w:r>
        <w:rPr>
          <w:rFonts w:ascii="Arial" w:hAnsi="Arial" w:cs="Arial"/>
          <w:sz w:val="20"/>
          <w:szCs w:val="20"/>
        </w:rPr>
        <w:t xml:space="preserve">- ISA-88.01-2010: Batch Control – Models and Terminology. Aunque el Área 72 no es un proceso batch, algunos conceptos (fases, estados, transiciones) se aplican a las secuencias de arranque.</w:t>
      </w:r>
    </w:p>
    <w:p>
      <w:pPr>
        <w:jc w:val="both"/>
        <w:spacing w:after="80" w:line="240" w:lineRule="auto"/>
      </w:pPr>
      <w:r>
        <w:rPr>
          <w:rFonts w:ascii="Arial" w:hAnsi="Arial" w:cs="Arial"/>
          <w:sz w:val="20"/>
          <w:szCs w:val="20"/>
        </w:rPr>
        <w:t xml:space="preserve">- ISA-95: Enterprise-Control System Integration. Define la interfaz entre el nivel de supervisión (SCADA) y los sistemas de gestión empresarial.</w:t>
      </w:r>
    </w:p>
    <w:p>
      <w:pPr>
        <w:spacing w:after="0"/>
      </w:pPr>
    </w:p>
    <w:p>
      <w:pPr>
        <w:jc w:val="both"/>
        <w:spacing w:after="80" w:line="240" w:lineRule="auto"/>
      </w:pPr>
      <w:r>
        <w:rPr>
          <w:rFonts w:ascii="Arial" w:hAnsi="Arial" w:cs="Arial"/>
          <w:sz w:val="20"/>
          <w:szCs w:val="20"/>
        </w:rPr>
        <w:t xml:space="preserve">Normas de Programación de PLCs:</w:t>
      </w:r>
    </w:p>
    <w:p>
      <w:pPr>
        <w:jc w:val="both"/>
        <w:spacing w:after="80" w:line="240" w:lineRule="auto"/>
      </w:pPr>
      <w:r>
        <w:rPr>
          <w:rFonts w:ascii="Arial" w:hAnsi="Arial" w:cs="Arial"/>
          <w:sz w:val="20"/>
          <w:szCs w:val="20"/>
        </w:rPr>
        <w:t xml:space="preserve">- IEC 61131-3:2013: Programmable Controllers – Part 3: Programming Languages. Define los cinco lenguajes estándar de programación de PLCs (LD, FBD, ST, IL, SFC). En este proyecto se utilizan LD y ST.</w:t>
      </w:r>
    </w:p>
    <w:p>
      <w:pPr>
        <w:jc w:val="both"/>
        <w:spacing w:after="80" w:line="240" w:lineRule="auto"/>
      </w:pPr>
      <w:r>
        <w:rPr>
          <w:rFonts w:ascii="Arial" w:hAnsi="Arial" w:cs="Arial"/>
          <w:sz w:val="20"/>
          <w:szCs w:val="20"/>
        </w:rPr>
        <w:t xml:space="preserve">- IEC 61131-1:2003: Programmable Controllers – Part 1: General information. Define los requisitos generales de PLCs.</w:t>
      </w:r>
    </w:p>
    <w:p>
      <w:pPr>
        <w:spacing w:after="0"/>
      </w:pPr>
    </w:p>
    <w:p>
      <w:pPr>
        <w:jc w:val="both"/>
        <w:spacing w:after="80" w:line="240" w:lineRule="auto"/>
      </w:pPr>
      <w:r>
        <w:rPr>
          <w:rFonts w:ascii="Arial" w:hAnsi="Arial" w:cs="Arial"/>
          <w:sz w:val="20"/>
          <w:szCs w:val="20"/>
        </w:rPr>
        <w:t xml:space="preserve">Normas de Seguridad Funcional:</w:t>
      </w:r>
    </w:p>
    <w:p>
      <w:pPr>
        <w:jc w:val="both"/>
        <w:spacing w:after="80" w:line="240" w:lineRule="auto"/>
      </w:pPr>
      <w:r>
        <w:rPr>
          <w:rFonts w:ascii="Arial" w:hAnsi="Arial" w:cs="Arial"/>
          <w:sz w:val="20"/>
          <w:szCs w:val="20"/>
        </w:rPr>
        <w:t xml:space="preserve">- IEC 61508:2010: Functional Safety of E/E/PE Safety-related Systems. Marco general de seguridad funcional.</w:t>
      </w:r>
    </w:p>
    <w:p>
      <w:pPr>
        <w:jc w:val="both"/>
        <w:spacing w:after="80" w:line="240" w:lineRule="auto"/>
      </w:pPr>
      <w:r>
        <w:rPr>
          <w:rFonts w:ascii="Arial" w:hAnsi="Arial" w:cs="Arial"/>
          <w:sz w:val="20"/>
          <w:szCs w:val="20"/>
        </w:rPr>
        <w:t xml:space="preserve">- IEC 61511:2016: Functional Safety – Safety Instrumented Systems for the Process Industry Sector. Aplicación específica de IEC 61508 a la industria de procesos.</w:t>
      </w:r>
    </w:p>
    <w:p>
      <w:pPr>
        <w:jc w:val="both"/>
        <w:spacing w:after="80" w:line="240" w:lineRule="auto"/>
      </w:pPr>
      <w:r>
        <w:rPr>
          <w:rFonts w:ascii="Arial" w:hAnsi="Arial" w:cs="Arial"/>
          <w:sz w:val="20"/>
          <w:szCs w:val="20"/>
        </w:rPr>
        <w:t xml:space="preserve">- Si bien el Área 72 no requiere un SIS certificado SIL, los principios de diseño de IEC 61511 se aplican a los enclavamientos de seguridad.</w:t>
      </w:r>
    </w:p>
    <w:p>
      <w:pPr>
        <w:spacing w:after="0"/>
      </w:pPr>
    </w:p>
    <w:p>
      <w:pPr>
        <w:jc w:val="both"/>
        <w:spacing w:after="80" w:line="240" w:lineRule="auto"/>
      </w:pPr>
      <w:r>
        <w:rPr>
          <w:rFonts w:ascii="Arial" w:hAnsi="Arial" w:cs="Arial"/>
          <w:sz w:val="20"/>
          <w:szCs w:val="20"/>
        </w:rPr>
        <w:t xml:space="preserve">Normas de Comunicación Industrial:</w:t>
      </w:r>
    </w:p>
    <w:p>
      <w:pPr>
        <w:jc w:val="both"/>
        <w:spacing w:after="80" w:line="240" w:lineRule="auto"/>
      </w:pPr>
      <w:r>
        <w:rPr>
          <w:rFonts w:ascii="Arial" w:hAnsi="Arial" w:cs="Arial"/>
          <w:sz w:val="20"/>
          <w:szCs w:val="20"/>
        </w:rPr>
        <w:t xml:space="preserve">- IEC 61784-2: Industrial Communication Networks – Profiles. Define los perfiles de comunicación incluyendo Profinet.</w:t>
      </w:r>
    </w:p>
    <w:p>
      <w:pPr>
        <w:jc w:val="both"/>
        <w:spacing w:after="80" w:line="240" w:lineRule="auto"/>
      </w:pPr>
      <w:r>
        <w:rPr>
          <w:rFonts w:ascii="Arial" w:hAnsi="Arial" w:cs="Arial"/>
          <w:sz w:val="20"/>
          <w:szCs w:val="20"/>
        </w:rPr>
        <w:t xml:space="preserve">- IEEE 802.3: Ethernet. Estándar base para la red de comunicación del sistema.</w:t>
      </w:r>
    </w:p>
    <w:p>
      <w:pPr>
        <w:spacing w:after="0"/>
      </w:pPr>
    </w:p>
    <w:p>
      <w:pPr>
        <w:jc w:val="both"/>
        <w:spacing w:after="80" w:line="240" w:lineRule="auto"/>
      </w:pPr>
      <w:r>
        <w:rPr>
          <w:rFonts w:ascii="Arial" w:hAnsi="Arial" w:cs="Arial"/>
          <w:sz w:val="20"/>
          <w:szCs w:val="20"/>
        </w:rPr>
        <w:t xml:space="preserve">Normas Ambientales y de Proceso:</w:t>
      </w:r>
    </w:p>
    <w:p>
      <w:pPr>
        <w:jc w:val="both"/>
        <w:spacing w:after="80" w:line="240" w:lineRule="auto"/>
      </w:pPr>
      <w:r>
        <w:rPr>
          <w:rFonts w:ascii="Arial" w:hAnsi="Arial" w:cs="Arial"/>
          <w:sz w:val="20"/>
          <w:szCs w:val="20"/>
        </w:rPr>
        <w:t xml:space="preserve">- NCh 409/1:2016: Agua potable – Requisitos. Referencia de calidad de agua.</w:t>
      </w:r>
    </w:p>
    <w:p>
      <w:pPr>
        <w:jc w:val="both"/>
        <w:spacing w:after="80" w:line="240" w:lineRule="auto"/>
      </w:pPr>
      <w:r>
        <w:rPr>
          <w:rFonts w:ascii="Arial" w:hAnsi="Arial" w:cs="Arial"/>
          <w:sz w:val="20"/>
          <w:szCs w:val="20"/>
        </w:rPr>
        <w:t xml:space="preserve">- ISO 14001:2015: Environmental Management Systems – Requirements. Marco de gestión ambiental.</w:t>
      </w:r>
    </w:p>
    <w:p>
      <w:pPr>
        <w:jc w:val="both"/>
        <w:spacing w:after="80" w:line="240" w:lineRule="auto"/>
      </w:pPr>
      <w:r>
        <w:rPr>
          <w:rFonts w:ascii="Arial" w:hAnsi="Arial" w:cs="Arial"/>
          <w:sz w:val="20"/>
          <w:szCs w:val="20"/>
        </w:rPr>
        <w:t xml:space="preserve">- D.S. 90/2000: Norma de emisión para descargas de residuos líquidos a aguas superficiales.</w:t>
      </w:r>
    </w:p>
    <w:p>
      <w:pPr>
        <w:spacing w:after="0"/>
      </w:pPr>
    </w:p>
    <w:p>
      <w:pPr>
        <w:jc w:val="both"/>
        <w:spacing w:after="80" w:line="240" w:lineRule="auto"/>
      </w:pPr>
      <w:r>
        <w:rPr>
          <w:rFonts w:ascii="Arial" w:hAnsi="Arial" w:cs="Arial"/>
          <w:sz w:val="20"/>
          <w:szCs w:val="20"/>
        </w:rPr>
        <w:t xml:space="preserve">Normas de Instalación Eléctrica:</w:t>
      </w:r>
    </w:p>
    <w:p>
      <w:pPr>
        <w:jc w:val="both"/>
        <w:spacing w:after="80" w:line="240" w:lineRule="auto"/>
      </w:pPr>
      <w:r>
        <w:rPr>
          <w:rFonts w:ascii="Arial" w:hAnsi="Arial" w:cs="Arial"/>
          <w:sz w:val="20"/>
          <w:szCs w:val="20"/>
        </w:rPr>
        <w:t xml:space="preserve">- NCh Elec 4/2003: Instalaciones de consumo en baja tensión. Requisitos generales.</w:t>
      </w:r>
    </w:p>
    <w:p>
      <w:pPr>
        <w:jc w:val="both"/>
        <w:spacing w:after="80" w:line="240" w:lineRule="auto"/>
      </w:pPr>
      <w:r>
        <w:rPr>
          <w:rFonts w:ascii="Arial" w:hAnsi="Arial" w:cs="Arial"/>
          <w:sz w:val="20"/>
          <w:szCs w:val="20"/>
        </w:rPr>
        <w:t xml:space="preserve">- IEC 60529: Degrees of Protection provided by Enclosures (IP Code). Define los grados IP de los gabinetes.</w:t>
      </w:r>
    </w:p>
    <w:p>
      <w:pPr>
        <w:jc w:val="both"/>
        <w:spacing w:after="80" w:line="240" w:lineRule="auto"/>
      </w:pPr>
      <w:r>
        <w:rPr>
          <w:rFonts w:ascii="Arial" w:hAnsi="Arial" w:cs="Arial"/>
          <w:sz w:val="20"/>
          <w:szCs w:val="20"/>
        </w:rPr>
        <w:t xml:space="preserve">- NEC/NFPA 70: National Electrical Code. Referencia para instalaciones en áreas clasificadas (si aplica).</w:t>
      </w:r>
    </w:p>
    <w:p>
      <w:pPr>
        <w:spacing w:after="0"/>
      </w:pPr>
    </w:p>
    <w:p>
      <w:pPr>
        <w:jc w:val="both"/>
        <w:spacing w:after="80" w:line="240" w:lineRule="auto"/>
      </w:pPr>
      <w:r>
        <w:rPr>
          <w:rFonts w:ascii="Arial" w:hAnsi="Arial" w:cs="Arial"/>
          <w:sz w:val="20"/>
          <w:szCs w:val="20"/>
        </w:rPr>
        <w:t xml:space="preserve">Normas de Materiales y Construcción:</w:t>
      </w:r>
    </w:p>
    <w:p>
      <w:pPr>
        <w:jc w:val="both"/>
        <w:spacing w:after="80" w:line="240" w:lineRule="auto"/>
      </w:pPr>
      <w:r>
        <w:rPr>
          <w:rFonts w:ascii="Arial" w:hAnsi="Arial" w:cs="Arial"/>
          <w:sz w:val="20"/>
          <w:szCs w:val="20"/>
        </w:rPr>
        <w:t xml:space="preserve">- ASTM A312: Standard Specification for Seamless, Welded, and Heavily Cold Worked Austenitic Stainless Steel Pipes. Aplica a las líneas de proceso de HNO₃ (SS316L).</w:t>
      </w:r>
    </w:p>
    <w:p>
      <w:pPr>
        <w:jc w:val="both"/>
        <w:spacing w:after="80" w:line="240" w:lineRule="auto"/>
      </w:pPr>
      <w:r>
        <w:rPr>
          <w:rFonts w:ascii="Arial" w:hAnsi="Arial" w:cs="Arial"/>
          <w:sz w:val="20"/>
          <w:szCs w:val="20"/>
        </w:rPr>
        <w:t xml:space="preserve">- ANSI/ISA-20: Specification Forms for Process Measurement and Control Instruments. Formato de especificación de instrumentos.</w:t>
      </w:r>
    </w:p>
    <w:p>
      <w:pPr>
        <w:spacing w:after="0"/>
      </w:pPr>
    </w:p>
    <w:p>
      <w:pPr>
        <w:spacing w:after="0"/>
      </w:pPr>
    </w:p>
    <w:p>
      <w:pPr>
        <w:jc w:val="both"/>
        <w:spacing w:after="80" w:line="240" w:lineRule="auto"/>
      </w:pPr>
      <w:r>
        <w:rPr>
          <w:rFonts w:ascii="Arial" w:hAnsi="Arial" w:cs="Arial"/>
          <w:sz w:val="20"/>
          <w:szCs w:val="20"/>
        </w:rPr>
        <w:t xml:space="preserve">Norma</w:t>
      </w:r>
    </w:p>
    <w:p>
      <w:pPr>
        <w:jc w:val="both"/>
        <w:spacing w:after="80" w:line="240" w:lineRule="auto"/>
      </w:pPr>
      <w:r>
        <w:rPr>
          <w:rFonts w:ascii="Arial" w:hAnsi="Arial" w:cs="Arial"/>
          <w:sz w:val="20"/>
          <w:szCs w:val="20"/>
        </w:rPr>
        <w:t xml:space="preserve">Descripción</w:t>
      </w:r>
    </w:p>
    <w:p>
      <w:pPr>
        <w:jc w:val="both"/>
        <w:spacing w:after="80" w:line="240" w:lineRule="auto"/>
      </w:pPr>
      <w:r>
        <w:rPr>
          <w:rFonts w:ascii="Arial" w:hAnsi="Arial" w:cs="Arial"/>
          <w:sz w:val="20"/>
          <w:szCs w:val="20"/>
        </w:rPr>
        <w:t xml:space="preserve">Aplicación en el Proyecto</w:t>
      </w:r>
    </w:p>
    <w:p>
      <w:pPr>
        <w:jc w:val="both"/>
        <w:spacing w:after="80" w:line="240" w:lineRule="auto"/>
      </w:pPr>
      <w:r>
        <w:rPr>
          <w:rFonts w:ascii="Arial" w:hAnsi="Arial" w:cs="Arial"/>
          <w:sz w:val="20"/>
          <w:szCs w:val="20"/>
        </w:rPr>
        <w:t xml:space="preserve">ISA-5.1</w:t>
      </w:r>
    </w:p>
    <w:p>
      <w:pPr>
        <w:jc w:val="both"/>
        <w:spacing w:after="80" w:line="240" w:lineRule="auto"/>
      </w:pPr>
      <w:r>
        <w:rPr>
          <w:rFonts w:ascii="Arial" w:hAnsi="Arial" w:cs="Arial"/>
          <w:sz w:val="20"/>
          <w:szCs w:val="20"/>
        </w:rPr>
        <w:t xml:space="preserve">Símbolos e identificación de instrumentación.</w:t>
      </w:r>
    </w:p>
    <w:p>
      <w:pPr>
        <w:jc w:val="both"/>
        <w:spacing w:after="80" w:line="240" w:lineRule="auto"/>
      </w:pPr>
      <w:r>
        <w:rPr>
          <w:rFonts w:ascii="Arial" w:hAnsi="Arial" w:cs="Arial"/>
          <w:sz w:val="20"/>
          <w:szCs w:val="20"/>
        </w:rPr>
        <w:t xml:space="preserve">Listado de instrumentos de los 8 lazos.</w:t>
      </w:r>
    </w:p>
    <w:p>
      <w:pPr>
        <w:jc w:val="both"/>
        <w:spacing w:after="80" w:line="240" w:lineRule="auto"/>
      </w:pPr>
      <w:r>
        <w:rPr>
          <w:rFonts w:ascii="Arial" w:hAnsi="Arial" w:cs="Arial"/>
          <w:sz w:val="20"/>
          <w:szCs w:val="20"/>
        </w:rPr>
        <w:t xml:space="preserve">IEC 61131-3</w:t>
      </w:r>
    </w:p>
    <w:p>
      <w:pPr>
        <w:jc w:val="both"/>
        <w:spacing w:after="80" w:line="240" w:lineRule="auto"/>
      </w:pPr>
      <w:r>
        <w:rPr>
          <w:rFonts w:ascii="Arial" w:hAnsi="Arial" w:cs="Arial"/>
          <w:sz w:val="20"/>
          <w:szCs w:val="20"/>
        </w:rPr>
        <w:t xml:space="preserve">Lenguajes de programación de PLC.</w:t>
      </w:r>
    </w:p>
    <w:p>
      <w:pPr>
        <w:jc w:val="both"/>
        <w:spacing w:after="80" w:line="240" w:lineRule="auto"/>
      </w:pPr>
      <w:r>
        <w:rPr>
          <w:rFonts w:ascii="Arial" w:hAnsi="Arial" w:cs="Arial"/>
          <w:sz w:val="20"/>
          <w:szCs w:val="20"/>
        </w:rPr>
        <w:t xml:space="preserve">Programación del S7-1200 (LD/FBD).</w:t>
      </w:r>
    </w:p>
    <w:p>
      <w:pPr>
        <w:jc w:val="both"/>
        <w:spacing w:after="80" w:line="240" w:lineRule="auto"/>
      </w:pPr>
      <w:r>
        <w:rPr>
          <w:rFonts w:ascii="Arial" w:hAnsi="Arial" w:cs="Arial"/>
          <w:sz w:val="20"/>
          <w:szCs w:val="20"/>
        </w:rPr>
        <w:t xml:space="preserve">NCh 409/1</w:t>
      </w:r>
    </w:p>
    <w:p>
      <w:pPr>
        <w:jc w:val="both"/>
        <w:spacing w:after="80" w:line="240" w:lineRule="auto"/>
      </w:pPr>
      <w:r>
        <w:rPr>
          <w:rFonts w:ascii="Arial" w:hAnsi="Arial" w:cs="Arial"/>
          <w:sz w:val="20"/>
          <w:szCs w:val="20"/>
        </w:rPr>
        <w:t xml:space="preserve">Requisitos plantas de tratamiento; pH 6-9.</w:t>
      </w:r>
    </w:p>
    <w:p>
      <w:pPr>
        <w:jc w:val="both"/>
        <w:spacing w:after="80" w:line="240" w:lineRule="auto"/>
      </w:pPr>
      <w:r>
        <w:rPr>
          <w:rFonts w:ascii="Arial" w:hAnsi="Arial" w:cs="Arial"/>
          <w:sz w:val="20"/>
          <w:szCs w:val="20"/>
        </w:rPr>
        <w:t xml:space="preserve">Setpoints de alarma de pH (AIT-7203).</w:t>
      </w:r>
    </w:p>
    <w:p>
      <w:pPr>
        <w:jc w:val="both"/>
        <w:spacing w:after="80" w:line="240" w:lineRule="auto"/>
      </w:pPr>
      <w:r>
        <w:rPr>
          <w:rFonts w:ascii="Arial" w:hAnsi="Arial" w:cs="Arial"/>
          <w:sz w:val="20"/>
          <w:szCs w:val="20"/>
        </w:rPr>
        <w:t xml:space="preserve">ISO 14001:2015</w:t>
      </w:r>
    </w:p>
    <w:p>
      <w:pPr>
        <w:jc w:val="both"/>
        <w:spacing w:after="80" w:line="240" w:lineRule="auto"/>
      </w:pPr>
      <w:r>
        <w:rPr>
          <w:rFonts w:ascii="Arial" w:hAnsi="Arial" w:cs="Arial"/>
          <w:sz w:val="20"/>
          <w:szCs w:val="20"/>
        </w:rPr>
        <w:t xml:space="preserve">Gestión ambiental; trazabilidad de vertimientos.</w:t>
      </w:r>
    </w:p>
    <w:p>
      <w:pPr>
        <w:jc w:val="both"/>
        <w:spacing w:after="80" w:line="240" w:lineRule="auto"/>
      </w:pPr>
      <w:r>
        <w:rPr>
          <w:rFonts w:ascii="Arial" w:hAnsi="Arial" w:cs="Arial"/>
          <w:sz w:val="20"/>
          <w:szCs w:val="20"/>
        </w:rPr>
        <w:t xml:space="preserve">Justifica el SCADA de registro histórico.</w:t>
      </w:r>
    </w:p>
    <w:p>
      <w:pPr>
        <w:jc w:val="both"/>
        <w:spacing w:after="80" w:line="240" w:lineRule="auto"/>
      </w:pPr>
      <w:r>
        <w:rPr>
          <w:rFonts w:ascii="Arial" w:hAnsi="Arial" w:cs="Arial"/>
          <w:sz w:val="20"/>
          <w:szCs w:val="20"/>
        </w:rPr>
        <w:t xml:space="preserve">NCh 382 / GHS</w:t>
      </w:r>
    </w:p>
    <w:p>
      <w:pPr>
        <w:jc w:val="both"/>
        <w:spacing w:after="80" w:line="240" w:lineRule="auto"/>
      </w:pPr>
      <w:r>
        <w:rPr>
          <w:rFonts w:ascii="Arial" w:hAnsi="Arial" w:cs="Arial"/>
          <w:sz w:val="20"/>
          <w:szCs w:val="20"/>
        </w:rPr>
        <w:t xml:space="preserve">Clasificación y etiquetado de sustancias peligrosas.</w:t>
      </w:r>
    </w:p>
    <w:p>
      <w:pPr>
        <w:jc w:val="both"/>
        <w:spacing w:after="80" w:line="240" w:lineRule="auto"/>
      </w:pPr>
      <w:r>
        <w:rPr>
          <w:rFonts w:ascii="Arial" w:hAnsi="Arial" w:cs="Arial"/>
          <w:sz w:val="20"/>
          <w:szCs w:val="20"/>
        </w:rPr>
        <w:t xml:space="preserve">Manejo de HNO₃, NH₃OH y NA.</w:t>
      </w:r>
    </w:p>
    <w:p>
      <w:pPr>
        <w:jc w:val="both"/>
        <w:spacing w:after="80" w:line="240" w:lineRule="auto"/>
      </w:pPr>
      <w:r>
        <w:rPr>
          <w:rFonts w:ascii="Arial" w:hAnsi="Arial" w:cs="Arial"/>
          <w:sz w:val="20"/>
          <w:szCs w:val="20"/>
        </w:rPr>
        <w:t xml:space="preserve">NCh-ISO 50001</w:t>
      </w:r>
    </w:p>
    <w:p>
      <w:pPr>
        <w:jc w:val="both"/>
        <w:spacing w:after="80" w:line="240" w:lineRule="auto"/>
      </w:pPr>
      <w:r>
        <w:rPr>
          <w:rFonts w:ascii="Arial" w:hAnsi="Arial" w:cs="Arial"/>
          <w:sz w:val="20"/>
          <w:szCs w:val="20"/>
        </w:rPr>
        <w:t xml:space="preserve">Gestión energética.</w:t>
      </w:r>
    </w:p>
    <w:p>
      <w:pPr>
        <w:jc w:val="both"/>
        <w:spacing w:after="80" w:line="240" w:lineRule="auto"/>
      </w:pPr>
      <w:r>
        <w:rPr>
          <w:rFonts w:ascii="Arial" w:hAnsi="Arial" w:cs="Arial"/>
          <w:sz w:val="20"/>
          <w:szCs w:val="20"/>
        </w:rPr>
        <w:t xml:space="preserve">Control eficiente de bombas y agitadores.</w:t>
      </w:r>
    </w:p>
    <w:p>
      <w:pPr>
        <w:jc w:val="both"/>
        <w:spacing w:after="80" w:line="240" w:lineRule="auto"/>
      </w:pPr>
      <w:r>
        <w:rPr>
          <w:rFonts w:ascii="Arial" w:hAnsi="Arial" w:cs="Arial"/>
          <w:sz w:val="20"/>
          <w:szCs w:val="20"/>
        </w:rPr>
        <w:t xml:space="preserve">NFPA 70 / NCh Elec 4/2003</w:t>
      </w:r>
    </w:p>
    <w:p>
      <w:pPr>
        <w:jc w:val="both"/>
        <w:spacing w:after="80" w:line="240" w:lineRule="auto"/>
      </w:pPr>
      <w:r>
        <w:rPr>
          <w:rFonts w:ascii="Arial" w:hAnsi="Arial" w:cs="Arial"/>
          <w:sz w:val="20"/>
          <w:szCs w:val="20"/>
        </w:rPr>
        <w:t xml:space="preserve">Instalaciones eléctricas y áreas peligrosas.</w:t>
      </w:r>
    </w:p>
    <w:p>
      <w:pPr>
        <w:jc w:val="both"/>
        <w:spacing w:after="80" w:line="240" w:lineRule="auto"/>
      </w:pPr>
      <w:r>
        <w:rPr>
          <w:rFonts w:ascii="Arial" w:hAnsi="Arial" w:cs="Arial"/>
          <w:sz w:val="20"/>
          <w:szCs w:val="20"/>
        </w:rPr>
        <w:t xml:space="preserve">Grado de protección IP y clasificación de zonas.</w:t>
      </w:r>
    </w:p>
    <w:p>
      <w:pPr>
        <w:jc w:val="both"/>
        <w:spacing w:after="80" w:line="240" w:lineRule="auto"/>
      </w:pPr>
      <w:r>
        <w:rPr>
          <w:rFonts w:ascii="Arial" w:hAnsi="Arial" w:cs="Arial"/>
          <w:sz w:val="20"/>
          <w:szCs w:val="20"/>
        </w:rPr>
        <w:t xml:space="preserve">IEC 61508 / ISA-84</w:t>
      </w:r>
    </w:p>
    <w:p>
      <w:pPr>
        <w:jc w:val="both"/>
        <w:spacing w:after="80" w:line="240" w:lineRule="auto"/>
      </w:pPr>
      <w:r>
        <w:rPr>
          <w:rFonts w:ascii="Arial" w:hAnsi="Arial" w:cs="Arial"/>
          <w:sz w:val="20"/>
          <w:szCs w:val="20"/>
        </w:rPr>
        <w:t xml:space="preserve">Seguridad funcional (SIL).</w:t>
      </w:r>
    </w:p>
    <w:p>
      <w:pPr>
        <w:jc w:val="both"/>
        <w:spacing w:after="80" w:line="240" w:lineRule="auto"/>
      </w:pPr>
      <w:r>
        <w:rPr>
          <w:rFonts w:ascii="Arial" w:hAnsi="Arial" w:cs="Arial"/>
          <w:sz w:val="20"/>
          <w:szCs w:val="20"/>
        </w:rPr>
        <w:t xml:space="preserve">Enclavamientos de nivel bajo LSL-7201 (SIL 1).</w:t>
      </w:r>
    </w:p>
    <w:p>
      <w:pPr>
        <w:spacing w:after="0"/>
      </w:pPr>
    </w:p>
    <w:p>
      <w:pPr>
        <w:pStyle w:val="Heading1"/>
        <w:spacing w:before="240" w:after="120" w:line="240" w:lineRule="auto"/>
      </w:pPr>
      <w:r>
        <w:rPr>
          <w:rFonts w:ascii="Arial" w:hAnsi="Arial" w:cs="Arial"/>
          <w:b/>
          <w:sz w:val="26"/>
          <w:szCs w:val="26"/>
          <w:color w:val="1F3864"/>
        </w:rPr>
        <w:t xml:space="preserve">7.8 Selección de Tecnología de Instrumentación</w:t>
      </w:r>
    </w:p>
    <w:p>
      <w:pPr>
        <w:spacing w:after="0"/>
      </w:pPr>
    </w:p>
    <w:p>
      <w:pPr>
        <w:jc w:val="both"/>
        <w:spacing w:after="80" w:line="240" w:lineRule="auto"/>
      </w:pPr>
      <w:r>
        <w:rPr>
          <w:rFonts w:ascii="Arial" w:hAnsi="Arial" w:cs="Arial"/>
          <w:sz w:val="20"/>
          <w:szCs w:val="20"/>
        </w:rPr>
        <w:t xml:space="preserve">La selección de la tecnología de instrumentación para un sistema de control industrial depende de múltiples factores que deben evaluarse de forma integral: el tipo de variable a medir, las condiciones del proceso (presión, temperatura, composición química, flujo), las condiciones ambientales del sitio, los requerimientos de precisión y repetibilidad, la compatibilidad con el sistema de control, la disponibilidad de repuestos y soporte técnico, y el costo total de propiedad (adquisición + instalación + mantenimiento + calibración).</w:t>
      </w:r>
    </w:p>
    <w:p>
      <w:pPr>
        <w:spacing w:after="0"/>
      </w:pPr>
    </w:p>
    <w:p>
      <w:pPr>
        <w:jc w:val="both"/>
        <w:spacing w:after="80" w:line="240" w:lineRule="auto"/>
      </w:pPr>
      <w:r>
        <w:rPr>
          <w:rFonts w:ascii="Arial" w:hAnsi="Arial" w:cs="Arial"/>
          <w:sz w:val="20"/>
          <w:szCs w:val="20"/>
        </w:rPr>
        <w:t xml:space="preserve">Para la medición de nivel en la Cámara de Succión del Área 72, se evaluaron las siguientes tecnologías:</w:t>
      </w:r>
    </w:p>
    <w:p>
      <w:pPr>
        <w:jc w:val="both"/>
        <w:spacing w:after="80" w:line="240" w:lineRule="auto"/>
      </w:pPr>
      <w:r>
        <w:rPr>
          <w:rFonts w:ascii="Arial" w:hAnsi="Arial" w:cs="Arial"/>
          <w:sz w:val="20"/>
          <w:szCs w:val="20"/>
        </w:rPr>
        <w:t xml:space="preserve">- Presión hidrostática (sumergible): Principio Pascal, P = ρgh. Ventajas: medición directa, robusta, sin partes móviles. Desventajas: afectada por cambios de densidad del fluido. Seleccionada para el proyecto.</w:t>
      </w:r>
    </w:p>
    <w:p>
      <w:pPr>
        <w:jc w:val="both"/>
        <w:spacing w:after="80" w:line="240" w:lineRule="auto"/>
      </w:pPr>
      <w:r>
        <w:rPr>
          <w:rFonts w:ascii="Arial" w:hAnsi="Arial" w:cs="Arial"/>
          <w:sz w:val="20"/>
          <w:szCs w:val="20"/>
        </w:rPr>
        <w:t xml:space="preserve">- Radar de onda guiada (GWR): Emisión de pulso electromagnético por una sonda; mide el tiempo de tránsito. Ventajas: no afectada por densidad ni temperatura. Desventajas: costo superior, sensible a depósitos en la sonda.</w:t>
      </w:r>
    </w:p>
    <w:p>
      <w:pPr>
        <w:jc w:val="both"/>
        <w:spacing w:after="80" w:line="240" w:lineRule="auto"/>
      </w:pPr>
      <w:r>
        <w:rPr>
          <w:rFonts w:ascii="Arial" w:hAnsi="Arial" w:cs="Arial"/>
          <w:sz w:val="20"/>
          <w:szCs w:val="20"/>
        </w:rPr>
        <w:t xml:space="preserve">- Ultrasónico (sin contacto): Emisión de pulso acústico desde la parte superior; mide eco. Ventajas: sin contacto con el fluido. Desventajas: afectada por espuma, vapores y temperatura.</w:t>
      </w:r>
    </w:p>
    <w:p>
      <w:pPr>
        <w:jc w:val="both"/>
        <w:spacing w:after="80" w:line="240" w:lineRule="auto"/>
      </w:pPr>
      <w:r>
        <w:rPr>
          <w:rFonts w:ascii="Arial" w:hAnsi="Arial" w:cs="Arial"/>
          <w:sz w:val="20"/>
          <w:szCs w:val="20"/>
        </w:rPr>
        <w:t xml:space="preserve">- Capacitivo: Mide la capacitancia entre una sonda y la pared del tanque. Ventajas: simple y económica. Desventajas: afectada por coating del sensor, menor precisión.</w:t>
      </w:r>
    </w:p>
    <w:p>
      <w:pPr>
        <w:spacing w:after="0"/>
      </w:pPr>
    </w:p>
    <w:p>
      <w:pPr>
        <w:jc w:val="both"/>
        <w:spacing w:after="80" w:line="240" w:lineRule="auto"/>
      </w:pPr>
      <w:r>
        <w:rPr>
          <w:rFonts w:ascii="Arial" w:hAnsi="Arial" w:cs="Arial"/>
          <w:sz w:val="20"/>
          <w:szCs w:val="20"/>
        </w:rPr>
        <w:t xml:space="preserve">La selección del transmisor de presión hidrostática sumergible (Endress+Hauser Waterpilot FMX21) se fundamenta en: su robustez para inmersión permanente en un medio moderadamente corrosivo (efluente con NA y trazas de HNO₃), su precisión adecuada para la aplicación (±0,1% del span = ±0,05 m), su simplicidad de instalación (se sumerge directamente en la cámara sin necesidad de boquillas o conexiones de proceso), y la amplia experiencia de Endress+Hauser con este tipo de instrumentos en la industria minera chilena.</w:t>
      </w:r>
    </w:p>
    <w:p>
      <w:pPr>
        <w:spacing w:after="0"/>
      </w:pPr>
    </w:p>
    <w:p>
      <w:pPr>
        <w:jc w:val="both"/>
        <w:spacing w:after="80" w:line="240" w:lineRule="auto"/>
      </w:pPr>
      <w:r>
        <w:rPr>
          <w:rFonts w:ascii="Arial" w:hAnsi="Arial" w:cs="Arial"/>
          <w:sz w:val="20"/>
          <w:szCs w:val="20"/>
        </w:rPr>
        <w:t xml:space="preserve">Para la medición de pH en los Tanques de Neutralización, se evaluaron:</w:t>
      </w:r>
    </w:p>
    <w:p>
      <w:pPr>
        <w:jc w:val="both"/>
        <w:spacing w:after="80" w:line="240" w:lineRule="auto"/>
      </w:pPr>
      <w:r>
        <w:rPr>
          <w:rFonts w:ascii="Arial" w:hAnsi="Arial" w:cs="Arial"/>
          <w:sz w:val="20"/>
          <w:szCs w:val="20"/>
        </w:rPr>
        <w:t xml:space="preserve">- Electrodo de vidrio combinado (referencia Ag/AgCl): Tecnología madura y estándar de la industria. Ventajas: alta precisión, rango completo 0-14 pH, amplia disponibilidad. Desventajas: requiere calibración frecuente, vida útil limitada del electrodo (6-12 meses).</w:t>
      </w:r>
    </w:p>
    <w:p>
      <w:pPr>
        <w:jc w:val="both"/>
        <w:spacing w:after="80" w:line="240" w:lineRule="auto"/>
      </w:pPr>
      <w:r>
        <w:rPr>
          <w:rFonts w:ascii="Arial" w:hAnsi="Arial" w:cs="Arial"/>
          <w:sz w:val="20"/>
          <w:szCs w:val="20"/>
        </w:rPr>
        <w:t xml:space="preserve">- Sensor ISFET (Ion-Sensitive Field Effect Transistor): Sensor de estado sólido. Ventajas: más robusto, menor mantenimiento. Desventajas: menor precisión en rangos extremos, mayor costo, menor experiencia local.</w:t>
      </w:r>
    </w:p>
    <w:p>
      <w:pPr>
        <w:jc w:val="both"/>
        <w:spacing w:after="80" w:line="240" w:lineRule="auto"/>
      </w:pPr>
      <w:r>
        <w:rPr>
          <w:rFonts w:ascii="Arial" w:hAnsi="Arial" w:cs="Arial"/>
          <w:sz w:val="20"/>
          <w:szCs w:val="20"/>
        </w:rPr>
        <w:t xml:space="preserve">- Sensor óptico (fluorescencia): Mide pH por cambio de fluorescencia de un indicador. Ventajas: libre de mantenimiento. Desventajas: rango limitado, menor precisión, tecnología emergente.</w:t>
      </w:r>
    </w:p>
    <w:p>
      <w:pPr>
        <w:spacing w:after="0"/>
      </w:pPr>
    </w:p>
    <w:p>
      <w:pPr>
        <w:jc w:val="both"/>
        <w:spacing w:after="80" w:line="240" w:lineRule="auto"/>
      </w:pPr>
      <w:r>
        <w:rPr>
          <w:rFonts w:ascii="Arial" w:hAnsi="Arial" w:cs="Arial"/>
          <w:sz w:val="20"/>
          <w:szCs w:val="20"/>
        </w:rPr>
        <w:t xml:space="preserve">La selección del electrodo de vidrio Memosens CPS11D (Endress+Hauser) con analizador Liquiline CM442 se fundamenta en: la tecnología Memosens permite la calibración del electrodo en laboratorio y su instalación plug-and-play en campo (conectores inductivos sin pines expuestos a la corrosión), la precisión es adecuada (±0,02 pH), el analizador CM442 ofrece diagnóstico predictivo del estado del electrodo (anticipando la necesidad de reemplazo), y el portaelectrodo retráctil CPA875 permite extraer el electrodo para calibración sin vaciar el tanque ni detener el proceso.</w:t>
      </w:r>
    </w:p>
    <w:p>
      <w:pPr>
        <w:spacing w:after="0"/>
      </w:pPr>
    </w:p>
    <w:p>
      <w:pPr>
        <w:jc w:val="both"/>
        <w:spacing w:after="80" w:line="240" w:lineRule="auto"/>
      </w:pPr>
      <w:r>
        <w:rPr>
          <w:rFonts w:ascii="Arial" w:hAnsi="Arial" w:cs="Arial"/>
          <w:sz w:val="20"/>
          <w:szCs w:val="20"/>
        </w:rPr>
        <w:t xml:space="preserve">Para la medición de presión en las líneas de descarga de las bombas, la tecnología de celda cerámica capacitiva (Endress+Hauser Cerabar PMC51) se selecciona por: su resistencia a los picos de presión (sobrepresión hasta 40 bar sin daño), la inmunidad de la celda cerámica a la corrosión por el efluente, su precisión (±0,075% del span) y su diagnóstico integrado que detecta fallas del sensor antes de que afecten la medición.</w:t>
      </w:r>
    </w:p>
    <w:p>
      <w:pPr>
        <w:spacing w:after="0"/>
      </w:pPr>
    </w:p>
    <w:p>
      <w:pPr>
        <w:jc w:val="both"/>
        <w:spacing w:after="80" w:line="240" w:lineRule="auto"/>
      </w:pPr>
      <w:r>
        <w:rPr>
          <w:rFonts w:ascii="Arial" w:hAnsi="Arial" w:cs="Arial"/>
          <w:sz w:val="20"/>
          <w:szCs w:val="20"/>
        </w:rPr>
        <w:t xml:space="preserve">Para los actuadores de las válvulas motorizadas, se evaluaron:</w:t>
      </w:r>
    </w:p>
    <w:p>
      <w:pPr>
        <w:jc w:val="both"/>
        <w:spacing w:after="80" w:line="240" w:lineRule="auto"/>
      </w:pPr>
      <w:r>
        <w:rPr>
          <w:rFonts w:ascii="Arial" w:hAnsi="Arial" w:cs="Arial"/>
          <w:sz w:val="20"/>
          <w:szCs w:val="20"/>
        </w:rPr>
        <w:t xml:space="preserve">- Actuador eléctrico multivueltas (AUMA SAR): Ventajas: control preciso de posición, señalización integrada, sin necesidad de suministro neumático. Desventajas: mayor costo que neumático.</w:t>
      </w:r>
    </w:p>
    <w:p>
      <w:pPr>
        <w:jc w:val="both"/>
        <w:spacing w:after="80" w:line="240" w:lineRule="auto"/>
      </w:pPr>
      <w:r>
        <w:rPr>
          <w:rFonts w:ascii="Arial" w:hAnsi="Arial" w:cs="Arial"/>
          <w:sz w:val="20"/>
          <w:szCs w:val="20"/>
        </w:rPr>
        <w:t xml:space="preserve">- Actuador neumático: Ventajas: menor costo, acción rápida, fail-safe natural (muelle). Desventajas: requiere suministro de aire comprimido (no disponible en el Área 72), mayor mantenimiento.</w:t>
      </w:r>
    </w:p>
    <w:p>
      <w:pPr>
        <w:jc w:val="both"/>
        <w:spacing w:after="80" w:line="240" w:lineRule="auto"/>
      </w:pPr>
      <w:r>
        <w:rPr>
          <w:rFonts w:ascii="Arial" w:hAnsi="Arial" w:cs="Arial"/>
          <w:sz w:val="20"/>
          <w:szCs w:val="20"/>
        </w:rPr>
        <w:t xml:space="preserve">- Actuador hidráulico: Ventajas: alta fuerza. Desventajas: complejidad excesiva para esta aplicación, riesgo de fugas.</w:t>
      </w:r>
    </w:p>
    <w:p>
      <w:pPr>
        <w:spacing w:after="0"/>
      </w:pPr>
    </w:p>
    <w:p>
      <w:pPr>
        <w:jc w:val="both"/>
        <w:spacing w:after="80" w:line="240" w:lineRule="auto"/>
      </w:pPr>
      <w:r>
        <w:rPr>
          <w:rFonts w:ascii="Arial" w:hAnsi="Arial" w:cs="Arial"/>
          <w:sz w:val="20"/>
          <w:szCs w:val="20"/>
        </w:rPr>
        <w:t xml:space="preserve">La selección del actuador eléctrico AUMA SAR 07.6 se fundamenta en: no hay suministro de aire comprimido disponible en el Área 72 (elimina la opción neumática), el actuador eléctrico proporciona señalización de posición integrada (ZSL/ZSH) sin accesorios adicionales, la velocidad de actuación (30 s) es adecuada para la dinámica del proceso, y AUMA tiene representación técnica y stock de repuestos en Chile.</w:t>
      </w:r>
    </w:p>
    <w:p>
      <w:pPr>
        <w:jc w:val="both"/>
        <w:spacing w:after="80" w:line="240" w:lineRule="auto"/>
      </w:pPr>
      <w:r>
        <w:rPr>
          <w:rFonts w:ascii="Arial" w:hAnsi="Arial" w:cs="Arial"/>
          <w:sz w:val="20"/>
          <w:szCs w:val="20"/>
        </w:rPr>
        <w:t xml:space="preserve">Señal 4-20 mA: protocolo estándar con inmunidad al ruido, detección de cable cortado (0 mA) y transmisión a distancia. Protocolo HART: comunicación digital superpuesta a 4-20 mA para configuración y diagnóstico remoto. Medición de nivel ultrasónico: sin contacto, sin partes móviles, apta para líquidos corrosivos. Medición de pH electroquímica: electrodo de vidrio + referencia Ag/AgCl según la ecuación de Nernst, con calibración por soluciones tampón pH 4, 7 y 10.</w:t>
      </w:r>
    </w:p>
    <w:p>
      <w:pPr>
        <w:spacing w:after="0"/>
      </w:pPr>
    </w:p>
    <w:p>
      <w:pPr>
        <w:pStyle w:val="Heading1"/>
        <w:spacing w:before="240" w:after="120" w:line="240" w:lineRule="auto"/>
      </w:pPr>
      <w:r>
        <w:rPr>
          <w:rFonts w:ascii="Arial" w:hAnsi="Arial" w:cs="Arial"/>
          <w:b/>
          <w:sz w:val="26"/>
          <w:szCs w:val="26"/>
          <w:color w:val="1F3864"/>
        </w:rPr>
        <w:t xml:space="preserve">8. Descripción del Proceso y Filosofía de Control</w:t>
      </w:r>
    </w:p>
    <w:p>
      <w:pPr>
        <w:pStyle w:val="Heading1"/>
        <w:spacing w:before="240" w:after="120" w:line="240" w:lineRule="auto"/>
      </w:pPr>
      <w:r>
        <w:rPr>
          <w:rFonts w:ascii="Arial" w:hAnsi="Arial" w:cs="Arial"/>
          <w:b/>
          <w:sz w:val="26"/>
          <w:szCs w:val="26"/>
          <w:color w:val="1F3864"/>
        </w:rPr>
        <w:t xml:space="preserve">8.1 Descripción General del Sistema</w:t>
      </w:r>
    </w:p>
    <w:p>
      <w:pPr>
        <w:spacing w:after="0"/>
      </w:pPr>
    </w:p>
    <w:p>
      <w:pPr>
        <w:jc w:val="both"/>
        <w:spacing w:after="80" w:line="240" w:lineRule="auto"/>
      </w:pPr>
      <w:r>
        <w:rPr>
          <w:rFonts w:ascii="Arial" w:hAnsi="Arial" w:cs="Arial"/>
          <w:sz w:val="20"/>
          <w:szCs w:val="20"/>
        </w:rPr>
        <w:t xml:space="preserve">El Sistema de Tratamiento de Aguas Residuales del Área 72 – Panna 3 constituye la infraestructura de tratamiento final de todos los efluentes líquidos generados en los procesos productivos de la tercera línea de producción de nitrato de amonio del Complejo Prillex América. Su diseño obedece a la necesidad de garantizar que ningún efluente no tratado alcance el medio ambiente, cumpliendo así los compromisos ambientales adquiridos por ENAEX en la Resolución de Calificación Ambiental (RCA) N.º 102/2006.</w:t>
      </w:r>
    </w:p>
    <w:p>
      <w:pPr>
        <w:spacing w:after="0"/>
      </w:pPr>
    </w:p>
    <w:p>
      <w:pPr>
        <w:jc w:val="both"/>
        <w:spacing w:after="80" w:line="240" w:lineRule="auto"/>
      </w:pPr>
      <w:r>
        <w:rPr>
          <w:rFonts w:ascii="Arial" w:hAnsi="Arial" w:cs="Arial"/>
          <w:sz w:val="20"/>
          <w:szCs w:val="20"/>
        </w:rPr>
        <w:t xml:space="preserve">El sistema se compone de las siguientes unidades funcionales principales, dispuestas en secuencia de proceso:</w:t>
      </w:r>
    </w:p>
    <w:p>
      <w:pPr>
        <w:spacing w:after="0"/>
      </w:pPr>
    </w:p>
    <w:p>
      <w:pPr>
        <w:jc w:val="both"/>
        <w:spacing w:after="80" w:line="240" w:lineRule="auto"/>
      </w:pPr>
      <w:r>
        <w:rPr>
          <w:rFonts w:ascii="Arial" w:hAnsi="Arial" w:cs="Arial"/>
          <w:sz w:val="20"/>
          <w:szCs w:val="20"/>
        </w:rPr>
        <w:t xml:space="preserve">1. Cámaras Colectoras de Sólidos (operación alternada): Reciben los efluentes brutos y realizan la primera separación de material particulado mediante rejillas metálicas. Las dos cámaras operan de forma alternada para permitir la limpieza periódica sin detener el proceso.</w:t>
      </w:r>
    </w:p>
    <w:p>
      <w:pPr>
        <w:spacing w:after="0"/>
      </w:pPr>
    </w:p>
    <w:p>
      <w:pPr>
        <w:jc w:val="both"/>
        <w:spacing w:after="80" w:line="240" w:lineRule="auto"/>
      </w:pPr>
      <w:r>
        <w:rPr>
          <w:rFonts w:ascii="Arial" w:hAnsi="Arial" w:cs="Arial"/>
          <w:sz w:val="20"/>
          <w:szCs w:val="20"/>
        </w:rPr>
        <w:t xml:space="preserve">2. Tanques de Neutralización N7201A y N7201B: Constituyen la unidad de proceso principal donde se realiza el ajuste de pH mediante la adición controlada de reactivos (HNO₃ al 22 % para reducir pH alcalino, NH₃OH al 20 % para elevar pH ácido). Cada tanque cuenta con agitador mecánico (N7201A/B) para homogeneización.</w:t>
      </w:r>
    </w:p>
    <w:p>
      <w:pPr>
        <w:spacing w:after="0"/>
      </w:pPr>
    </w:p>
    <w:p>
      <w:pPr>
        <w:jc w:val="both"/>
        <w:spacing w:after="80" w:line="240" w:lineRule="auto"/>
      </w:pPr>
      <w:r>
        <w:rPr>
          <w:rFonts w:ascii="Arial" w:hAnsi="Arial" w:cs="Arial"/>
          <w:sz w:val="20"/>
          <w:szCs w:val="20"/>
        </w:rPr>
        <w:t xml:space="preserve">3. Cámara de Succión de Bombas: Recibe el efluente neutralizado de los tanques y sirve como punto de aspiración para las bombas sumergibles. El nivel en esta cámara es la variable principal que gobierna el arranque y parada de las bombas.</w:t>
      </w:r>
    </w:p>
    <w:p>
      <w:pPr>
        <w:spacing w:after="0"/>
      </w:pPr>
    </w:p>
    <w:p>
      <w:pPr>
        <w:jc w:val="both"/>
        <w:spacing w:after="80" w:line="240" w:lineRule="auto"/>
      </w:pPr>
      <w:r>
        <w:rPr>
          <w:rFonts w:ascii="Arial" w:hAnsi="Arial" w:cs="Arial"/>
          <w:sz w:val="20"/>
          <w:szCs w:val="20"/>
        </w:rPr>
        <w:t xml:space="preserve">4. Bombas Sumergibles P7201A y P7201B: Impulsan el efluente neutralizado desde la cámara de succión hacia las piscinas de evaporación solar, ubicadas a una cota superior. Operan en esquema de principal/respaldo con alternancia automática ante falla.</w:t>
      </w:r>
    </w:p>
    <w:p>
      <w:pPr>
        <w:spacing w:after="0"/>
      </w:pPr>
    </w:p>
    <w:p>
      <w:pPr>
        <w:jc w:val="both"/>
        <w:spacing w:after="80" w:line="240" w:lineRule="auto"/>
      </w:pPr>
      <w:r>
        <w:rPr>
          <w:rFonts w:ascii="Arial" w:hAnsi="Arial" w:cs="Arial"/>
          <w:sz w:val="20"/>
          <w:szCs w:val="20"/>
        </w:rPr>
        <w:t xml:space="preserve">5. Líneas de Descarga a Piscinas de Evaporación Solar: Tuberías DN100/DN150 que conducen el efluente bombardo hasta las piscinas, con válvulas de corte motorizadas HV-7213 y HV-7214 para control de la descarga.</w:t>
      </w:r>
    </w:p>
    <w:p>
      <w:pPr>
        <w:spacing w:after="0"/>
      </w:pPr>
    </w:p>
    <w:p>
      <w:pPr>
        <w:jc w:val="both"/>
        <w:spacing w:after="80" w:line="240" w:lineRule="auto"/>
      </w:pPr>
      <w:r>
        <w:rPr>
          <w:rFonts w:ascii="Arial" w:hAnsi="Arial" w:cs="Arial"/>
          <w:sz w:val="20"/>
          <w:szCs w:val="20"/>
        </w:rPr>
        <w:t xml:space="preserve">El caudal nominal de diseño del sistema es de 50-80 m³/h, con picos de hasta 120 m³/h durante eventos de lavado de emergencia o lluvias. La composición química típica del efluente a la entrada del Área 72 incluye: pH variable entre 2 y 12 unidades (dependiendo de la fuente predominante en el momento), nitratos entre 500 y 5.000 mg/L, amoníaco entre 100 y 1.500 mg/L, sólidos en suspensión entre 50 y 500 mg/L, y trazas de ácido nítrico libre. La temperatura del efluente varía entre 20 °C y 45 °C según las condiciones de operación de las plantas aguas arriba.</w:t>
      </w:r>
    </w:p>
    <w:p>
      <w:pPr>
        <w:spacing w:after="0"/>
      </w:pPr>
    </w:p>
    <w:p>
      <w:pPr>
        <w:jc w:val="both"/>
        <w:spacing w:after="80" w:line="240" w:lineRule="auto"/>
      </w:pPr>
      <w:r>
        <w:rPr>
          <w:rFonts w:ascii="Arial" w:hAnsi="Arial" w:cs="Arial"/>
          <w:sz w:val="20"/>
          <w:szCs w:val="20"/>
        </w:rPr>
        <w:t xml:space="preserve">El diagrama de flujo del proceso (P&amp;ID ARA-VT-72-D-0001) representa con detalle todas las conexiones, equipos, instrumentos y válvulas del sistema. Para facilitar la comprensión, en este documento se describe el proceso en tres etapas funcionales: recolección/pretratamiento, neutralización y bombeo/descarga, las cuales se desarrollan en las subsecciones siguientes.</w:t>
      </w:r>
    </w:p>
    <w:p>
      <w:pPr>
        <w:jc w:val="both"/>
        <w:spacing w:after="80" w:line="240" w:lineRule="auto"/>
      </w:pPr>
      <w:r>
        <w:rPr>
          <w:rFonts w:ascii="Arial" w:hAnsi="Arial" w:cs="Arial"/>
          <w:sz w:val="20"/>
          <w:szCs w:val="20"/>
        </w:rPr>
        <w:t xml:space="preserve">El sistema de tratamiento de aguas residuales del Área 72 – Panna 3 tiene como función la recolección, neutralización y disposición final de los efluentes líquidos generados en la planta de nitrato de amonio de ENAEX en Mejillones. Está representado en el P&amp;ID ARA-VT-72-D-0001 y el Diagrama de Flujo ARA-VT-72-D-1001. El proceso se desarrolla en tres etapas secuenciales.</w:t>
      </w:r>
    </w:p>
    <w:p>
      <w:pPr>
        <w:pStyle w:val="Heading1"/>
        <w:spacing w:before="240" w:after="120" w:line="240" w:lineRule="auto"/>
      </w:pPr>
      <w:r>
        <w:rPr>
          <w:rFonts w:ascii="Arial" w:hAnsi="Arial" w:cs="Arial"/>
          <w:b/>
          <w:sz w:val="26"/>
          <w:szCs w:val="26"/>
          <w:color w:val="1F3864"/>
        </w:rPr>
        <w:t xml:space="preserve">8.2 Etapa 1: Recolección y Clasificación de Efluentes</w:t>
      </w:r>
    </w:p>
    <w:p>
      <w:pPr>
        <w:jc w:val="both"/>
        <w:spacing w:after="80" w:line="240" w:lineRule="auto"/>
      </w:pPr>
      <w:r>
        <w:rPr>
          <w:rFonts w:ascii="Arial" w:hAnsi="Arial" w:cs="Arial"/>
          <w:sz w:val="20"/>
          <w:szCs w:val="20"/>
        </w:rPr>
        <w:t xml:space="preserve">Los efluentes provienen de nueve fuentes con caudales y composiciones variables:</w:t>
      </w:r>
    </w:p>
    <w:p>
      <w:pPr>
        <w:jc w:val="both"/>
        <w:spacing w:after="80" w:line="240" w:lineRule="auto"/>
      </w:pPr>
      <w:r>
        <w:rPr>
          <w:rFonts w:ascii="Arial" w:hAnsi="Arial" w:cs="Arial"/>
          <w:sz w:val="20"/>
          <w:szCs w:val="20"/>
        </w:rPr>
        <w:t xml:space="preserve">N.º</w:t>
      </w:r>
    </w:p>
    <w:p>
      <w:pPr>
        <w:jc w:val="both"/>
        <w:spacing w:after="80" w:line="240" w:lineRule="auto"/>
      </w:pPr>
      <w:r>
        <w:rPr>
          <w:rFonts w:ascii="Arial" w:hAnsi="Arial" w:cs="Arial"/>
          <w:sz w:val="20"/>
          <w:szCs w:val="20"/>
        </w:rPr>
        <w:t xml:space="preserve">Fuente de Efluente</w:t>
      </w:r>
    </w:p>
    <w:p>
      <w:pPr>
        <w:jc w:val="both"/>
        <w:spacing w:after="80" w:line="240" w:lineRule="auto"/>
      </w:pPr>
      <w:r>
        <w:rPr>
          <w:rFonts w:ascii="Arial" w:hAnsi="Arial" w:cs="Arial"/>
          <w:sz w:val="20"/>
          <w:szCs w:val="20"/>
        </w:rPr>
        <w:t xml:space="preserve">Referencia P&amp;ID</w:t>
      </w:r>
    </w:p>
    <w:p>
      <w:pPr>
        <w:jc w:val="both"/>
        <w:spacing w:after="80" w:line="240" w:lineRule="auto"/>
      </w:pPr>
      <w:r>
        <w:rPr>
          <w:rFonts w:ascii="Arial" w:hAnsi="Arial" w:cs="Arial"/>
          <w:sz w:val="20"/>
          <w:szCs w:val="20"/>
        </w:rPr>
        <w:t xml:space="preserve">Tipo</w:t>
      </w:r>
    </w:p>
    <w:p>
      <w:pPr>
        <w:jc w:val="both"/>
        <w:spacing w:after="80" w:line="240" w:lineRule="auto"/>
      </w:pPr>
      <w:r>
        <w:rPr>
          <w:rFonts w:ascii="Arial" w:hAnsi="Arial" w:cs="Arial"/>
          <w:sz w:val="20"/>
          <w:szCs w:val="20"/>
        </w:rPr>
        <w:t xml:space="preserve">Flujo máx. (m³/h)</w:t>
      </w:r>
    </w:p>
    <w:p>
      <w:pPr>
        <w:jc w:val="both"/>
        <w:spacing w:after="80" w:line="240" w:lineRule="auto"/>
      </w:pPr>
      <w:r>
        <w:rPr>
          <w:rFonts w:ascii="Arial" w:hAnsi="Arial" w:cs="Arial"/>
          <w:sz w:val="20"/>
          <w:szCs w:val="20"/>
        </w:rPr>
        <w:t xml:space="preserve">1</w:t>
      </w:r>
    </w:p>
    <w:p>
      <w:pPr>
        <w:jc w:val="both"/>
        <w:spacing w:after="80" w:line="240" w:lineRule="auto"/>
      </w:pPr>
      <w:r>
        <w:rPr>
          <w:rFonts w:ascii="Arial" w:hAnsi="Arial" w:cs="Arial"/>
          <w:sz w:val="20"/>
          <w:szCs w:val="20"/>
        </w:rPr>
        <w:t xml:space="preserve">Bomba achique del pretil</w:t>
      </w:r>
    </w:p>
    <w:p>
      <w:pPr>
        <w:jc w:val="both"/>
        <w:spacing w:after="80" w:line="240" w:lineRule="auto"/>
      </w:pPr>
      <w:r>
        <w:rPr>
          <w:rFonts w:ascii="Arial" w:hAnsi="Arial" w:cs="Arial"/>
          <w:sz w:val="20"/>
          <w:szCs w:val="20"/>
        </w:rPr>
        <w:t xml:space="preserve">ARA-VT-54-E-1001</w:t>
      </w:r>
    </w:p>
    <w:p>
      <w:pPr>
        <w:jc w:val="both"/>
        <w:spacing w:after="80" w:line="240" w:lineRule="auto"/>
      </w:pPr>
      <w:r>
        <w:rPr>
          <w:rFonts w:ascii="Arial" w:hAnsi="Arial" w:cs="Arial"/>
          <w:sz w:val="20"/>
          <w:szCs w:val="20"/>
        </w:rPr>
        <w:t xml:space="preserve">Agua + HNO₃ diluido</w:t>
      </w:r>
    </w:p>
    <w:p>
      <w:pPr>
        <w:jc w:val="both"/>
        <w:spacing w:after="80" w:line="240" w:lineRule="auto"/>
      </w:pPr>
      <w:r>
        <w:rPr>
          <w:rFonts w:ascii="Arial" w:hAnsi="Arial" w:cs="Arial"/>
          <w:sz w:val="20"/>
          <w:szCs w:val="20"/>
        </w:rPr>
        <w:t xml:space="preserve">2,0</w:t>
      </w:r>
    </w:p>
    <w:p>
      <w:pPr>
        <w:jc w:val="both"/>
        <w:spacing w:after="80" w:line="240" w:lineRule="auto"/>
      </w:pPr>
      <w:r>
        <w:rPr>
          <w:rFonts w:ascii="Arial" w:hAnsi="Arial" w:cs="Arial"/>
          <w:sz w:val="20"/>
          <w:szCs w:val="20"/>
        </w:rPr>
        <w:t xml:space="preserve">2</w:t>
      </w:r>
    </w:p>
    <w:p>
      <w:pPr>
        <w:jc w:val="both"/>
        <w:spacing w:after="80" w:line="240" w:lineRule="auto"/>
      </w:pPr>
      <w:r>
        <w:rPr>
          <w:rFonts w:ascii="Arial" w:hAnsi="Arial" w:cs="Arial"/>
          <w:sz w:val="20"/>
          <w:szCs w:val="20"/>
        </w:rPr>
        <w:t xml:space="preserve">Pretil agua proceso</w:t>
      </w:r>
    </w:p>
    <w:p>
      <w:pPr>
        <w:jc w:val="both"/>
        <w:spacing w:after="80" w:line="240" w:lineRule="auto"/>
      </w:pPr>
      <w:r>
        <w:rPr>
          <w:rFonts w:ascii="Arial" w:hAnsi="Arial" w:cs="Arial"/>
          <w:sz w:val="20"/>
          <w:szCs w:val="20"/>
        </w:rPr>
        <w:t xml:space="preserve">ARA-VT-70-E-1001</w:t>
      </w:r>
    </w:p>
    <w:p>
      <w:pPr>
        <w:jc w:val="both"/>
        <w:spacing w:after="80" w:line="240" w:lineRule="auto"/>
      </w:pPr>
      <w:r>
        <w:rPr>
          <w:rFonts w:ascii="Arial" w:hAnsi="Arial" w:cs="Arial"/>
          <w:sz w:val="20"/>
          <w:szCs w:val="20"/>
        </w:rPr>
        <w:t xml:space="preserve">Condensados de proceso</w:t>
      </w:r>
    </w:p>
    <w:p>
      <w:pPr>
        <w:jc w:val="both"/>
        <w:spacing w:after="80" w:line="240" w:lineRule="auto"/>
      </w:pPr>
      <w:r>
        <w:rPr>
          <w:rFonts w:ascii="Arial" w:hAnsi="Arial" w:cs="Arial"/>
          <w:sz w:val="20"/>
          <w:szCs w:val="20"/>
        </w:rPr>
        <w:t xml:space="preserve">7,5</w:t>
      </w:r>
    </w:p>
    <w:p>
      <w:pPr>
        <w:jc w:val="both"/>
        <w:spacing w:after="80" w:line="240" w:lineRule="auto"/>
      </w:pPr>
      <w:r>
        <w:rPr>
          <w:rFonts w:ascii="Arial" w:hAnsi="Arial" w:cs="Arial"/>
          <w:sz w:val="20"/>
          <w:szCs w:val="20"/>
        </w:rPr>
        <w:t xml:space="preserve">3</w:t>
      </w:r>
    </w:p>
    <w:p>
      <w:pPr>
        <w:jc w:val="both"/>
        <w:spacing w:after="80" w:line="240" w:lineRule="auto"/>
      </w:pPr>
      <w:r>
        <w:rPr>
          <w:rFonts w:ascii="Arial" w:hAnsi="Arial" w:cs="Arial"/>
          <w:sz w:val="20"/>
          <w:szCs w:val="20"/>
        </w:rPr>
        <w:t xml:space="preserve">Estanque sol. y sello BBAS</w:t>
      </w:r>
    </w:p>
    <w:p>
      <w:pPr>
        <w:jc w:val="both"/>
        <w:spacing w:after="80" w:line="240" w:lineRule="auto"/>
      </w:pPr>
      <w:r>
        <w:rPr>
          <w:rFonts w:ascii="Arial" w:hAnsi="Arial" w:cs="Arial"/>
          <w:sz w:val="20"/>
          <w:szCs w:val="20"/>
        </w:rPr>
        <w:t xml:space="preserve">ARA-VT-57-E-1001</w:t>
      </w:r>
    </w:p>
    <w:p>
      <w:pPr>
        <w:jc w:val="both"/>
        <w:spacing w:after="80" w:line="240" w:lineRule="auto"/>
      </w:pPr>
      <w:r>
        <w:rPr>
          <w:rFonts w:ascii="Arial" w:hAnsi="Arial" w:cs="Arial"/>
          <w:sz w:val="20"/>
          <w:szCs w:val="20"/>
        </w:rPr>
        <w:t xml:space="preserve">Solución amoniacal / soda</w:t>
      </w:r>
    </w:p>
    <w:p>
      <w:pPr>
        <w:jc w:val="both"/>
        <w:spacing w:after="80" w:line="240" w:lineRule="auto"/>
      </w:pPr>
      <w:r>
        <w:rPr>
          <w:rFonts w:ascii="Arial" w:hAnsi="Arial" w:cs="Arial"/>
          <w:sz w:val="20"/>
          <w:szCs w:val="20"/>
        </w:rPr>
        <w:t xml:space="preserve">1,15</w:t>
      </w:r>
    </w:p>
    <w:p>
      <w:pPr>
        <w:jc w:val="both"/>
        <w:spacing w:after="80" w:line="240" w:lineRule="auto"/>
      </w:pPr>
      <w:r>
        <w:rPr>
          <w:rFonts w:ascii="Arial" w:hAnsi="Arial" w:cs="Arial"/>
          <w:sz w:val="20"/>
          <w:szCs w:val="20"/>
        </w:rPr>
        <w:t xml:space="preserve">4</w:t>
      </w:r>
    </w:p>
    <w:p>
      <w:pPr>
        <w:jc w:val="both"/>
        <w:spacing w:after="80" w:line="240" w:lineRule="auto"/>
      </w:pPr>
      <w:r>
        <w:rPr>
          <w:rFonts w:ascii="Arial" w:hAnsi="Arial" w:cs="Arial"/>
          <w:sz w:val="20"/>
          <w:szCs w:val="20"/>
        </w:rPr>
        <w:t xml:space="preserve">Columna absorción gases nitrosos</w:t>
      </w:r>
    </w:p>
    <w:p>
      <w:pPr>
        <w:jc w:val="both"/>
        <w:spacing w:after="80" w:line="240" w:lineRule="auto"/>
      </w:pPr>
      <w:r>
        <w:rPr>
          <w:rFonts w:ascii="Arial" w:hAnsi="Arial" w:cs="Arial"/>
          <w:sz w:val="20"/>
          <w:szCs w:val="20"/>
        </w:rPr>
        <w:t xml:space="preserve">ARA-VT-54-E-1001</w:t>
      </w:r>
    </w:p>
    <w:p>
      <w:pPr>
        <w:jc w:val="both"/>
        <w:spacing w:after="80" w:line="240" w:lineRule="auto"/>
      </w:pPr>
      <w:r>
        <w:rPr>
          <w:rFonts w:ascii="Arial" w:hAnsi="Arial" w:cs="Arial"/>
          <w:sz w:val="20"/>
          <w:szCs w:val="20"/>
        </w:rPr>
        <w:t xml:space="preserve">Agua ácida + NOx</w:t>
      </w:r>
    </w:p>
    <w:p>
      <w:pPr>
        <w:jc w:val="both"/>
        <w:spacing w:after="80" w:line="240" w:lineRule="auto"/>
      </w:pPr>
      <w:r>
        <w:rPr>
          <w:rFonts w:ascii="Arial" w:hAnsi="Arial" w:cs="Arial"/>
          <w:sz w:val="20"/>
          <w:szCs w:val="20"/>
        </w:rPr>
        <w:t xml:space="preserve">1,2</w:t>
      </w:r>
    </w:p>
    <w:p>
      <w:pPr>
        <w:jc w:val="both"/>
        <w:spacing w:after="80" w:line="240" w:lineRule="auto"/>
      </w:pPr>
      <w:r>
        <w:rPr>
          <w:rFonts w:ascii="Arial" w:hAnsi="Arial" w:cs="Arial"/>
          <w:sz w:val="20"/>
          <w:szCs w:val="20"/>
        </w:rPr>
        <w:t xml:space="preserve">5</w:t>
      </w:r>
    </w:p>
    <w:p>
      <w:pPr>
        <w:jc w:val="both"/>
        <w:spacing w:after="80" w:line="240" w:lineRule="auto"/>
      </w:pPr>
      <w:r>
        <w:rPr>
          <w:rFonts w:ascii="Arial" w:hAnsi="Arial" w:cs="Arial"/>
          <w:sz w:val="20"/>
          <w:szCs w:val="20"/>
        </w:rPr>
        <w:t xml:space="preserve">Drenajes Pannas 1 y 2</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Drenajes varios</w:t>
      </w:r>
    </w:p>
    <w:p>
      <w:pPr>
        <w:jc w:val="both"/>
        <w:spacing w:after="80" w:line="240" w:lineRule="auto"/>
      </w:pPr>
      <w:r>
        <w:rPr>
          <w:rFonts w:ascii="Arial" w:hAnsi="Arial" w:cs="Arial"/>
          <w:sz w:val="20"/>
          <w:szCs w:val="20"/>
        </w:rPr>
        <w:t xml:space="preserve">2,0</w:t>
      </w:r>
    </w:p>
    <w:p>
      <w:pPr>
        <w:jc w:val="both"/>
        <w:spacing w:after="80" w:line="240" w:lineRule="auto"/>
      </w:pPr>
      <w:r>
        <w:rPr>
          <w:rFonts w:ascii="Arial" w:hAnsi="Arial" w:cs="Arial"/>
          <w:sz w:val="20"/>
          <w:szCs w:val="20"/>
        </w:rPr>
        <w:t xml:space="preserve">6</w:t>
      </w:r>
    </w:p>
    <w:p>
      <w:pPr>
        <w:jc w:val="both"/>
        <w:spacing w:after="80" w:line="240" w:lineRule="auto"/>
      </w:pPr>
      <w:r>
        <w:rPr>
          <w:rFonts w:ascii="Arial" w:hAnsi="Arial" w:cs="Arial"/>
          <w:sz w:val="20"/>
          <w:szCs w:val="20"/>
        </w:rPr>
        <w:t xml:space="preserve">Ducha / lavados emergencia</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Agua de lavado</w:t>
      </w:r>
    </w:p>
    <w:p>
      <w:pPr>
        <w:jc w:val="both"/>
        <w:spacing w:after="80" w:line="240" w:lineRule="auto"/>
      </w:pPr>
      <w:r>
        <w:rPr>
          <w:rFonts w:ascii="Arial" w:hAnsi="Arial" w:cs="Arial"/>
          <w:sz w:val="20"/>
          <w:szCs w:val="20"/>
        </w:rPr>
        <w:t xml:space="preserve">5,5</w:t>
      </w:r>
    </w:p>
    <w:p>
      <w:pPr>
        <w:jc w:val="both"/>
        <w:spacing w:after="80" w:line="240" w:lineRule="auto"/>
      </w:pPr>
      <w:r>
        <w:rPr>
          <w:rFonts w:ascii="Arial" w:hAnsi="Arial" w:cs="Arial"/>
          <w:sz w:val="20"/>
          <w:szCs w:val="20"/>
        </w:rPr>
        <w:t xml:space="preserve">7</w:t>
      </w:r>
    </w:p>
    <w:p>
      <w:pPr>
        <w:jc w:val="both"/>
        <w:spacing w:after="80" w:line="240" w:lineRule="auto"/>
      </w:pPr>
      <w:r>
        <w:rPr>
          <w:rFonts w:ascii="Arial" w:hAnsi="Arial" w:cs="Arial"/>
          <w:sz w:val="20"/>
          <w:szCs w:val="20"/>
        </w:rPr>
        <w:t xml:space="preserve">Planta ISBL Panna 3</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Drenajes internos</w:t>
      </w:r>
    </w:p>
    <w:p>
      <w:pPr>
        <w:jc w:val="both"/>
        <w:spacing w:after="80" w:line="240" w:lineRule="auto"/>
      </w:pPr>
      <w:r>
        <w:rPr>
          <w:rFonts w:ascii="Arial" w:hAnsi="Arial" w:cs="Arial"/>
          <w:sz w:val="20"/>
          <w:szCs w:val="20"/>
        </w:rPr>
        <w:t xml:space="preserve">0,17</w:t>
      </w:r>
    </w:p>
    <w:p>
      <w:pPr>
        <w:jc w:val="both"/>
        <w:spacing w:after="80" w:line="240" w:lineRule="auto"/>
      </w:pPr>
      <w:r>
        <w:rPr>
          <w:rFonts w:ascii="Arial" w:hAnsi="Arial" w:cs="Arial"/>
          <w:sz w:val="20"/>
          <w:szCs w:val="20"/>
        </w:rPr>
        <w:t xml:space="preserve">8</w:t>
      </w:r>
    </w:p>
    <w:p>
      <w:pPr>
        <w:jc w:val="both"/>
        <w:spacing w:after="80" w:line="240" w:lineRule="auto"/>
      </w:pPr>
      <w:r>
        <w:rPr>
          <w:rFonts w:ascii="Arial" w:hAnsi="Arial" w:cs="Arial"/>
          <w:sz w:val="20"/>
          <w:szCs w:val="20"/>
        </w:rPr>
        <w:t xml:space="preserve">Planta tratamiento agua</w:t>
      </w:r>
    </w:p>
    <w:p>
      <w:pPr>
        <w:jc w:val="both"/>
        <w:spacing w:after="80" w:line="240" w:lineRule="auto"/>
      </w:pPr>
      <w:r>
        <w:rPr>
          <w:rFonts w:ascii="Arial" w:hAnsi="Arial" w:cs="Arial"/>
          <w:sz w:val="20"/>
          <w:szCs w:val="20"/>
        </w:rPr>
        <w:t xml:space="preserve">ARA-VT-70-E-1001</w:t>
      </w:r>
    </w:p>
    <w:p>
      <w:pPr>
        <w:jc w:val="both"/>
        <w:spacing w:after="80" w:line="240" w:lineRule="auto"/>
      </w:pPr>
      <w:r>
        <w:rPr>
          <w:rFonts w:ascii="Arial" w:hAnsi="Arial" w:cs="Arial"/>
          <w:sz w:val="20"/>
          <w:szCs w:val="20"/>
        </w:rPr>
        <w:t xml:space="preserve">Agua proceso tratada</w:t>
      </w:r>
    </w:p>
    <w:p>
      <w:pPr>
        <w:jc w:val="both"/>
        <w:spacing w:after="80" w:line="240" w:lineRule="auto"/>
      </w:pPr>
      <w:r>
        <w:rPr>
          <w:rFonts w:ascii="Arial" w:hAnsi="Arial" w:cs="Arial"/>
          <w:sz w:val="20"/>
          <w:szCs w:val="20"/>
        </w:rPr>
        <w:t xml:space="preserve">0,12</w:t>
      </w:r>
    </w:p>
    <w:p>
      <w:pPr>
        <w:jc w:val="both"/>
        <w:spacing w:after="80" w:line="240" w:lineRule="auto"/>
      </w:pPr>
      <w:r>
        <w:rPr>
          <w:rFonts w:ascii="Arial" w:hAnsi="Arial" w:cs="Arial"/>
          <w:sz w:val="20"/>
          <w:szCs w:val="20"/>
        </w:rPr>
        <w:t xml:space="preserve">9</w:t>
      </w:r>
    </w:p>
    <w:p>
      <w:pPr>
        <w:jc w:val="both"/>
        <w:spacing w:after="80" w:line="240" w:lineRule="auto"/>
      </w:pPr>
      <w:r>
        <w:rPr>
          <w:rFonts w:ascii="Arial" w:hAnsi="Arial" w:cs="Arial"/>
          <w:sz w:val="20"/>
          <w:szCs w:val="20"/>
        </w:rPr>
        <w:t xml:space="preserve">Solución amoniacal 20 %</w:t>
      </w:r>
    </w:p>
    <w:p>
      <w:pPr>
        <w:jc w:val="both"/>
        <w:spacing w:after="80" w:line="240" w:lineRule="auto"/>
      </w:pPr>
      <w:r>
        <w:rPr>
          <w:rFonts w:ascii="Arial" w:hAnsi="Arial" w:cs="Arial"/>
          <w:sz w:val="20"/>
          <w:szCs w:val="20"/>
        </w:rPr>
        <w:t xml:space="preserve">ARA-VT-70-E-1001</w:t>
      </w:r>
    </w:p>
    <w:p>
      <w:pPr>
        <w:jc w:val="both"/>
        <w:spacing w:after="80" w:line="240" w:lineRule="auto"/>
      </w:pPr>
      <w:r>
        <w:rPr>
          <w:rFonts w:ascii="Arial" w:hAnsi="Arial" w:cs="Arial"/>
          <w:sz w:val="20"/>
          <w:szCs w:val="20"/>
        </w:rPr>
        <w:t xml:space="preserve">NH₃OH 20 % (reactivo)</w:t>
      </w:r>
    </w:p>
    <w:p>
      <w:pPr>
        <w:jc w:val="both"/>
        <w:spacing w:after="80" w:line="240" w:lineRule="auto"/>
      </w:pPr>
      <w:r>
        <w:rPr>
          <w:rFonts w:ascii="Arial" w:hAnsi="Arial" w:cs="Arial"/>
          <w:sz w:val="20"/>
          <w:szCs w:val="20"/>
        </w:rPr>
        <w:t xml:space="preserve">Variable</w:t>
      </w:r>
    </w:p>
    <w:p>
      <w:pPr>
        <w:spacing w:after="0"/>
      </w:pPr>
    </w:p>
    <w:p>
      <w:pPr>
        <w:jc w:val="both"/>
        <w:spacing w:after="80" w:line="240" w:lineRule="auto"/>
      </w:pPr>
      <w:r>
        <w:rPr>
          <w:rFonts w:ascii="Arial" w:hAnsi="Arial" w:cs="Arial"/>
          <w:sz w:val="20"/>
          <w:szCs w:val="20"/>
        </w:rPr>
        <w:t xml:space="preserve">Los flujos convergen en las Cámaras Colectoras de Sólidos (operación alternada A/B), donde se eliminan sólidos gruesos y materiales ferromagnéticos. Desde ahí, el efluente pretratado fluye gravitacionalmente hacia la Cámara de Neutralización.</w:t>
      </w:r>
    </w:p>
    <w:p>
      <w:pPr>
        <w:spacing w:after="0"/>
      </w:pPr>
    </w:p>
    <w:p>
      <w:pPr>
        <w:spacing w:after="0"/>
      </w:pPr>
    </w:p>
    <w:p>
      <w:pPr>
        <w:jc w:val="both"/>
        <w:spacing w:after="80" w:line="240" w:lineRule="auto"/>
      </w:pPr>
      <w:r>
        <w:rPr>
          <w:rFonts w:ascii="Arial" w:hAnsi="Arial" w:cs="Arial"/>
          <w:sz w:val="20"/>
          <w:szCs w:val="20"/>
        </w:rPr>
        <w:t xml:space="preserve">El proceso de recolección de efluentes en el Área 72 involucra la convergencia de múltiples corrientes líquidas provenientes de distintas unidades de proceso de la Panna 3. Cada una de estas corrientes presenta características fisicoquímicas diferentes que determinan su contribución a la carga contaminante total y, por lo tanto, los requerimientos de tratamiento.</w:t>
      </w:r>
    </w:p>
    <w:p>
      <w:pPr>
        <w:spacing w:after="0"/>
      </w:pPr>
    </w:p>
    <w:p>
      <w:pPr>
        <w:jc w:val="both"/>
        <w:spacing w:after="80" w:line="240" w:lineRule="auto"/>
      </w:pPr>
      <w:r>
        <w:rPr>
          <w:rFonts w:ascii="Arial" w:hAnsi="Arial" w:cs="Arial"/>
          <w:sz w:val="20"/>
          <w:szCs w:val="20"/>
        </w:rPr>
        <w:t xml:space="preserve">Las principales fuentes de efluentes identificadas en el P&amp;ID son:</w:t>
      </w:r>
    </w:p>
    <w:p>
      <w:pPr>
        <w:spacing w:after="0"/>
      </w:pPr>
    </w:p>
    <w:p>
      <w:pPr>
        <w:jc w:val="both"/>
        <w:spacing w:after="80" w:line="240" w:lineRule="auto"/>
      </w:pPr>
      <w:r>
        <w:rPr>
          <w:rFonts w:ascii="Arial" w:hAnsi="Arial" w:cs="Arial"/>
          <w:sz w:val="20"/>
          <w:szCs w:val="20"/>
        </w:rPr>
        <w:t xml:space="preserve">Fuente 1 – Bomba de achique del pretil (ARA-VT-54-E-1001): Esta corriente proviene del área de contención de derrames (pretil) de la zona de almacenamiento de ácido nítrico concentrado. Su composición típica es: pH 1,5-3,0, concentración de HNO₃ entre 5 % y 15 %, temperatura 25-35 °C, caudal intermitente de 0-10 m³/h. Esta es la corriente más ácida del sistema y requiere la mayor demanda de neutralizante alcalino.</w:t>
      </w:r>
    </w:p>
    <w:p>
      <w:pPr>
        <w:spacing w:after="0"/>
      </w:pPr>
    </w:p>
    <w:p>
      <w:pPr>
        <w:jc w:val="both"/>
        <w:spacing w:after="80" w:line="240" w:lineRule="auto"/>
      </w:pPr>
      <w:r>
        <w:rPr>
          <w:rFonts w:ascii="Arial" w:hAnsi="Arial" w:cs="Arial"/>
          <w:sz w:val="20"/>
          <w:szCs w:val="20"/>
        </w:rPr>
        <w:t xml:space="preserve">Fuente 2 – Pretil de agua de proceso (ARA-VT-70-E-1001): Corriente proveniente de las áreas de lavado de equipos y pisos de la planta de tratamiento de agua. Composición típica: pH 6-8, baja concentración de contaminantes, temperatura ambiente, caudal continuo de 5-15 m³/h. Esta corriente actúa como diluyente y estabilizador del pH general.</w:t>
      </w:r>
    </w:p>
    <w:p>
      <w:pPr>
        <w:spacing w:after="0"/>
      </w:pPr>
    </w:p>
    <w:p>
      <w:pPr>
        <w:jc w:val="both"/>
        <w:spacing w:after="80" w:line="240" w:lineRule="auto"/>
      </w:pPr>
      <w:r>
        <w:rPr>
          <w:rFonts w:ascii="Arial" w:hAnsi="Arial" w:cs="Arial"/>
          <w:sz w:val="20"/>
          <w:szCs w:val="20"/>
        </w:rPr>
        <w:t xml:space="preserve">Fuente 3 – Estanques de solución y sello BBAS (ARA-VT-57-E-1001): Efluente proveniente de los sistemas de sello de las bombas de la planta. Contiene trazas de nitrato de amonio disuelto y lubricantes. Composición: pH 7-9, NA disuelto 500-2000 mg/L, caudal bajo (1-5 m³/h).</w:t>
      </w:r>
    </w:p>
    <w:p>
      <w:pPr>
        <w:spacing w:after="0"/>
      </w:pPr>
    </w:p>
    <w:p>
      <w:pPr>
        <w:jc w:val="both"/>
        <w:spacing w:after="80" w:line="240" w:lineRule="auto"/>
      </w:pPr>
      <w:r>
        <w:rPr>
          <w:rFonts w:ascii="Arial" w:hAnsi="Arial" w:cs="Arial"/>
          <w:sz w:val="20"/>
          <w:szCs w:val="20"/>
        </w:rPr>
        <w:t xml:space="preserve">Fuente 4 – Columna de absorción de gases nitrosos: Los condensados de la torre de absorción de NOx contienen ácido nítrico diluido. Composición: pH 1-2, HNO₃ 2-8 %, temperatura 30-50 °C, caudal intermitente de 2-8 m³/h.</w:t>
      </w:r>
    </w:p>
    <w:p>
      <w:pPr>
        <w:spacing w:after="0"/>
      </w:pPr>
    </w:p>
    <w:p>
      <w:pPr>
        <w:jc w:val="both"/>
        <w:spacing w:after="80" w:line="240" w:lineRule="auto"/>
      </w:pPr>
      <w:r>
        <w:rPr>
          <w:rFonts w:ascii="Arial" w:hAnsi="Arial" w:cs="Arial"/>
          <w:sz w:val="20"/>
          <w:szCs w:val="20"/>
        </w:rPr>
        <w:t xml:space="preserve">Fuente 5 – Drenajes de Pannas 1 y 2: Efluentes de las líneas de producción más antiguas que se canalizan al Área 72 de la Panna 3. Composición variable: pH 4-10, NA disuelto 1000-5000 mg/L, posible presencia de sólidos.</w:t>
      </w:r>
    </w:p>
    <w:p>
      <w:pPr>
        <w:spacing w:after="0"/>
      </w:pPr>
    </w:p>
    <w:p>
      <w:pPr>
        <w:jc w:val="both"/>
        <w:spacing w:after="80" w:line="240" w:lineRule="auto"/>
      </w:pPr>
      <w:r>
        <w:rPr>
          <w:rFonts w:ascii="Arial" w:hAnsi="Arial" w:cs="Arial"/>
          <w:sz w:val="20"/>
          <w:szCs w:val="20"/>
        </w:rPr>
        <w:t xml:space="preserve">Fuente 6 – Duchas y lavados de emergencia: Caudal muy intermitente (solo durante emergencias o simulacros), gran volumen instantáneo (hasta 50 m³/h durante minutos), composición variable según la sustancia lavada.</w:t>
      </w:r>
    </w:p>
    <w:p>
      <w:pPr>
        <w:spacing w:after="0"/>
      </w:pPr>
    </w:p>
    <w:p>
      <w:pPr>
        <w:jc w:val="both"/>
        <w:spacing w:after="80" w:line="240" w:lineRule="auto"/>
      </w:pPr>
      <w:r>
        <w:rPr>
          <w:rFonts w:ascii="Arial" w:hAnsi="Arial" w:cs="Arial"/>
          <w:sz w:val="20"/>
          <w:szCs w:val="20"/>
        </w:rPr>
        <w:t xml:space="preserve">Fuente 7 – Planta ISBL Panna 3: Efluentes del proceso de producción dentro de los límites de batería. Composición: pH 8-11 (alcalino por presencia de NH₃OH), NA disuelto 2000-8000 mg/L, temperatura 35-45 °C, caudal continuo de 10-30 m³/h.</w:t>
      </w:r>
    </w:p>
    <w:p>
      <w:pPr>
        <w:spacing w:after="0"/>
      </w:pPr>
    </w:p>
    <w:p>
      <w:pPr>
        <w:jc w:val="both"/>
        <w:spacing w:after="80" w:line="240" w:lineRule="auto"/>
      </w:pPr>
      <w:r>
        <w:rPr>
          <w:rFonts w:ascii="Arial" w:hAnsi="Arial" w:cs="Arial"/>
          <w:sz w:val="20"/>
          <w:szCs w:val="20"/>
        </w:rPr>
        <w:t xml:space="preserve">La variabilidad de estas fuentes en caudal y composición es el principal desafío para el sistema de control. El pH del efluente combinado puede variar entre 2 y 12 unidades en cuestión de minutos cuando cambia la proporción de las corrientes afluentes. Esta variabilidad justifica plenamente la necesidad de un control automático de pH con respuesta rápida, ya que un operador humano no puede reaccionar con la velocidad necesaria para mantener el pH dentro del rango normativo ante cambios súbitos en la composición del afluente.</w:t>
      </w:r>
    </w:p>
    <w:p>
      <w:pPr>
        <w:spacing w:after="0"/>
      </w:pPr>
    </w:p>
    <w:p>
      <w:pPr>
        <w:jc w:val="both"/>
        <w:spacing w:after="80" w:line="240" w:lineRule="auto"/>
      </w:pPr>
      <w:r>
        <w:rPr>
          <w:rFonts w:ascii="Arial" w:hAnsi="Arial" w:cs="Arial"/>
          <w:sz w:val="20"/>
          <w:szCs w:val="20"/>
        </w:rPr>
        <w:t xml:space="preserve">Las cámaras colectoras de sólidos realizan una función de pretratamiento mecánico mediante rejillas con abertura de 10-20 mm que retienen partículas gruesas (fragmentos de prill, residuos de embalaje, material orgánico). La limpieza de estas rejillas se realiza manualmente durante rondas de operación, con una frecuencia típica de 2-3 veces por turno. El material retenido se clasifica como residuo industrial no peligroso o peligroso según su composición y se gestiona conforme al D.S. 148/2003.</w:t>
      </w:r>
    </w:p>
    <w:p>
      <w:pPr>
        <w:spacing w:after="0"/>
      </w:pPr>
    </w:p>
    <w:p>
      <w:pPr>
        <w:pStyle w:val="Heading1"/>
        <w:spacing w:before="240" w:after="120" w:line="240" w:lineRule="auto"/>
      </w:pPr>
      <w:r>
        <w:rPr>
          <w:rFonts w:ascii="Arial" w:hAnsi="Arial" w:cs="Arial"/>
          <w:b/>
          <w:sz w:val="26"/>
          <w:szCs w:val="26"/>
          <w:color w:val="1F3864"/>
        </w:rPr>
        <w:t xml:space="preserve">8.3 Etapa 2: Neutralización de pH</w:t>
      </w:r>
    </w:p>
    <w:p>
      <w:pPr>
        <w:spacing w:after="0"/>
      </w:pPr>
    </w:p>
    <w:p>
      <w:pPr>
        <w:jc w:val="both"/>
        <w:spacing w:after="80" w:line="240" w:lineRule="auto"/>
      </w:pPr>
      <w:r>
        <w:rPr>
          <w:rFonts w:ascii="Arial" w:hAnsi="Arial" w:cs="Arial"/>
          <w:sz w:val="20"/>
          <w:szCs w:val="20"/>
        </w:rPr>
        <w:t xml:space="preserve">La neutralización de pH es la operación unitaria central del Área 72 y constituye el paso más crítico del tratamiento de efluentes. Su objetivo es ajustar el pH del efluente desde su valor de ingreso (variable entre 2 y 12, dependiendo de las corrientes dominantes en el momento) hasta un valor dentro del rango normativo (6,0-9,0 pH) antes de la disposición en las piscinas de evaporación solar.</w:t>
      </w:r>
    </w:p>
    <w:p>
      <w:pPr>
        <w:spacing w:after="0"/>
      </w:pPr>
    </w:p>
    <w:p>
      <w:pPr>
        <w:jc w:val="both"/>
        <w:spacing w:after="80" w:line="240" w:lineRule="auto"/>
      </w:pPr>
      <w:r>
        <w:rPr>
          <w:rFonts w:ascii="Arial" w:hAnsi="Arial" w:cs="Arial"/>
          <w:sz w:val="20"/>
          <w:szCs w:val="20"/>
        </w:rPr>
        <w:t xml:space="preserve">El proceso de neutralización se realiza en los Tanques de Neutralización N7201A y N7201B, que son recipientes de hormigón revestido con material resistente a la corrosión (polipropileno o HDPE), con una capacidad unitaria estimada de 50-100 m³. Cada tanque cuenta con un agitador mecánico (N7201A/B) que homogeneíza el contenido y evita la estratificación del pH en capas.</w:t>
      </w:r>
    </w:p>
    <w:p>
      <w:pPr>
        <w:spacing w:after="0"/>
      </w:pPr>
    </w:p>
    <w:p>
      <w:pPr>
        <w:jc w:val="both"/>
        <w:spacing w:after="80" w:line="240" w:lineRule="auto"/>
      </w:pPr>
      <w:r>
        <w:rPr>
          <w:rFonts w:ascii="Arial" w:hAnsi="Arial" w:cs="Arial"/>
          <w:sz w:val="20"/>
          <w:szCs w:val="20"/>
        </w:rPr>
        <w:t xml:space="preserve">Principio químico de la neutralización:</w:t>
      </w:r>
    </w:p>
    <w:p>
      <w:pPr>
        <w:jc w:val="both"/>
        <w:spacing w:after="80" w:line="240" w:lineRule="auto"/>
      </w:pPr>
      <w:r>
        <w:rPr>
          <w:rFonts w:ascii="Arial" w:hAnsi="Arial" w:cs="Arial"/>
          <w:sz w:val="20"/>
          <w:szCs w:val="20"/>
        </w:rPr>
        <w:t xml:space="preserve">- Si el efluente es ácido (pH &lt; 6): se dosifica solución amoniacal NH₃OH al 20% mediante la válvula HV-7204. La reacción es: HNO₃ + NH₄OH → NH₄NO₃ + H₂O (genera nitrato de amonio disuelto y agua).</w:t>
      </w:r>
    </w:p>
    <w:p>
      <w:pPr>
        <w:jc w:val="both"/>
        <w:spacing w:after="80" w:line="240" w:lineRule="auto"/>
      </w:pPr>
      <w:r>
        <w:rPr>
          <w:rFonts w:ascii="Arial" w:hAnsi="Arial" w:cs="Arial"/>
          <w:sz w:val="20"/>
          <w:szCs w:val="20"/>
        </w:rPr>
        <w:t xml:space="preserve">- Si el efluente es alcalino (pH &gt; 9): se dosifica ácido nítrico HNO₃ al 22% mediante la válvula HV-7205. La reacción es la inversa: NH₄OH + HNO₃ → NH₄NO₃ + H₂O.</w:t>
      </w:r>
    </w:p>
    <w:p>
      <w:pPr>
        <w:spacing w:after="0"/>
      </w:pPr>
    </w:p>
    <w:p>
      <w:pPr>
        <w:jc w:val="both"/>
        <w:spacing w:after="80" w:line="240" w:lineRule="auto"/>
      </w:pPr>
      <w:r>
        <w:rPr>
          <w:rFonts w:ascii="Arial" w:hAnsi="Arial" w:cs="Arial"/>
          <w:sz w:val="20"/>
          <w:szCs w:val="20"/>
        </w:rPr>
        <w:t xml:space="preserve">En ambos casos, el producto de la neutralización es nitrato de amonio disuelto en agua, lo cual es coherente con la naturaleza del efluente (proviene de una planta de producción de NA) y con la disposición final en piscinas de evaporación donde el NA cristaliza y se recupera o dispone como residuo controlado.</w:t>
      </w:r>
    </w:p>
    <w:p>
      <w:pPr>
        <w:spacing w:after="0"/>
      </w:pPr>
    </w:p>
    <w:p>
      <w:pPr>
        <w:jc w:val="both"/>
        <w:spacing w:after="80" w:line="240" w:lineRule="auto"/>
      </w:pPr>
      <w:r>
        <w:rPr>
          <w:rFonts w:ascii="Arial" w:hAnsi="Arial" w:cs="Arial"/>
          <w:sz w:val="20"/>
          <w:szCs w:val="20"/>
        </w:rPr>
        <w:t xml:space="preserve">La curva de titulación del sistema es fuertemente no lineal cerca del punto de neutralización (pH 7): pequeñas adiciones de reactivo producen grandes cambios de pH. Esta no linealidad es la principal dificultad del control de pH y justifica la necesidad de un sistema automático con respuesta rápida y acción proporcional. En control manual, un operador tiende a sobre-dosificar porque no percibe la respuesta inmediata del proceso (hay un retardo de mezcla de 1-3 minutos), lo cual genera oscilaciones que pueden sacar el pH del rango normativo.</w:t>
      </w:r>
    </w:p>
    <w:p>
      <w:pPr>
        <w:spacing w:after="0"/>
      </w:pPr>
    </w:p>
    <w:p>
      <w:pPr>
        <w:jc w:val="both"/>
        <w:spacing w:after="80" w:line="240" w:lineRule="auto"/>
      </w:pPr>
      <w:r>
        <w:rPr>
          <w:rFonts w:ascii="Arial" w:hAnsi="Arial" w:cs="Arial"/>
          <w:sz w:val="20"/>
          <w:szCs w:val="20"/>
        </w:rPr>
        <w:t xml:space="preserve">El sensor de pH AIT-7203 se instala en una ubicación representativa del tanque (zona de buena mezcla, alejada de la entrada del reactivo y de la salida del efluente) para garantizar que la medición refleje el pH real del contenido del tanque y no una condición local transitoria.</w:t>
      </w:r>
    </w:p>
    <w:p>
      <w:pPr>
        <w:spacing w:after="0"/>
      </w:pPr>
    </w:p>
    <w:p>
      <w:pPr>
        <w:jc w:val="both"/>
        <w:spacing w:after="80" w:line="240" w:lineRule="auto"/>
      </w:pPr>
      <w:r>
        <w:rPr>
          <w:rFonts w:ascii="Arial" w:hAnsi="Arial" w:cs="Arial"/>
          <w:sz w:val="20"/>
          <w:szCs w:val="20"/>
        </w:rPr>
        <w:t xml:space="preserve">La estrategia de control propuesta para la primera etapa (este proyecto) es de tipo ON/OFF con banda muerta:</w:t>
      </w:r>
    </w:p>
    <w:p>
      <w:pPr>
        <w:jc w:val="both"/>
        <w:spacing w:after="80" w:line="240" w:lineRule="auto"/>
      </w:pPr>
      <w:r>
        <w:rPr>
          <w:rFonts w:ascii="Arial" w:hAnsi="Arial" w:cs="Arial"/>
          <w:sz w:val="20"/>
          <w:szCs w:val="20"/>
        </w:rPr>
        <w:t xml:space="preserve">- Si pH &lt; 6,5: abrir HV-7204 (dosificar NH₃OH para subir pH).</w:t>
      </w:r>
    </w:p>
    <w:p>
      <w:pPr>
        <w:jc w:val="both"/>
        <w:spacing w:after="80" w:line="240" w:lineRule="auto"/>
      </w:pPr>
      <w:r>
        <w:rPr>
          <w:rFonts w:ascii="Arial" w:hAnsi="Arial" w:cs="Arial"/>
          <w:sz w:val="20"/>
          <w:szCs w:val="20"/>
        </w:rPr>
        <w:t xml:space="preserve">- Si pH &gt; 8,5: abrir HV-7205 (dosificar HNO₃ para bajar pH).</w:t>
      </w:r>
    </w:p>
    <w:p>
      <w:pPr>
        <w:jc w:val="both"/>
        <w:spacing w:after="80" w:line="240" w:lineRule="auto"/>
      </w:pPr>
      <w:r>
        <w:rPr>
          <w:rFonts w:ascii="Arial" w:hAnsi="Arial" w:cs="Arial"/>
          <w:sz w:val="20"/>
          <w:szCs w:val="20"/>
        </w:rPr>
        <w:t xml:space="preserve">- Si 6,5 ≤ pH ≤ 8,5: ambas válvulas cerradas (pH dentro de la banda de control).</w:t>
      </w:r>
    </w:p>
    <w:p>
      <w:pPr>
        <w:spacing w:after="0"/>
      </w:pPr>
    </w:p>
    <w:p>
      <w:pPr>
        <w:jc w:val="both"/>
        <w:spacing w:after="80" w:line="240" w:lineRule="auto"/>
      </w:pPr>
      <w:r>
        <w:rPr>
          <w:rFonts w:ascii="Arial" w:hAnsi="Arial" w:cs="Arial"/>
          <w:sz w:val="20"/>
          <w:szCs w:val="20"/>
        </w:rPr>
        <w:t xml:space="preserve">La evolución futura (segunda etapa, fuera del alcance actual) contempla la instalación de válvulas proporcionales (con actuador modulante 4-20 mA) y la implementación de un algoritmo de control PID con ganancia adaptativa para mejorar la estabilidad y reducir aún más el consumo de reactivos.</w:t>
      </w:r>
    </w:p>
    <w:p>
      <w:pPr>
        <w:jc w:val="both"/>
        <w:spacing w:after="80" w:line="240" w:lineRule="auto"/>
      </w:pPr>
      <w:r>
        <w:rPr>
          <w:rFonts w:ascii="Arial" w:hAnsi="Arial" w:cs="Arial"/>
          <w:sz w:val="20"/>
          <w:szCs w:val="20"/>
        </w:rPr>
        <w:t xml:space="preserve">La neutralización se realiza en los Tanques N7201A y N7201B. Cada tanque cuenta con un agitador (Típico M4), un sensor/transmisor de pH (AE-7203/AIT-7203), sensores de nivel, válvula de ingreso de efluente (HV-7204) y válvula de ingreso de HNO₃ 22 % (HV-7205). Si el pH es alcalino (&gt;9), se añade HNO₃ mediante HV-7205; si es ácido (&lt;6), se añade NH₃OH 20 %. El objetivo es mantener el pH entre 6 y 9 unidades.</w:t>
      </w:r>
    </w:p>
    <w:p>
      <w:pPr>
        <w:pStyle w:val="Heading1"/>
        <w:spacing w:before="240" w:after="120" w:line="240" w:lineRule="auto"/>
      </w:pPr>
      <w:r>
        <w:rPr>
          <w:rFonts w:ascii="Arial" w:hAnsi="Arial" w:cs="Arial"/>
          <w:b/>
          <w:sz w:val="26"/>
          <w:szCs w:val="26"/>
          <w:color w:val="1F3864"/>
        </w:rPr>
        <w:t xml:space="preserve">8.4 Etapa 3: Bombeo y Descarga</w:t>
      </w:r>
    </w:p>
    <w:p>
      <w:pPr>
        <w:spacing w:after="0"/>
      </w:pPr>
    </w:p>
    <w:p>
      <w:pPr>
        <w:jc w:val="both"/>
        <w:spacing w:after="80" w:line="240" w:lineRule="auto"/>
      </w:pPr>
      <w:r>
        <w:rPr>
          <w:rFonts w:ascii="Arial" w:hAnsi="Arial" w:cs="Arial"/>
          <w:sz w:val="20"/>
          <w:szCs w:val="20"/>
        </w:rPr>
        <w:t xml:space="preserve">La tercera y última etapa del proceso es la impulsión del efluente neutralizado desde la Cámara de Succión de Bombas hasta las piscinas de evaporación solar mediante las bombas sumergibles P7201A y P7201B. Las piscinas se encuentran a una cota superior al Área 72 (diferencia de cota estimada: 5 metros), por lo que el bombeo es necesario para vencer la altura geométrica y las pérdidas de carga en la tubería de conducción.</w:t>
      </w:r>
    </w:p>
    <w:p>
      <w:pPr>
        <w:spacing w:after="0"/>
      </w:pPr>
    </w:p>
    <w:p>
      <w:pPr>
        <w:jc w:val="both"/>
        <w:spacing w:after="80" w:line="240" w:lineRule="auto"/>
      </w:pPr>
      <w:r>
        <w:rPr>
          <w:rFonts w:ascii="Arial" w:hAnsi="Arial" w:cs="Arial"/>
          <w:sz w:val="20"/>
          <w:szCs w:val="20"/>
        </w:rPr>
        <w:t xml:space="preserve">Las bombas P7201A y P7201B operan en esquema de principal/respaldo con alternancia automática. En condiciones normales, una bomba está en operación (la "principal") mientras la otra está en standby (la "respaldo"). Ante falla de la bomba principal (señal FLT = 1 del relé térmico o diferencial del MCC), el PLC detiene la bomba fallada y arranca automáticamente la bomba de respaldo en un tiempo máximo de 5 segundos. Esta alternancia garantiza la continuidad del bombeo y evita la acumulación de efluente en la cámara.</w:t>
      </w:r>
    </w:p>
    <w:p>
      <w:pPr>
        <w:spacing w:after="0"/>
      </w:pPr>
    </w:p>
    <w:p>
      <w:pPr>
        <w:jc w:val="both"/>
        <w:spacing w:after="80" w:line="240" w:lineRule="auto"/>
      </w:pPr>
      <w:r>
        <w:rPr>
          <w:rFonts w:ascii="Arial" w:hAnsi="Arial" w:cs="Arial"/>
          <w:sz w:val="20"/>
          <w:szCs w:val="20"/>
        </w:rPr>
        <w:t xml:space="preserve">Las válvulas motorizadas HV-7213 y HV-7214 controlan la descarga hacia las piscinas de evaporación A y B respectivamente. Estas válvulas cumplen una doble función:</w:t>
      </w:r>
    </w:p>
    <w:p>
      <w:pPr>
        <w:pStyle w:val="Heading1"/>
        <w:spacing w:before="240" w:after="120" w:line="240" w:lineRule="auto"/>
      </w:pPr>
      <w:r>
        <w:rPr>
          <w:rFonts w:ascii="Arial" w:hAnsi="Arial" w:cs="Arial"/>
          <w:b/>
          <w:sz w:val="26"/>
          <w:szCs w:val="26"/>
          <w:color w:val="1F3864"/>
        </w:rPr>
        <w:t xml:space="preserve">1. Control de flujo: permiten dirigir el efluente hacia una u otra piscina según su nivel o estado operacional.</w:t>
      </w:r>
    </w:p>
    <w:p>
      <w:pPr>
        <w:jc w:val="both"/>
        <w:spacing w:after="80" w:line="240" w:lineRule="auto"/>
      </w:pPr>
      <w:r>
        <w:rPr>
          <w:rFonts w:ascii="Arial" w:hAnsi="Arial" w:cs="Arial"/>
          <w:sz w:val="20"/>
          <w:szCs w:val="20"/>
        </w:rPr>
        <w:t xml:space="preserve">2. Barrera de seguridad: se cierran automáticamente ante pH fuera de norma (enclavamiento ASLL-7203) para evitar el vertimiento de efluente no tratado.</w:t>
      </w:r>
    </w:p>
    <w:p>
      <w:pPr>
        <w:spacing w:after="0"/>
      </w:pPr>
    </w:p>
    <w:p>
      <w:pPr>
        <w:jc w:val="both"/>
        <w:spacing w:after="80" w:line="240" w:lineRule="auto"/>
      </w:pPr>
      <w:r>
        <w:rPr>
          <w:rFonts w:ascii="Arial" w:hAnsi="Arial" w:cs="Arial"/>
          <w:sz w:val="20"/>
          <w:szCs w:val="20"/>
        </w:rPr>
        <w:t xml:space="preserve">La acción de falla segura de las válvulas de descarga (HV-7213/7214) se configura como "fail-as-is" (mantener la última posición ante pérdida de señal) y no como "fail-close", debido a que un cierre intempestivo con la bomba en marcha causaría un golpe de ariete destructivo. La protección contra vertimiento no conforme se implementa mediante el enclavamiento de pH que cierra las válvulas de forma controlada (antes de detener la bomba) y mediante el monitoreo de presión (PSH-7209/7210) que detecta condiciones de sobrepresión.</w:t>
      </w:r>
    </w:p>
    <w:p>
      <w:pPr>
        <w:spacing w:after="0"/>
      </w:pPr>
    </w:p>
    <w:p>
      <w:pPr>
        <w:jc w:val="both"/>
        <w:spacing w:after="80" w:line="240" w:lineRule="auto"/>
      </w:pPr>
      <w:r>
        <w:rPr>
          <w:rFonts w:ascii="Arial" w:hAnsi="Arial" w:cs="Arial"/>
          <w:sz w:val="20"/>
          <w:szCs w:val="20"/>
        </w:rPr>
        <w:t xml:space="preserve">La secuencia correcta de parada por enclavamiento de pH es:</w:t>
      </w:r>
    </w:p>
    <w:p>
      <w:pPr>
        <w:pStyle w:val="Heading1"/>
        <w:spacing w:before="240" w:after="120" w:line="240" w:lineRule="auto"/>
      </w:pPr>
      <w:r>
        <w:rPr>
          <w:rFonts w:ascii="Arial" w:hAnsi="Arial" w:cs="Arial"/>
          <w:b/>
          <w:sz w:val="26"/>
          <w:szCs w:val="26"/>
          <w:color w:val="1F3864"/>
        </w:rPr>
        <w:t xml:space="preserve">1. Detección de pH fuera de norma (AIT-7203 &lt; 5,0 o &gt; 10,0).</w:t>
      </w:r>
    </w:p>
    <w:p>
      <w:pPr>
        <w:pStyle w:val="Heading1"/>
        <w:spacing w:before="240" w:after="120" w:line="240" w:lineRule="auto"/>
      </w:pPr>
      <w:r>
        <w:rPr>
          <w:rFonts w:ascii="Arial" w:hAnsi="Arial" w:cs="Arial"/>
          <w:b/>
          <w:sz w:val="26"/>
          <w:szCs w:val="26"/>
          <w:color w:val="1F3864"/>
        </w:rPr>
        <w:t xml:space="preserve">2. Comando de cierre a HV-7213 y HV-7214.</w:t>
      </w:r>
    </w:p>
    <w:p>
      <w:pPr>
        <w:pStyle w:val="Heading1"/>
        <w:spacing w:before="240" w:after="120" w:line="240" w:lineRule="auto"/>
      </w:pPr>
      <w:r>
        <w:rPr>
          <w:rFonts w:ascii="Arial" w:hAnsi="Arial" w:cs="Arial"/>
          <w:b/>
          <w:sz w:val="26"/>
          <w:szCs w:val="26"/>
          <w:color w:val="1F3864"/>
        </w:rPr>
        <w:t xml:space="preserve">3. Esperar confirmación de cierre (ZSL = 1) - máximo 35 segundos.</w:t>
      </w:r>
    </w:p>
    <w:p>
      <w:pPr>
        <w:pStyle w:val="Heading1"/>
        <w:spacing w:before="240" w:after="120" w:line="240" w:lineRule="auto"/>
      </w:pPr>
      <w:r>
        <w:rPr>
          <w:rFonts w:ascii="Arial" w:hAnsi="Arial" w:cs="Arial"/>
          <w:b/>
          <w:sz w:val="26"/>
          <w:szCs w:val="26"/>
          <w:color w:val="1F3864"/>
        </w:rPr>
        <w:t xml:space="preserve">4. Detener bomba P7201A (o P7201B) solo después de confirmar cierre de válvulas.</w:t>
      </w:r>
    </w:p>
    <w:p>
      <w:pPr>
        <w:jc w:val="both"/>
        <w:spacing w:after="80" w:line="240" w:lineRule="auto"/>
      </w:pPr>
      <w:r>
        <w:rPr>
          <w:rFonts w:ascii="Arial" w:hAnsi="Arial" w:cs="Arial"/>
          <w:sz w:val="20"/>
          <w:szCs w:val="20"/>
        </w:rPr>
        <w:t xml:space="preserve">5. Esta secuencia evita el golpe de ariete que se produciría si la bomba se detuviera con las válvulas abiertas o si las válvulas se cerraran con la bomba en marcha contra tubería cerrada.</w:t>
      </w:r>
    </w:p>
    <w:p>
      <w:pPr>
        <w:spacing w:after="0"/>
      </w:pPr>
    </w:p>
    <w:p>
      <w:pPr>
        <w:jc w:val="both"/>
        <w:spacing w:after="80" w:line="240" w:lineRule="auto"/>
      </w:pPr>
      <w:r>
        <w:rPr>
          <w:rFonts w:ascii="Arial" w:hAnsi="Arial" w:cs="Arial"/>
          <w:sz w:val="20"/>
          <w:szCs w:val="20"/>
        </w:rPr>
        <w:t xml:space="preserve">Los transmisores de presión PIT-7209 y PIT-7210 se instalan en las líneas de descarga individual de cada bomba, entre la válvula de retención (check) y la válvula de descarga. Su función principal es:</w:t>
      </w:r>
    </w:p>
    <w:p>
      <w:pPr>
        <w:jc w:val="both"/>
        <w:spacing w:after="80" w:line="240" w:lineRule="auto"/>
      </w:pPr>
      <w:r>
        <w:rPr>
          <w:rFonts w:ascii="Arial" w:hAnsi="Arial" w:cs="Arial"/>
          <w:sz w:val="20"/>
          <w:szCs w:val="20"/>
        </w:rPr>
        <w:t xml:space="preserve">- Monitoreo: verificar que la presión de operación está dentro del rango normal (2-6 bar).</w:t>
      </w:r>
    </w:p>
    <w:p>
      <w:pPr>
        <w:jc w:val="both"/>
        <w:spacing w:after="80" w:line="240" w:lineRule="auto"/>
      </w:pPr>
      <w:r>
        <w:rPr>
          <w:rFonts w:ascii="Arial" w:hAnsi="Arial" w:cs="Arial"/>
          <w:sz w:val="20"/>
          <w:szCs w:val="20"/>
        </w:rPr>
        <w:t xml:space="preserve">- Protección: detectar sobrepresión (PSH &gt; 7,0 bar) que indica obstrucción parcial de la tubería o cierre inadvertido de una válvula aguas abajo.</w:t>
      </w:r>
    </w:p>
    <w:p>
      <w:pPr>
        <w:jc w:val="both"/>
        <w:spacing w:after="80" w:line="240" w:lineRule="auto"/>
      </w:pPr>
      <w:r>
        <w:rPr>
          <w:rFonts w:ascii="Arial" w:hAnsi="Arial" w:cs="Arial"/>
          <w:sz w:val="20"/>
          <w:szCs w:val="20"/>
        </w:rPr>
        <w:t xml:space="preserve">- Diagnóstico: detectar subpresión (PSL &lt; 0,5 bar) que indica operación en vacío (bomba cavitando o sin succión).</w:t>
      </w:r>
    </w:p>
    <w:p>
      <w:pPr>
        <w:spacing w:after="0"/>
      </w:pPr>
    </w:p>
    <w:p>
      <w:pPr>
        <w:jc w:val="both"/>
        <w:spacing w:after="80" w:line="240" w:lineRule="auto"/>
      </w:pPr>
      <w:r>
        <w:rPr>
          <w:rFonts w:ascii="Arial" w:hAnsi="Arial" w:cs="Arial"/>
          <w:sz w:val="20"/>
          <w:szCs w:val="20"/>
        </w:rPr>
        <w:t xml:space="preserve">La capacidad de bombeo total del sistema (P7201A + P7201B en alternancia, no simultáneo) debe ser suficiente para evacuar el caudal máximo de efluentes que ingresa al Área 72. El caudal de diseño es de 80 m³/h en operación normal, con picos de hasta 120 m³/h durante eventos de lavado. Cada bomba debe estar dimensionada para manejar el caudal pico de forma individual (ya que la otra está en standby).</w:t>
      </w:r>
    </w:p>
    <w:p>
      <w:pPr>
        <w:jc w:val="both"/>
        <w:spacing w:after="80" w:line="240" w:lineRule="auto"/>
      </w:pPr>
      <w:r>
        <w:rPr>
          <w:rFonts w:ascii="Arial" w:hAnsi="Arial" w:cs="Arial"/>
          <w:sz w:val="20"/>
          <w:szCs w:val="20"/>
        </w:rPr>
        <w:t xml:space="preserve">El efluente neutralizado fluye hacia la Cámara de Succión de Bombas. Las bombas P7201A y P7201B (Típico M5) impulsan el efluente hacia las piscinas de evaporación solar (PISC. EVAP 1, 2 y 3) mediante HV-7213 y HV-7214. Un remanente puede derivarse a la cámara existente mediante la válvula del lazo 7216. El nivel es monitoreado por LIT-7201 (Lazo 7201), que determina el arranque/parada de las bombas.</w:t>
      </w:r>
    </w:p>
    <w:p>
      <w:pPr>
        <w:pStyle w:val="Heading1"/>
        <w:spacing w:before="240" w:after="120" w:line="240" w:lineRule="auto"/>
      </w:pPr>
      <w:r>
        <w:rPr>
          <w:rFonts w:ascii="Arial" w:hAnsi="Arial" w:cs="Arial"/>
          <w:b/>
          <w:sz w:val="26"/>
          <w:szCs w:val="26"/>
          <w:color w:val="1F3864"/>
        </w:rPr>
        <w:t xml:space="preserve">8.5 Filosofía de Control del Sistema</w:t>
      </w:r>
    </w:p>
    <w:p>
      <w:pPr>
        <w:pStyle w:val="Heading1"/>
        <w:spacing w:before="240" w:after="120" w:line="240" w:lineRule="auto"/>
      </w:pPr>
      <w:r>
        <w:rPr>
          <w:rFonts w:ascii="Arial" w:hAnsi="Arial" w:cs="Arial"/>
          <w:b/>
          <w:sz w:val="26"/>
          <w:szCs w:val="26"/>
          <w:color w:val="1F3864"/>
        </w:rPr>
        <w:t xml:space="preserve">8.5.1 Principios Generales (en orden de prioridad)</w:t>
      </w:r>
    </w:p>
    <w:p>
      <w:pPr>
        <w:jc w:val="both"/>
        <w:spacing w:after="80" w:line="240" w:lineRule="auto"/>
      </w:pPr>
      <w:r>
        <w:rPr>
          <w:rFonts w:ascii="Arial" w:hAnsi="Arial" w:cs="Arial"/>
          <w:sz w:val="20"/>
          <w:szCs w:val="20"/>
        </w:rPr>
        <w:t xml:space="preserve">1.  Seguridad de personas: los enclavamientos de seguridad tienen la máxima prioridad y no pueden ser anulados por el operador.</w:t>
      </w:r>
    </w:p>
    <w:p>
      <w:pPr>
        <w:jc w:val="both"/>
        <w:spacing w:after="80" w:line="240" w:lineRule="auto"/>
      </w:pPr>
      <w:r>
        <w:rPr>
          <w:rFonts w:ascii="Arial" w:hAnsi="Arial" w:cs="Arial"/>
          <w:sz w:val="20"/>
          <w:szCs w:val="20"/>
        </w:rPr>
        <w:t xml:space="preserve">2.  Protección del medioambiente y del producto: no se descarga efluente fuera del rango de pH; HV-7213/7214 permanecen cerradas si el pH está fuera de norma, evitando dispersar NA no conforme.</w:t>
      </w:r>
    </w:p>
    <w:p>
      <w:pPr>
        <w:jc w:val="both"/>
        <w:spacing w:after="80" w:line="240" w:lineRule="auto"/>
      </w:pPr>
      <w:r>
        <w:rPr>
          <w:rFonts w:ascii="Arial" w:hAnsi="Arial" w:cs="Arial"/>
          <w:sz w:val="20"/>
          <w:szCs w:val="20"/>
        </w:rPr>
        <w:t xml:space="preserve">3.  Protección de equipos: las bombas no arrancan sin nivel mínimo (LSL-7201); los agitadores requieren disponibilidad del MCC.</w:t>
      </w:r>
    </w:p>
    <w:p>
      <w:pPr>
        <w:pStyle w:val="Heading1"/>
        <w:spacing w:before="240" w:after="120" w:line="240" w:lineRule="auto"/>
      </w:pPr>
      <w:r>
        <w:rPr>
          <w:rFonts w:ascii="Arial" w:hAnsi="Arial" w:cs="Arial"/>
          <w:b/>
          <w:sz w:val="26"/>
          <w:szCs w:val="26"/>
          <w:color w:val="1F3864"/>
        </w:rPr>
        <w:t xml:space="preserve">4.  Continuidad del proceso: P7201A principal, P7201B respaldo, con cambio automático ante falla de la principal.</w:t>
      </w:r>
    </w:p>
    <w:p>
      <w:pPr>
        <w:pStyle w:val="Heading1"/>
        <w:spacing w:before="240" w:after="120" w:line="240" w:lineRule="auto"/>
      </w:pPr>
      <w:r>
        <w:rPr>
          <w:rFonts w:ascii="Arial" w:hAnsi="Arial" w:cs="Arial"/>
          <w:b/>
          <w:sz w:val="26"/>
          <w:szCs w:val="26"/>
          <w:color w:val="1F3864"/>
        </w:rPr>
        <w:t xml:space="preserve">5.  Optimización: la dosificación de reactivos se optimiza para minimizar el consumo de HNO₃ y NH₃OH.</w:t>
      </w:r>
    </w:p>
    <w:p>
      <w:pPr>
        <w:spacing w:after="0"/>
      </w:pPr>
    </w:p>
    <w:p>
      <w:pPr>
        <w:jc w:val="both"/>
        <w:spacing w:after="80" w:line="240" w:lineRule="auto"/>
      </w:pPr>
      <w:r>
        <w:rPr>
          <w:rFonts w:ascii="Arial" w:hAnsi="Arial" w:cs="Arial"/>
          <w:sz w:val="20"/>
          <w:szCs w:val="20"/>
        </w:rPr>
        <w:t xml:space="preserve">Los modos de operación del sistema están diseñados para cubrir todas las situaciones operacionales posibles, desde la operación normal automatizada hasta las contingencias y el mantenimiento. La transición entre modos está controlada por selectores físicos (en campo) y lógicos (en el SCADA), con restricciones de seguridad que impiden transiciones no autorizadas o peligrosas.</w:t>
      </w:r>
    </w:p>
    <w:p>
      <w:pPr>
        <w:spacing w:after="0"/>
      </w:pPr>
    </w:p>
    <w:p>
      <w:pPr>
        <w:jc w:val="both"/>
        <w:spacing w:after="80" w:line="240" w:lineRule="auto"/>
      </w:pPr>
      <w:r>
        <w:rPr>
          <w:rFonts w:ascii="Arial" w:hAnsi="Arial" w:cs="Arial"/>
          <w:sz w:val="20"/>
          <w:szCs w:val="20"/>
        </w:rPr>
        <w:t xml:space="preserve">La jerarquía de modos se define como sigue: el modo LOCAL siempre tiene precedencia sobre el modo REMOTO (ya sea manual o automático), garantizando que un operador en campo pueda tomar control del equipo en cualquier circunstancia. Sin embargo, incluso en modo LOCAL, los enclavamientos de seguridad permanecen activos y no pueden ser anulados sin un procedimiento de bypass documentado y autorizado por el supervisor.</w:t>
      </w:r>
    </w:p>
    <w:p>
      <w:pPr>
        <w:spacing w:after="0"/>
      </w:pPr>
    </w:p>
    <w:p>
      <w:pPr>
        <w:pStyle w:val="Heading1"/>
        <w:spacing w:before="240" w:after="120" w:line="240" w:lineRule="auto"/>
      </w:pPr>
      <w:r>
        <w:rPr>
          <w:rFonts w:ascii="Arial" w:hAnsi="Arial" w:cs="Arial"/>
          <w:b/>
          <w:sz w:val="26"/>
          <w:szCs w:val="26"/>
          <w:color w:val="1F3864"/>
        </w:rPr>
        <w:t xml:space="preserve">8.5.2 Modos de Operación</w:t>
      </w:r>
    </w:p>
    <w:p>
      <w:pPr>
        <w:jc w:val="both"/>
        <w:spacing w:after="80" w:line="240" w:lineRule="auto"/>
      </w:pPr>
      <w:r>
        <w:rPr>
          <w:rFonts w:ascii="Arial" w:hAnsi="Arial" w:cs="Arial"/>
          <w:sz w:val="20"/>
          <w:szCs w:val="20"/>
        </w:rPr>
        <w:t xml:space="preserve">1.  AUTOMÁTICO (AUTO): el PLC/DCS gestiona la secuencia y los enclavamientos; el operador solo supervisa desde el SCADA.</w:t>
      </w:r>
    </w:p>
    <w:p>
      <w:pPr>
        <w:pStyle w:val="Heading1"/>
        <w:spacing w:before="240" w:after="120" w:line="240" w:lineRule="auto"/>
      </w:pPr>
      <w:r>
        <w:rPr>
          <w:rFonts w:ascii="Arial" w:hAnsi="Arial" w:cs="Arial"/>
          <w:b/>
          <w:sz w:val="26"/>
          <w:szCs w:val="26"/>
          <w:color w:val="1F3864"/>
        </w:rPr>
        <w:t xml:space="preserve">2.  MANUAL-REMOTO: el operador comanda desde la HMI/SCADA; los enclavamientos de seguridad permanecen activos.</w:t>
      </w:r>
    </w:p>
    <w:p>
      <w:pPr>
        <w:pStyle w:val="Heading1"/>
        <w:spacing w:before="240" w:after="120" w:line="240" w:lineRule="auto"/>
      </w:pPr>
      <w:r>
        <w:rPr>
          <w:rFonts w:ascii="Arial" w:hAnsi="Arial" w:cs="Arial"/>
          <w:b/>
          <w:sz w:val="26"/>
          <w:szCs w:val="26"/>
          <w:color w:val="1F3864"/>
        </w:rPr>
        <w:t xml:space="preserve">3.  LOCAL: control directo desde el tablero de campo (mantenimiento o falla de comunicación); enclavamientos activos.</w:t>
      </w:r>
    </w:p>
    <w:p>
      <w:pPr>
        <w:pStyle w:val="Heading1"/>
        <w:spacing w:before="240" w:after="120" w:line="240" w:lineRule="auto"/>
      </w:pPr>
      <w:r>
        <w:rPr>
          <w:rFonts w:ascii="Arial" w:hAnsi="Arial" w:cs="Arial"/>
          <w:b/>
          <w:sz w:val="26"/>
          <w:szCs w:val="26"/>
          <w:color w:val="1F3864"/>
        </w:rPr>
        <w:t xml:space="preserve">8.5.3 Condiciones de Partida (Start Permissives)</w:t>
      </w:r>
    </w:p>
    <w:p>
      <w:pPr>
        <w:jc w:val="both"/>
        <w:spacing w:after="80" w:line="240" w:lineRule="auto"/>
      </w:pPr>
      <w:r>
        <w:rPr>
          <w:rFonts w:ascii="Arial" w:hAnsi="Arial" w:cs="Arial"/>
          <w:sz w:val="20"/>
          <w:szCs w:val="20"/>
        </w:rPr>
        <w:t xml:space="preserve">Equipo</w:t>
      </w:r>
    </w:p>
    <w:p>
      <w:pPr>
        <w:jc w:val="both"/>
        <w:spacing w:after="80" w:line="240" w:lineRule="auto"/>
      </w:pPr>
      <w:r>
        <w:rPr>
          <w:rFonts w:ascii="Arial" w:hAnsi="Arial" w:cs="Arial"/>
          <w:sz w:val="20"/>
          <w:szCs w:val="20"/>
        </w:rPr>
        <w:t xml:space="preserve">Condición de partida (todas verdaderas)</w:t>
      </w:r>
    </w:p>
    <w:p>
      <w:pPr>
        <w:jc w:val="both"/>
        <w:spacing w:after="80" w:line="240" w:lineRule="auto"/>
      </w:pPr>
      <w:r>
        <w:rPr>
          <w:rFonts w:ascii="Arial" w:hAnsi="Arial" w:cs="Arial"/>
          <w:sz w:val="20"/>
          <w:szCs w:val="20"/>
        </w:rPr>
        <w:t xml:space="preserve">Bomba P7201A</w:t>
      </w:r>
    </w:p>
    <w:p>
      <w:pPr>
        <w:jc w:val="both"/>
        <w:spacing w:after="80" w:line="240" w:lineRule="auto"/>
      </w:pPr>
      <w:r>
        <w:rPr>
          <w:rFonts w:ascii="Arial" w:hAnsi="Arial" w:cs="Arial"/>
          <w:sz w:val="20"/>
          <w:szCs w:val="20"/>
        </w:rPr>
        <w:t xml:space="preserve">FLT=0 · Nivel &gt; LSL-7201 · Modo REMOTO · HV-7213/7214 ABIERTO · pH en norma (ASLL-7203=0)</w:t>
      </w:r>
    </w:p>
    <w:p>
      <w:pPr>
        <w:jc w:val="both"/>
        <w:spacing w:after="80" w:line="240" w:lineRule="auto"/>
      </w:pPr>
      <w:r>
        <w:rPr>
          <w:rFonts w:ascii="Arial" w:hAnsi="Arial" w:cs="Arial"/>
          <w:sz w:val="20"/>
          <w:szCs w:val="20"/>
        </w:rPr>
        <w:t xml:space="preserve">Bomba P7201B</w:t>
      </w:r>
    </w:p>
    <w:p>
      <w:pPr>
        <w:jc w:val="both"/>
        <w:spacing w:after="80" w:line="240" w:lineRule="auto"/>
      </w:pPr>
      <w:r>
        <w:rPr>
          <w:rFonts w:ascii="Arial" w:hAnsi="Arial" w:cs="Arial"/>
          <w:sz w:val="20"/>
          <w:szCs w:val="20"/>
        </w:rPr>
        <w:t xml:space="preserve">FLT=0 · Nivel &gt; LSL-7201 · Modo REMOTO · HV-7213/7214 ABIERTO · pH en norma · (P7201A en falla o LSHH activo)</w:t>
      </w:r>
    </w:p>
    <w:p>
      <w:pPr>
        <w:jc w:val="both"/>
        <w:spacing w:after="80" w:line="240" w:lineRule="auto"/>
      </w:pPr>
      <w:r>
        <w:rPr>
          <w:rFonts w:ascii="Arial" w:hAnsi="Arial" w:cs="Arial"/>
          <w:sz w:val="20"/>
          <w:szCs w:val="20"/>
        </w:rPr>
        <w:t xml:space="preserve">Agitador N7201A</w:t>
      </w:r>
    </w:p>
    <w:p>
      <w:pPr>
        <w:jc w:val="both"/>
        <w:spacing w:after="80" w:line="240" w:lineRule="auto"/>
      </w:pPr>
      <w:r>
        <w:rPr>
          <w:rFonts w:ascii="Arial" w:hAnsi="Arial" w:cs="Arial"/>
          <w:sz w:val="20"/>
          <w:szCs w:val="20"/>
        </w:rPr>
        <w:t xml:space="preserve">FLT=0 · Modo REMOTO · Nivel del tanque N7201A en rango operacional</w:t>
      </w:r>
    </w:p>
    <w:p>
      <w:pPr>
        <w:jc w:val="both"/>
        <w:spacing w:after="80" w:line="240" w:lineRule="auto"/>
      </w:pPr>
      <w:r>
        <w:rPr>
          <w:rFonts w:ascii="Arial" w:hAnsi="Arial" w:cs="Arial"/>
          <w:sz w:val="20"/>
          <w:szCs w:val="20"/>
        </w:rPr>
        <w:t xml:space="preserve">Agitador N7201B</w:t>
      </w:r>
    </w:p>
    <w:p>
      <w:pPr>
        <w:jc w:val="both"/>
        <w:spacing w:after="80" w:line="240" w:lineRule="auto"/>
      </w:pPr>
      <w:r>
        <w:rPr>
          <w:rFonts w:ascii="Arial" w:hAnsi="Arial" w:cs="Arial"/>
          <w:sz w:val="20"/>
          <w:szCs w:val="20"/>
        </w:rPr>
        <w:t xml:space="preserve">FLT=0 · Modo REMOTO · Nivel del tanque N7201B en rango operacional</w:t>
      </w:r>
    </w:p>
    <w:p>
      <w:pPr>
        <w:spacing w:after="0"/>
      </w:pPr>
    </w:p>
    <w:p>
      <w:pPr>
        <w:pStyle w:val="Heading1"/>
        <w:spacing w:before="240" w:after="120" w:line="240" w:lineRule="auto"/>
      </w:pPr>
      <w:r>
        <w:rPr>
          <w:rFonts w:ascii="Arial" w:hAnsi="Arial" w:cs="Arial"/>
          <w:b/>
          <w:sz w:val="26"/>
          <w:szCs w:val="26"/>
          <w:color w:val="1F3864"/>
        </w:rPr>
        <w:t xml:space="preserve">8.5.4 Condiciones de Parada (Trip Conditions)</w:t>
      </w:r>
    </w:p>
    <w:p>
      <w:pPr>
        <w:pStyle w:val="Heading1"/>
        <w:spacing w:before="240" w:after="120" w:line="240" w:lineRule="auto"/>
      </w:pPr>
      <w:r>
        <w:rPr>
          <w:rFonts w:ascii="Arial" w:hAnsi="Arial" w:cs="Arial"/>
          <w:b/>
          <w:sz w:val="26"/>
          <w:szCs w:val="26"/>
          <w:color w:val="1F3864"/>
        </w:rPr>
        <w:t xml:space="preserve">1.  Falla general del motor (relé térmico o diferencial): FLT = 1.</w:t>
      </w:r>
    </w:p>
    <w:p>
      <w:pPr>
        <w:pStyle w:val="Heading1"/>
        <w:spacing w:before="240" w:after="120" w:line="240" w:lineRule="auto"/>
      </w:pPr>
      <w:r>
        <w:rPr>
          <w:rFonts w:ascii="Arial" w:hAnsi="Arial" w:cs="Arial"/>
          <w:b/>
          <w:sz w:val="26"/>
          <w:szCs w:val="26"/>
          <w:color w:val="1F3864"/>
        </w:rPr>
        <w:t xml:space="preserve">2.  Nivel muy bajo en cámara de succión (cavitación): LSL-7201 activo para P7201A/B.</w:t>
      </w:r>
    </w:p>
    <w:p>
      <w:pPr>
        <w:pStyle w:val="Heading1"/>
        <w:spacing w:before="240" w:after="120" w:line="240" w:lineRule="auto"/>
      </w:pPr>
      <w:r>
        <w:rPr>
          <w:rFonts w:ascii="Arial" w:hAnsi="Arial" w:cs="Arial"/>
          <w:b/>
          <w:sz w:val="26"/>
          <w:szCs w:val="26"/>
          <w:color w:val="1F3864"/>
        </w:rPr>
        <w:t xml:space="preserve">3.  Presión de descarga muy alta (golpe de ariete): PSH-7209 o PSH-7210 activo.</w:t>
      </w:r>
    </w:p>
    <w:p>
      <w:pPr>
        <w:pStyle w:val="Heading1"/>
        <w:spacing w:before="240" w:after="120" w:line="240" w:lineRule="auto"/>
      </w:pPr>
      <w:r>
        <w:rPr>
          <w:rFonts w:ascii="Arial" w:hAnsi="Arial" w:cs="Arial"/>
          <w:b/>
          <w:sz w:val="26"/>
          <w:szCs w:val="26"/>
          <w:color w:val="1F3864"/>
        </w:rPr>
        <w:t xml:space="preserve">4.  pH fuera de norma crítico: ASLL-7203 activo → cierre de HV-7213 y HV-7214.</w:t>
      </w:r>
    </w:p>
    <w:p>
      <w:pPr>
        <w:pStyle w:val="Heading1"/>
        <w:spacing w:before="240" w:after="120" w:line="240" w:lineRule="auto"/>
      </w:pPr>
      <w:r>
        <w:rPr>
          <w:rFonts w:ascii="Arial" w:hAnsi="Arial" w:cs="Arial"/>
          <w:b/>
          <w:sz w:val="26"/>
          <w:szCs w:val="26"/>
          <w:color w:val="1F3864"/>
        </w:rPr>
        <w:t xml:space="preserve">5.  Comando de PARADA DE EMERGENCIA desde botonera de campo o HMI.</w:t>
      </w:r>
    </w:p>
    <w:p>
      <w:pPr>
        <w:spacing w:after="0"/>
      </w:pPr>
    </w:p>
    <w:p>
      <w:pPr>
        <w:pStyle w:val="Heading1"/>
        <w:spacing w:before="240" w:after="120" w:line="240" w:lineRule="auto"/>
      </w:pPr>
      <w:r>
        <w:rPr>
          <w:rFonts w:ascii="Arial" w:hAnsi="Arial" w:cs="Arial"/>
          <w:b/>
          <w:sz w:val="26"/>
          <w:szCs w:val="26"/>
          <w:color w:val="1F3864"/>
        </w:rPr>
        <w:t xml:space="preserve">9. Listado de Instrumentos y Funciones por Lazo de Control</w:t>
      </w:r>
    </w:p>
    <w:p>
      <w:pPr>
        <w:spacing w:after="0"/>
      </w:pPr>
    </w:p>
    <w:p>
      <w:pPr>
        <w:spacing w:after="0"/>
      </w:pPr>
    </w:p>
    <w:p>
      <w:pPr>
        <w:jc w:val="both"/>
        <w:spacing w:after="80" w:line="240" w:lineRule="auto"/>
      </w:pPr>
      <w:r>
        <w:rPr>
          <w:rFonts w:ascii="Arial" w:hAnsi="Arial" w:cs="Arial"/>
          <w:sz w:val="20"/>
          <w:szCs w:val="20"/>
        </w:rPr>
        <w:t xml:space="preserve">El presente capítulo presenta el listado completo de instrumentos y funciones de medición y control para cada uno de los ocho lazos del Área 72. Cada lazo se describe con su tabla de instrumentos conforme a la norma ISA-5.1, incluyendo: TAG del instrumento, descripción funcional, tipo de señal, rango de medición, unidad de ingeniería, setpoints de alarma, ubicación física y notas técnicas relevantes.</w:t>
      </w:r>
    </w:p>
    <w:p>
      <w:pPr>
        <w:spacing w:after="0"/>
      </w:pPr>
    </w:p>
    <w:p>
      <w:pPr>
        <w:jc w:val="both"/>
        <w:spacing w:after="80" w:line="240" w:lineRule="auto"/>
      </w:pPr>
      <w:r>
        <w:rPr>
          <w:rFonts w:ascii="Arial" w:hAnsi="Arial" w:cs="Arial"/>
          <w:sz w:val="20"/>
          <w:szCs w:val="20"/>
        </w:rPr>
        <w:t xml:space="preserve">La metodología de identificación de instrumentos sigue las convenciones del P&amp;ID ARA-VT-72-D-0001 y los estándares corporativos de ENAEX para la nomenclatura de equipos. Cada instrumento se identifica con un TAG único compuesto por las letras funcionales ISA-5.1, el número de lazo (72XX) y, cuando corresponde, un sufijo de ubicación o redundancia. Las funciones se clasifican según su rol en el lazo: medición primaria (transmisores), indicación (local o remota), alarma (discreta o analógica), control (regulación automática) y actuación final (válvulas y motores).</w:t>
      </w:r>
    </w:p>
    <w:p>
      <w:pPr>
        <w:spacing w:after="0"/>
      </w:pPr>
    </w:p>
    <w:p>
      <w:pPr>
        <w:jc w:val="both"/>
        <w:spacing w:after="80" w:line="240" w:lineRule="auto"/>
      </w:pPr>
      <w:r>
        <w:rPr>
          <w:rFonts w:ascii="Arial" w:hAnsi="Arial" w:cs="Arial"/>
          <w:sz w:val="20"/>
          <w:szCs w:val="20"/>
        </w:rPr>
        <w:t xml:space="preserve">La información presentada en este capítulo constituye la base para el diseño del listado de E/S del PLC (Sección 10), la programación de los bloques de función (Sección 34) y la configuración de las pantallas del SCADA. Asimismo, sirve como referencia para el protocolo de loop test durante el comisionamiento (Sección 26) y para los procedimientos de calibración (Sección 14).</w:t>
      </w:r>
    </w:p>
    <w:p>
      <w:pPr>
        <w:spacing w:after="0"/>
      </w:pPr>
    </w:p>
    <w:p>
      <w:pPr>
        <w:jc w:val="both"/>
        <w:spacing w:after="80" w:line="240" w:lineRule="auto"/>
      </w:pPr>
      <w:r>
        <w:rPr>
          <w:rFonts w:ascii="Arial" w:hAnsi="Arial" w:cs="Arial"/>
          <w:sz w:val="20"/>
          <w:szCs w:val="20"/>
        </w:rPr>
        <w:t xml:space="preserve">Es importante notar que algunos instrumentos listados corresponden a equipos existentes que serán reutilizados (como los sensores de pH locales), mientras que otros son equipos nuevos propuestos (como los transmisores inteligentes con señal 4-20 mA + HART). En cada caso se indica claramente si el instrumento es existente o propuesto, y se justifica la selección del equipo nuevo cuando corresponde.</w:t>
      </w:r>
    </w:p>
    <w:p>
      <w:pPr>
        <w:spacing w:after="0"/>
      </w:pPr>
    </w:p>
    <w:p>
      <w:pPr>
        <w:jc w:val="both"/>
        <w:spacing w:after="80" w:line="240" w:lineRule="auto"/>
      </w:pPr>
      <w:r>
        <w:rPr>
          <w:rFonts w:ascii="Arial" w:hAnsi="Arial" w:cs="Arial"/>
          <w:sz w:val="20"/>
          <w:szCs w:val="20"/>
        </w:rPr>
        <w:t xml:space="preserve">Se presenta el listado de instrumentos para los ocho lazos exigidos, según ISA-5.1 y el P&amp;ID ARA-VT-72-D-0001. ORIGEN: N = Nuevo/propuesto, E = Existente. UBICACIÓN: TERRENO = campo físico, DCS = señal en sistema de control.</w:t>
      </w:r>
    </w:p>
    <w:p>
      <w:pPr>
        <w:pStyle w:val="Heading1"/>
        <w:spacing w:before="240" w:after="120" w:line="240" w:lineRule="auto"/>
      </w:pPr>
      <w:r>
        <w:rPr>
          <w:rFonts w:ascii="Arial" w:hAnsi="Arial" w:cs="Arial"/>
          <w:b/>
          <w:sz w:val="26"/>
          <w:szCs w:val="26"/>
          <w:color w:val="1F3864"/>
        </w:rPr>
        <w:t xml:space="preserve">9.1 Lazo 7201 – Nivel en Cámara de Succión de Bombas</w:t>
      </w:r>
    </w:p>
    <w:p>
      <w:pPr>
        <w:spacing w:after="0"/>
      </w:pPr>
    </w:p>
    <w:p>
      <w:pPr>
        <w:jc w:val="both"/>
        <w:spacing w:after="80" w:line="240" w:lineRule="auto"/>
      </w:pPr>
      <w:r>
        <w:rPr>
          <w:rFonts w:ascii="Arial" w:hAnsi="Arial" w:cs="Arial"/>
          <w:sz w:val="20"/>
          <w:szCs w:val="20"/>
        </w:rPr>
        <w:t xml:space="preserve">El Lazo 7201 es el lazo de control de nivel que gobierna la operación de las bombas sumergibles P7201A y P7201B. Su función principal es mantener el nivel del líquido en la Cámara de Succión de Bombas dentro del rango operacional seguro (10-40 metros), arrancando las bombas cuando el nivel sube y deteniéndolas cuando el nivel baja, con enclavamientos de protección para niveles extremos.</w:t>
      </w:r>
    </w:p>
    <w:p>
      <w:pPr>
        <w:spacing w:after="0"/>
      </w:pPr>
    </w:p>
    <w:p>
      <w:pPr>
        <w:jc w:val="both"/>
        <w:spacing w:after="80" w:line="240" w:lineRule="auto"/>
      </w:pPr>
      <w:r>
        <w:rPr>
          <w:rFonts w:ascii="Arial" w:hAnsi="Arial" w:cs="Arial"/>
          <w:sz w:val="20"/>
          <w:szCs w:val="20"/>
        </w:rPr>
        <w:t xml:space="preserve">Este lazo es el más crítico del sistema desde la perspectiva de la protección de equipos: un nivel demasiado bajo causa cavitación y destrucción de los sellos mecánicos de las bombas (costo de reparación &gt; USD 15.000 por bomba), mientras que un nivel demasiado alto indica una condición de rebose inminente con riesgo de derrame ambiental.</w:t>
      </w:r>
    </w:p>
    <w:p>
      <w:pPr>
        <w:spacing w:after="0"/>
      </w:pPr>
    </w:p>
    <w:p>
      <w:pPr>
        <w:jc w:val="both"/>
        <w:spacing w:after="80" w:line="240" w:lineRule="auto"/>
      </w:pPr>
      <w:r>
        <w:rPr>
          <w:rFonts w:ascii="Arial" w:hAnsi="Arial" w:cs="Arial"/>
          <w:sz w:val="20"/>
          <w:szCs w:val="20"/>
        </w:rPr>
        <w:t xml:space="preserve">Instrumentos del Lazo 7201:</w:t>
      </w:r>
    </w:p>
    <w:p>
      <w:pPr>
        <w:spacing w:after="0"/>
      </w:pPr>
    </w:p>
    <w:p>
      <w:pPr>
        <w:jc w:val="both"/>
        <w:spacing w:after="80" w:line="240" w:lineRule="auto"/>
      </w:pPr>
      <w:r>
        <w:rPr>
          <w:rFonts w:ascii="Arial" w:hAnsi="Arial" w:cs="Arial"/>
          <w:sz w:val="20"/>
          <w:szCs w:val="20"/>
        </w:rPr>
        <w:t xml:space="preserve">TAG	Descripción	Tipo	Señal	Rango	Ubicación</w:t>
      </w:r>
    </w:p>
    <w:p>
      <w:pPr>
        <w:jc w:val="both"/>
        <w:spacing w:after="80" w:line="240" w:lineRule="auto"/>
      </w:pPr>
      <w:r>
        <w:rPr>
          <w:rFonts w:ascii="Arial" w:hAnsi="Arial" w:cs="Arial"/>
          <w:sz w:val="20"/>
          <w:szCs w:val="20"/>
        </w:rPr>
        <w:t xml:space="preserve">LIT-7201	Transmisor indicador de nivel	Presión hidrostática (sumergible)	4-20 mA + HART	0-50 m	Sumergido en cámara de succión</w:t>
      </w:r>
    </w:p>
    <w:p>
      <w:pPr>
        <w:jc w:val="both"/>
        <w:spacing w:after="80" w:line="240" w:lineRule="auto"/>
      </w:pPr>
      <w:r>
        <w:rPr>
          <w:rFonts w:ascii="Arial" w:hAnsi="Arial" w:cs="Arial"/>
          <w:sz w:val="20"/>
          <w:szCs w:val="20"/>
        </w:rPr>
        <w:t xml:space="preserve">LAH-7201	Alarma de nivel alto	Función SCADA (calculada de LIT-7201)	Software	43 m	Pantalla SCADA</w:t>
      </w:r>
    </w:p>
    <w:p>
      <w:pPr>
        <w:jc w:val="both"/>
        <w:spacing w:after="80" w:line="240" w:lineRule="auto"/>
      </w:pPr>
      <w:r>
        <w:rPr>
          <w:rFonts w:ascii="Arial" w:hAnsi="Arial" w:cs="Arial"/>
          <w:sz w:val="20"/>
          <w:szCs w:val="20"/>
        </w:rPr>
        <w:t xml:space="preserve">LAHH-7201	Alarma de nivel muy alto	Función SCADA + enclavamiento PLC	Software	46 m	PLC + Pantalla SCADA</w:t>
      </w:r>
    </w:p>
    <w:p>
      <w:pPr>
        <w:jc w:val="both"/>
        <w:spacing w:after="80" w:line="240" w:lineRule="auto"/>
      </w:pPr>
      <w:r>
        <w:rPr>
          <w:rFonts w:ascii="Arial" w:hAnsi="Arial" w:cs="Arial"/>
          <w:sz w:val="20"/>
          <w:szCs w:val="20"/>
        </w:rPr>
        <w:t xml:space="preserve">LAL-7201	Alarma de nivel bajo	Función SCADA	Software	12 m	Pantalla SCADA</w:t>
      </w:r>
    </w:p>
    <w:p>
      <w:pPr>
        <w:jc w:val="both"/>
        <w:spacing w:after="80" w:line="240" w:lineRule="auto"/>
      </w:pPr>
      <w:r>
        <w:rPr>
          <w:rFonts w:ascii="Arial" w:hAnsi="Arial" w:cs="Arial"/>
          <w:sz w:val="20"/>
          <w:szCs w:val="20"/>
        </w:rPr>
        <w:t xml:space="preserve">LSH-7201	Switch de nivel alto (arranque bomba)	Función PLC (calculada de LIT-7201)	Software	40 m	PLC</w:t>
      </w:r>
    </w:p>
    <w:p>
      <w:pPr>
        <w:jc w:val="both"/>
        <w:spacing w:after="80" w:line="240" w:lineRule="auto"/>
      </w:pPr>
      <w:r>
        <w:rPr>
          <w:rFonts w:ascii="Arial" w:hAnsi="Arial" w:cs="Arial"/>
          <w:sz w:val="20"/>
          <w:szCs w:val="20"/>
        </w:rPr>
        <w:t xml:space="preserve">LSL-7201	Switch de nivel bajo (parada bomba)	Función PLC (calculada de LIT-7201)	Software	10 m	PLC (enclavamiento E2)</w:t>
      </w:r>
    </w:p>
    <w:p>
      <w:pPr>
        <w:jc w:val="both"/>
        <w:spacing w:after="80" w:line="240" w:lineRule="auto"/>
      </w:pPr>
      <w:r>
        <w:rPr>
          <w:rFonts w:ascii="Arial" w:hAnsi="Arial" w:cs="Arial"/>
          <w:sz w:val="20"/>
          <w:szCs w:val="20"/>
        </w:rPr>
        <w:t xml:space="preserve">LI-7201	Indicador de nivel (local)	Existente - indicador analógico	Local	0-50 m	Panel local campo</w:t>
      </w:r>
    </w:p>
    <w:p>
      <w:pPr>
        <w:spacing w:after="0"/>
      </w:pPr>
    </w:p>
    <w:p>
      <w:pPr>
        <w:jc w:val="both"/>
        <w:spacing w:after="80" w:line="240" w:lineRule="auto"/>
      </w:pPr>
      <w:r>
        <w:rPr>
          <w:rFonts w:ascii="Arial" w:hAnsi="Arial" w:cs="Arial"/>
          <w:sz w:val="20"/>
          <w:szCs w:val="20"/>
        </w:rPr>
        <w:t xml:space="preserve">Configuración del transmisor LIT-7201:</w:t>
      </w:r>
    </w:p>
    <w:p>
      <w:pPr>
        <w:jc w:val="both"/>
        <w:spacing w:after="80" w:line="240" w:lineRule="auto"/>
      </w:pPr>
      <w:r>
        <w:rPr>
          <w:rFonts w:ascii="Arial" w:hAnsi="Arial" w:cs="Arial"/>
          <w:sz w:val="20"/>
          <w:szCs w:val="20"/>
        </w:rPr>
        <w:t xml:space="preserve">- Fabricante: Endress+Hauser</w:t>
      </w:r>
    </w:p>
    <w:p>
      <w:pPr>
        <w:jc w:val="both"/>
        <w:spacing w:after="80" w:line="240" w:lineRule="auto"/>
      </w:pPr>
      <w:r>
        <w:rPr>
          <w:rFonts w:ascii="Arial" w:hAnsi="Arial" w:cs="Arial"/>
          <w:sz w:val="20"/>
          <w:szCs w:val="20"/>
        </w:rPr>
        <w:t xml:space="preserve">- Modelo: Waterpilot FMX21</w:t>
      </w:r>
    </w:p>
    <w:p>
      <w:pPr>
        <w:jc w:val="both"/>
        <w:spacing w:after="80" w:line="240" w:lineRule="auto"/>
      </w:pPr>
      <w:r>
        <w:rPr>
          <w:rFonts w:ascii="Arial" w:hAnsi="Arial" w:cs="Arial"/>
          <w:sz w:val="20"/>
          <w:szCs w:val="20"/>
        </w:rPr>
        <w:t xml:space="preserve">- Principio: presión hidrostática con celda cerámica capacitiva</w:t>
      </w:r>
    </w:p>
    <w:p>
      <w:pPr>
        <w:jc w:val="both"/>
        <w:spacing w:after="80" w:line="240" w:lineRule="auto"/>
      </w:pPr>
      <w:r>
        <w:rPr>
          <w:rFonts w:ascii="Arial" w:hAnsi="Arial" w:cs="Arial"/>
          <w:sz w:val="20"/>
          <w:szCs w:val="20"/>
        </w:rPr>
        <w:t xml:space="preserve">- Rango calibrado: 0 a 50 m de columna de líquido</w:t>
      </w:r>
    </w:p>
    <w:p>
      <w:pPr>
        <w:jc w:val="both"/>
        <w:spacing w:after="80" w:line="240" w:lineRule="auto"/>
      </w:pPr>
      <w:r>
        <w:rPr>
          <w:rFonts w:ascii="Arial" w:hAnsi="Arial" w:cs="Arial"/>
          <w:sz w:val="20"/>
          <w:szCs w:val="20"/>
        </w:rPr>
        <w:t xml:space="preserve">- Señal 4 mA corresponde a: 0 m (fondo de la cámara)</w:t>
      </w:r>
    </w:p>
    <w:p>
      <w:pPr>
        <w:jc w:val="both"/>
        <w:spacing w:after="80" w:line="240" w:lineRule="auto"/>
      </w:pPr>
      <w:r>
        <w:rPr>
          <w:rFonts w:ascii="Arial" w:hAnsi="Arial" w:cs="Arial"/>
          <w:sz w:val="20"/>
          <w:szCs w:val="20"/>
        </w:rPr>
        <w:t xml:space="preserve">- Señal 20 mA corresponde a: 50 m (nivel máximo de diseño)</w:t>
      </w:r>
    </w:p>
    <w:p>
      <w:pPr>
        <w:jc w:val="both"/>
        <w:spacing w:after="80" w:line="240" w:lineRule="auto"/>
      </w:pPr>
      <w:r>
        <w:rPr>
          <w:rFonts w:ascii="Arial" w:hAnsi="Arial" w:cs="Arial"/>
          <w:sz w:val="20"/>
          <w:szCs w:val="20"/>
        </w:rPr>
        <w:t xml:space="preserve">- Precisión: ±0,1% del span = ±0,05 m</w:t>
      </w:r>
    </w:p>
    <w:p>
      <w:pPr>
        <w:jc w:val="both"/>
        <w:spacing w:after="80" w:line="240" w:lineRule="auto"/>
      </w:pPr>
      <w:r>
        <w:rPr>
          <w:rFonts w:ascii="Arial" w:hAnsi="Arial" w:cs="Arial"/>
          <w:sz w:val="20"/>
          <w:szCs w:val="20"/>
        </w:rPr>
        <w:t xml:space="preserve">- Amortiguación (damping): 2 segundos (suaviza ondulación superficial sin retardar excesivamente la medición)</w:t>
      </w:r>
    </w:p>
    <w:p>
      <w:pPr>
        <w:jc w:val="both"/>
        <w:spacing w:after="80" w:line="240" w:lineRule="auto"/>
      </w:pPr>
      <w:r>
        <w:rPr>
          <w:rFonts w:ascii="Arial" w:hAnsi="Arial" w:cs="Arial"/>
          <w:sz w:val="20"/>
          <w:szCs w:val="20"/>
        </w:rPr>
        <w:t xml:space="preserve">- Alimentación: 12-36 VDC (loop powered desde el módulo AI del PLC)</w:t>
      </w:r>
    </w:p>
    <w:p>
      <w:pPr>
        <w:jc w:val="both"/>
        <w:spacing w:after="80" w:line="240" w:lineRule="auto"/>
      </w:pPr>
      <w:r>
        <w:rPr>
          <w:rFonts w:ascii="Arial" w:hAnsi="Arial" w:cs="Arial"/>
          <w:sz w:val="20"/>
          <w:szCs w:val="20"/>
        </w:rPr>
        <w:t xml:space="preserve">- Diagnóstico: detección de señal &lt; 3,8 mA (cable cortado) y &gt; 20,5 mA (cortocircuito)</w:t>
      </w:r>
    </w:p>
    <w:p>
      <w:pPr>
        <w:spacing w:after="0"/>
      </w:pPr>
    </w:p>
    <w:p>
      <w:pPr>
        <w:jc w:val="both"/>
        <w:spacing w:after="80" w:line="240" w:lineRule="auto"/>
      </w:pPr>
      <w:r>
        <w:rPr>
          <w:rFonts w:ascii="Arial" w:hAnsi="Arial" w:cs="Arial"/>
          <w:sz w:val="20"/>
          <w:szCs w:val="20"/>
        </w:rPr>
        <w:t xml:space="preserve">Setpoints y acciones:</w:t>
      </w:r>
    </w:p>
    <w:p>
      <w:pPr>
        <w:jc w:val="both"/>
        <w:spacing w:after="80" w:line="240" w:lineRule="auto"/>
      </w:pPr>
      <w:r>
        <w:rPr>
          <w:rFonts w:ascii="Arial" w:hAnsi="Arial" w:cs="Arial"/>
          <w:sz w:val="20"/>
          <w:szCs w:val="20"/>
        </w:rPr>
        <w:t xml:space="preserve">- LSH = 40 m → comando de arranque de bomba principal (tras temporizador de 2 s)</w:t>
      </w:r>
    </w:p>
    <w:p>
      <w:pPr>
        <w:jc w:val="both"/>
        <w:spacing w:after="80" w:line="240" w:lineRule="auto"/>
      </w:pPr>
      <w:r>
        <w:rPr>
          <w:rFonts w:ascii="Arial" w:hAnsi="Arial" w:cs="Arial"/>
          <w:sz w:val="20"/>
          <w:szCs w:val="20"/>
        </w:rPr>
        <w:t xml:space="preserve">- LAH = 43 m → alarma prioridad 2 (operador debe verificar operación de bombas)</w:t>
      </w:r>
    </w:p>
    <w:p>
      <w:pPr>
        <w:jc w:val="both"/>
        <w:spacing w:after="80" w:line="240" w:lineRule="auto"/>
      </w:pPr>
      <w:r>
        <w:rPr>
          <w:rFonts w:ascii="Arial" w:hAnsi="Arial" w:cs="Arial"/>
          <w:sz w:val="20"/>
          <w:szCs w:val="20"/>
        </w:rPr>
        <w:t xml:space="preserve">- LAHH = 46 m → alarma prioridad 1 + apertura forzada HV-7214 (válvula de emergencia)</w:t>
      </w:r>
    </w:p>
    <w:p>
      <w:pPr>
        <w:jc w:val="both"/>
        <w:spacing w:after="80" w:line="240" w:lineRule="auto"/>
      </w:pPr>
      <w:r>
        <w:rPr>
          <w:rFonts w:ascii="Arial" w:hAnsi="Arial" w:cs="Arial"/>
          <w:sz w:val="20"/>
          <w:szCs w:val="20"/>
        </w:rPr>
        <w:t xml:space="preserve">- LAL = 12 m → alarma prioridad 3 (información de nivel descendente)</w:t>
      </w:r>
    </w:p>
    <w:p>
      <w:pPr>
        <w:jc w:val="both"/>
        <w:spacing w:after="80" w:line="240" w:lineRule="auto"/>
      </w:pPr>
      <w:r>
        <w:rPr>
          <w:rFonts w:ascii="Arial" w:hAnsi="Arial" w:cs="Arial"/>
          <w:sz w:val="20"/>
          <w:szCs w:val="20"/>
        </w:rPr>
        <w:t xml:space="preserve">- LSL = 10 m → enclavamiento: parada inmediata de bombas (protección contra cavitación)</w:t>
      </w:r>
    </w:p>
    <w:p>
      <w:pPr>
        <w:jc w:val="both"/>
        <w:spacing w:after="80" w:line="240" w:lineRule="auto"/>
      </w:pPr>
      <w:r>
        <w:rPr>
          <w:rFonts w:ascii="Arial" w:hAnsi="Arial" w:cs="Arial"/>
          <w:sz w:val="20"/>
          <w:szCs w:val="20"/>
        </w:rPr>
        <w:t xml:space="preserve">- Señal &lt; 3,8 mA → alarma de fallo de instrumento + sistema a modo degradado (mantiene última acción)</w:t>
      </w:r>
    </w:p>
    <w:p>
      <w:pPr>
        <w:spacing w:after="0"/>
      </w:pPr>
    </w:p>
    <w:p>
      <w:pPr>
        <w:spacing w:after="0"/>
      </w:pPr>
    </w:p>
    <w:p>
      <w:pPr>
        <w:jc w:val="both"/>
        <w:spacing w:after="80" w:line="240" w:lineRule="auto"/>
      </w:pPr>
      <w:r>
        <w:rPr>
          <w:rFonts w:ascii="Arial" w:hAnsi="Arial" w:cs="Arial"/>
          <w:sz w:val="20"/>
          <w:szCs w:val="20"/>
        </w:rPr>
        <w:t xml:space="preserve">Servicio: Cámara de Succión de Bombas (Pozo P7201A/B). Función: monitoreo y control de nivel; arranque/parada automática de las bombas y alarmas de nivel. Es el lazo de mayor criticidad operacional.</w:t>
      </w:r>
    </w:p>
    <w:p>
      <w:pPr>
        <w:jc w:val="both"/>
        <w:spacing w:after="80" w:line="240" w:lineRule="auto"/>
      </w:pPr>
      <w:r>
        <w:rPr>
          <w:rFonts w:ascii="Arial" w:hAnsi="Arial" w:cs="Arial"/>
          <w:sz w:val="20"/>
          <w:szCs w:val="20"/>
        </w:rPr>
        <w:t xml:space="preserve">TAG</w:t>
      </w:r>
    </w:p>
    <w:p>
      <w:pPr>
        <w:jc w:val="both"/>
        <w:spacing w:after="80" w:line="240" w:lineRule="auto"/>
      </w:pPr>
      <w:r>
        <w:rPr>
          <w:rFonts w:ascii="Arial" w:hAnsi="Arial" w:cs="Arial"/>
          <w:sz w:val="20"/>
          <w:szCs w:val="20"/>
        </w:rPr>
        <w:t xml:space="preserve">DESCRIPCIÓN</w:t>
      </w:r>
    </w:p>
    <w:p>
      <w:pPr>
        <w:jc w:val="both"/>
        <w:spacing w:after="80" w:line="240" w:lineRule="auto"/>
      </w:pPr>
      <w:r>
        <w:rPr>
          <w:rFonts w:ascii="Arial" w:hAnsi="Arial" w:cs="Arial"/>
          <w:sz w:val="20"/>
          <w:szCs w:val="20"/>
        </w:rPr>
        <w:t xml:space="preserve">ORIGEN</w:t>
      </w:r>
    </w:p>
    <w:p>
      <w:pPr>
        <w:jc w:val="both"/>
        <w:spacing w:after="80" w:line="240" w:lineRule="auto"/>
      </w:pPr>
      <w:r>
        <w:rPr>
          <w:rFonts w:ascii="Arial" w:hAnsi="Arial" w:cs="Arial"/>
          <w:sz w:val="20"/>
          <w:szCs w:val="20"/>
        </w:rPr>
        <w:t xml:space="preserve">UBIC.</w:t>
      </w:r>
    </w:p>
    <w:p>
      <w:pPr>
        <w:jc w:val="both"/>
        <w:spacing w:after="80" w:line="240" w:lineRule="auto"/>
      </w:pPr>
      <w:r>
        <w:rPr>
          <w:rFonts w:ascii="Arial" w:hAnsi="Arial" w:cs="Arial"/>
          <w:sz w:val="20"/>
          <w:szCs w:val="20"/>
        </w:rPr>
        <w:t xml:space="preserve">CALIBRACIÓN</w:t>
      </w:r>
    </w:p>
    <w:p>
      <w:pPr>
        <w:jc w:val="both"/>
        <w:spacing w:after="80" w:line="240" w:lineRule="auto"/>
      </w:pPr>
      <w:r>
        <w:rPr>
          <w:rFonts w:ascii="Arial" w:hAnsi="Arial" w:cs="Arial"/>
          <w:sz w:val="20"/>
          <w:szCs w:val="20"/>
        </w:rPr>
        <w:t xml:space="preserve">COMENTARIO</w:t>
      </w:r>
    </w:p>
    <w:p>
      <w:pPr>
        <w:jc w:val="both"/>
        <w:spacing w:after="80" w:line="240" w:lineRule="auto"/>
      </w:pPr>
      <w:r>
        <w:rPr>
          <w:rFonts w:ascii="Arial" w:hAnsi="Arial" w:cs="Arial"/>
          <w:sz w:val="20"/>
          <w:szCs w:val="20"/>
        </w:rPr>
        <w:t xml:space="preserve">LE-7201</w:t>
      </w:r>
    </w:p>
    <w:p>
      <w:pPr>
        <w:jc w:val="both"/>
        <w:spacing w:after="80" w:line="240" w:lineRule="auto"/>
      </w:pPr>
      <w:r>
        <w:rPr>
          <w:rFonts w:ascii="Arial" w:hAnsi="Arial" w:cs="Arial"/>
          <w:sz w:val="20"/>
          <w:szCs w:val="20"/>
        </w:rPr>
        <w:t xml:space="preserve">Elemento sensor de nivel</w:t>
      </w:r>
    </w:p>
    <w:p>
      <w:pPr>
        <w:jc w:val="both"/>
        <w:spacing w:after="80" w:line="240" w:lineRule="auto"/>
      </w:pPr>
      <w:r>
        <w:rPr>
          <w:rFonts w:ascii="Arial" w:hAnsi="Arial" w:cs="Arial"/>
          <w:sz w:val="20"/>
          <w:szCs w:val="20"/>
        </w:rPr>
        <w:t xml:space="preserve">N</w:t>
      </w:r>
    </w:p>
    <w:p>
      <w:pPr>
        <w:jc w:val="both"/>
        <w:spacing w:after="80" w:line="240" w:lineRule="auto"/>
      </w:pPr>
      <w:r>
        <w:rPr>
          <w:rFonts w:ascii="Arial" w:hAnsi="Arial" w:cs="Arial"/>
          <w:sz w:val="20"/>
          <w:szCs w:val="20"/>
        </w:rPr>
        <w:t xml:space="preserve">TERRENO</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Integrado al conjunto LIT-7201.</w:t>
      </w:r>
    </w:p>
    <w:p>
      <w:pPr>
        <w:jc w:val="both"/>
        <w:spacing w:after="80" w:line="240" w:lineRule="auto"/>
      </w:pPr>
      <w:r>
        <w:rPr>
          <w:rFonts w:ascii="Arial" w:hAnsi="Arial" w:cs="Arial"/>
          <w:sz w:val="20"/>
          <w:szCs w:val="20"/>
        </w:rPr>
        <w:t xml:space="preserve">LIT-7201</w:t>
      </w:r>
    </w:p>
    <w:p>
      <w:pPr>
        <w:jc w:val="both"/>
        <w:spacing w:after="80" w:line="240" w:lineRule="auto"/>
      </w:pPr>
      <w:r>
        <w:rPr>
          <w:rFonts w:ascii="Arial" w:hAnsi="Arial" w:cs="Arial"/>
          <w:sz w:val="20"/>
          <w:szCs w:val="20"/>
        </w:rPr>
        <w:t xml:space="preserve">Transmisor Indicador de Nivel 4-20 mA/HART</w:t>
      </w:r>
    </w:p>
    <w:p>
      <w:pPr>
        <w:jc w:val="both"/>
        <w:spacing w:after="80" w:line="240" w:lineRule="auto"/>
      </w:pPr>
      <w:r>
        <w:rPr>
          <w:rFonts w:ascii="Arial" w:hAnsi="Arial" w:cs="Arial"/>
          <w:sz w:val="20"/>
          <w:szCs w:val="20"/>
        </w:rPr>
        <w:t xml:space="preserve">N</w:t>
      </w:r>
    </w:p>
    <w:p>
      <w:pPr>
        <w:jc w:val="both"/>
        <w:spacing w:after="80" w:line="240" w:lineRule="auto"/>
      </w:pPr>
      <w:r>
        <w:rPr>
          <w:rFonts w:ascii="Arial" w:hAnsi="Arial" w:cs="Arial"/>
          <w:sz w:val="20"/>
          <w:szCs w:val="20"/>
        </w:rPr>
        <w:t xml:space="preserve">TERRENO</w:t>
      </w:r>
    </w:p>
    <w:p>
      <w:pPr>
        <w:jc w:val="both"/>
        <w:spacing w:after="80" w:line="240" w:lineRule="auto"/>
      </w:pPr>
      <w:r>
        <w:rPr>
          <w:rFonts w:ascii="Arial" w:hAnsi="Arial" w:cs="Arial"/>
          <w:sz w:val="20"/>
          <w:szCs w:val="20"/>
        </w:rPr>
        <w:t xml:space="preserve">0 – 50 m</w:t>
      </w:r>
    </w:p>
    <w:p>
      <w:pPr>
        <w:jc w:val="both"/>
        <w:spacing w:after="80" w:line="240" w:lineRule="auto"/>
      </w:pPr>
      <w:r>
        <w:rPr>
          <w:rFonts w:ascii="Arial" w:hAnsi="Arial" w:cs="Arial"/>
          <w:sz w:val="20"/>
          <w:szCs w:val="20"/>
        </w:rPr>
        <w:t xml:space="preserve">Ultrasónico sumergible en tapa del pozo. AI al PLC.</w:t>
      </w:r>
    </w:p>
    <w:p>
      <w:pPr>
        <w:jc w:val="both"/>
        <w:spacing w:after="80" w:line="240" w:lineRule="auto"/>
      </w:pPr>
      <w:r>
        <w:rPr>
          <w:rFonts w:ascii="Arial" w:hAnsi="Arial" w:cs="Arial"/>
          <w:sz w:val="20"/>
          <w:szCs w:val="20"/>
        </w:rPr>
        <w:t xml:space="preserve">LI-7201</w:t>
      </w:r>
    </w:p>
    <w:p>
      <w:pPr>
        <w:jc w:val="both"/>
        <w:spacing w:after="80" w:line="240" w:lineRule="auto"/>
      </w:pPr>
      <w:r>
        <w:rPr>
          <w:rFonts w:ascii="Arial" w:hAnsi="Arial" w:cs="Arial"/>
          <w:sz w:val="20"/>
          <w:szCs w:val="20"/>
        </w:rPr>
        <w:t xml:space="preserve">Indicador de Nivel en HMI/DCS</w:t>
      </w:r>
    </w:p>
    <w:p>
      <w:pPr>
        <w:jc w:val="both"/>
        <w:spacing w:after="80" w:line="240" w:lineRule="auto"/>
      </w:pPr>
      <w:r>
        <w:rPr>
          <w:rFonts w:ascii="Arial" w:hAnsi="Arial" w:cs="Arial"/>
          <w:sz w:val="20"/>
          <w:szCs w:val="20"/>
        </w:rPr>
        <w:t xml:space="preserve">N</w:t>
      </w:r>
    </w:p>
    <w:p>
      <w:pPr>
        <w:jc w:val="both"/>
        <w:spacing w:after="80" w:line="240" w:lineRule="auto"/>
      </w:pPr>
      <w:r>
        <w:rPr>
          <w:rFonts w:ascii="Arial" w:hAnsi="Arial" w:cs="Arial"/>
          <w:sz w:val="20"/>
          <w:szCs w:val="20"/>
        </w:rPr>
        <w:t xml:space="preserve">DCS</w:t>
      </w:r>
    </w:p>
    <w:p>
      <w:pPr>
        <w:jc w:val="both"/>
        <w:spacing w:after="80" w:line="240" w:lineRule="auto"/>
      </w:pPr>
      <w:r>
        <w:rPr>
          <w:rFonts w:ascii="Arial" w:hAnsi="Arial" w:cs="Arial"/>
          <w:sz w:val="20"/>
          <w:szCs w:val="20"/>
        </w:rPr>
        <w:t xml:space="preserve">0 – 50 m</w:t>
      </w:r>
    </w:p>
    <w:p>
      <w:pPr>
        <w:jc w:val="both"/>
        <w:spacing w:after="80" w:line="240" w:lineRule="auto"/>
      </w:pPr>
      <w:r>
        <w:rPr>
          <w:rFonts w:ascii="Arial" w:hAnsi="Arial" w:cs="Arial"/>
          <w:sz w:val="20"/>
          <w:szCs w:val="20"/>
        </w:rPr>
        <w:t xml:space="preserve">Lectura continua en SCADA.</w:t>
      </w:r>
    </w:p>
    <w:p>
      <w:pPr>
        <w:jc w:val="both"/>
        <w:spacing w:after="80" w:line="240" w:lineRule="auto"/>
      </w:pPr>
      <w:r>
        <w:rPr>
          <w:rFonts w:ascii="Arial" w:hAnsi="Arial" w:cs="Arial"/>
          <w:sz w:val="20"/>
          <w:szCs w:val="20"/>
        </w:rPr>
        <w:t xml:space="preserve">LSL-7201</w:t>
      </w:r>
    </w:p>
    <w:p>
      <w:pPr>
        <w:jc w:val="both"/>
        <w:spacing w:after="80" w:line="240" w:lineRule="auto"/>
      </w:pPr>
      <w:r>
        <w:rPr>
          <w:rFonts w:ascii="Arial" w:hAnsi="Arial" w:cs="Arial"/>
          <w:sz w:val="20"/>
          <w:szCs w:val="20"/>
        </w:rPr>
        <w:t xml:space="preserve">Switch de Nivel Bajo (software DCS)</w:t>
      </w:r>
    </w:p>
    <w:p>
      <w:pPr>
        <w:jc w:val="both"/>
        <w:spacing w:after="80" w:line="240" w:lineRule="auto"/>
      </w:pPr>
      <w:r>
        <w:rPr>
          <w:rFonts w:ascii="Arial" w:hAnsi="Arial" w:cs="Arial"/>
          <w:sz w:val="20"/>
          <w:szCs w:val="20"/>
        </w:rPr>
        <w:t xml:space="preserve">N</w:t>
      </w:r>
    </w:p>
    <w:p>
      <w:pPr>
        <w:jc w:val="both"/>
        <w:spacing w:after="80" w:line="240" w:lineRule="auto"/>
      </w:pPr>
      <w:r>
        <w:rPr>
          <w:rFonts w:ascii="Arial" w:hAnsi="Arial" w:cs="Arial"/>
          <w:sz w:val="20"/>
          <w:szCs w:val="20"/>
        </w:rPr>
        <w:t xml:space="preserve">DCS</w:t>
      </w:r>
    </w:p>
    <w:p>
      <w:pPr>
        <w:jc w:val="both"/>
        <w:spacing w:after="80" w:line="240" w:lineRule="auto"/>
      </w:pPr>
      <w:r>
        <w:rPr>
          <w:rFonts w:ascii="Arial" w:hAnsi="Arial" w:cs="Arial"/>
          <w:sz w:val="20"/>
          <w:szCs w:val="20"/>
        </w:rPr>
        <w:t xml:space="preserve">&lt; 10 m</w:t>
      </w:r>
    </w:p>
    <w:p>
      <w:pPr>
        <w:jc w:val="both"/>
        <w:spacing w:after="80" w:line="240" w:lineRule="auto"/>
      </w:pPr>
      <w:r>
        <w:rPr>
          <w:rFonts w:ascii="Arial" w:hAnsi="Arial" w:cs="Arial"/>
          <w:sz w:val="20"/>
          <w:szCs w:val="20"/>
        </w:rPr>
        <w:t xml:space="preserve">Detiene bombas. Alarma. Estado fail-safe.</w:t>
      </w:r>
    </w:p>
    <w:p>
      <w:pPr>
        <w:jc w:val="both"/>
        <w:spacing w:after="80" w:line="240" w:lineRule="auto"/>
      </w:pPr>
      <w:r>
        <w:rPr>
          <w:rFonts w:ascii="Arial" w:hAnsi="Arial" w:cs="Arial"/>
          <w:sz w:val="20"/>
          <w:szCs w:val="20"/>
        </w:rPr>
        <w:t xml:space="preserve">LSH-7201</w:t>
      </w:r>
    </w:p>
    <w:p>
      <w:pPr>
        <w:jc w:val="both"/>
        <w:spacing w:after="80" w:line="240" w:lineRule="auto"/>
      </w:pPr>
      <w:r>
        <w:rPr>
          <w:rFonts w:ascii="Arial" w:hAnsi="Arial" w:cs="Arial"/>
          <w:sz w:val="20"/>
          <w:szCs w:val="20"/>
        </w:rPr>
        <w:t xml:space="preserve">Switch de Nivel Alto (software DCS)</w:t>
      </w:r>
    </w:p>
    <w:p>
      <w:pPr>
        <w:jc w:val="both"/>
        <w:spacing w:after="80" w:line="240" w:lineRule="auto"/>
      </w:pPr>
      <w:r>
        <w:rPr>
          <w:rFonts w:ascii="Arial" w:hAnsi="Arial" w:cs="Arial"/>
          <w:sz w:val="20"/>
          <w:szCs w:val="20"/>
        </w:rPr>
        <w:t xml:space="preserve">N</w:t>
      </w:r>
    </w:p>
    <w:p>
      <w:pPr>
        <w:jc w:val="both"/>
        <w:spacing w:after="80" w:line="240" w:lineRule="auto"/>
      </w:pPr>
      <w:r>
        <w:rPr>
          <w:rFonts w:ascii="Arial" w:hAnsi="Arial" w:cs="Arial"/>
          <w:sz w:val="20"/>
          <w:szCs w:val="20"/>
        </w:rPr>
        <w:t xml:space="preserve">DCS</w:t>
      </w:r>
    </w:p>
    <w:p>
      <w:pPr>
        <w:jc w:val="both"/>
        <w:spacing w:after="80" w:line="240" w:lineRule="auto"/>
      </w:pPr>
      <w:r>
        <w:rPr>
          <w:rFonts w:ascii="Arial" w:hAnsi="Arial" w:cs="Arial"/>
          <w:sz w:val="20"/>
          <w:szCs w:val="20"/>
        </w:rPr>
        <w:t xml:space="preserve">&gt; 40 m</w:t>
      </w:r>
    </w:p>
    <w:p>
      <w:pPr>
        <w:jc w:val="both"/>
        <w:spacing w:after="80" w:line="240" w:lineRule="auto"/>
      </w:pPr>
      <w:r>
        <w:rPr>
          <w:rFonts w:ascii="Arial" w:hAnsi="Arial" w:cs="Arial"/>
          <w:sz w:val="20"/>
          <w:szCs w:val="20"/>
        </w:rPr>
        <w:t xml:space="preserve">Arranca bomba. Alarma AH.</w:t>
      </w:r>
    </w:p>
    <w:p>
      <w:pPr>
        <w:jc w:val="both"/>
        <w:spacing w:after="80" w:line="240" w:lineRule="auto"/>
      </w:pPr>
      <w:r>
        <w:rPr>
          <w:rFonts w:ascii="Arial" w:hAnsi="Arial" w:cs="Arial"/>
          <w:sz w:val="20"/>
          <w:szCs w:val="20"/>
        </w:rPr>
        <w:t xml:space="preserve">LSHH-7201</w:t>
      </w:r>
    </w:p>
    <w:p>
      <w:pPr>
        <w:jc w:val="both"/>
        <w:spacing w:after="80" w:line="240" w:lineRule="auto"/>
      </w:pPr>
      <w:r>
        <w:rPr>
          <w:rFonts w:ascii="Arial" w:hAnsi="Arial" w:cs="Arial"/>
          <w:sz w:val="20"/>
          <w:szCs w:val="20"/>
        </w:rPr>
        <w:t xml:space="preserve">Switch de Nivel Alto-Alto (software DCS)</w:t>
      </w:r>
    </w:p>
    <w:p>
      <w:pPr>
        <w:jc w:val="both"/>
        <w:spacing w:after="80" w:line="240" w:lineRule="auto"/>
      </w:pPr>
      <w:r>
        <w:rPr>
          <w:rFonts w:ascii="Arial" w:hAnsi="Arial" w:cs="Arial"/>
          <w:sz w:val="20"/>
          <w:szCs w:val="20"/>
        </w:rPr>
        <w:t xml:space="preserve">N</w:t>
      </w:r>
    </w:p>
    <w:p>
      <w:pPr>
        <w:jc w:val="both"/>
        <w:spacing w:after="80" w:line="240" w:lineRule="auto"/>
      </w:pPr>
      <w:r>
        <w:rPr>
          <w:rFonts w:ascii="Arial" w:hAnsi="Arial" w:cs="Arial"/>
          <w:sz w:val="20"/>
          <w:szCs w:val="20"/>
        </w:rPr>
        <w:t xml:space="preserve">DCS</w:t>
      </w:r>
    </w:p>
    <w:p>
      <w:pPr>
        <w:jc w:val="both"/>
        <w:spacing w:after="80" w:line="240" w:lineRule="auto"/>
      </w:pPr>
      <w:r>
        <w:rPr>
          <w:rFonts w:ascii="Arial" w:hAnsi="Arial" w:cs="Arial"/>
          <w:sz w:val="20"/>
          <w:szCs w:val="20"/>
        </w:rPr>
        <w:t xml:space="preserve">&gt; 45 m</w:t>
      </w:r>
    </w:p>
    <w:p>
      <w:pPr>
        <w:jc w:val="both"/>
        <w:spacing w:after="80" w:line="240" w:lineRule="auto"/>
      </w:pPr>
      <w:r>
        <w:rPr>
          <w:rFonts w:ascii="Arial" w:hAnsi="Arial" w:cs="Arial"/>
          <w:sz w:val="20"/>
          <w:szCs w:val="20"/>
        </w:rPr>
        <w:t xml:space="preserve">Alarma crítica; fuerza apertura de HV-7214.</w:t>
      </w:r>
    </w:p>
    <w:p>
      <w:pPr>
        <w:jc w:val="both"/>
        <w:spacing w:after="80" w:line="240" w:lineRule="auto"/>
      </w:pPr>
      <w:r>
        <w:rPr>
          <w:rFonts w:ascii="Arial" w:hAnsi="Arial" w:cs="Arial"/>
          <w:sz w:val="20"/>
          <w:szCs w:val="20"/>
        </w:rPr>
        <w:t xml:space="preserve">LAHH-7201</w:t>
      </w:r>
    </w:p>
    <w:p>
      <w:pPr>
        <w:jc w:val="both"/>
        <w:spacing w:after="80" w:line="240" w:lineRule="auto"/>
      </w:pPr>
      <w:r>
        <w:rPr>
          <w:rFonts w:ascii="Arial" w:hAnsi="Arial" w:cs="Arial"/>
          <w:sz w:val="20"/>
          <w:szCs w:val="20"/>
        </w:rPr>
        <w:t xml:space="preserve">Alarma de Nivel Alto-Alto</w:t>
      </w:r>
    </w:p>
    <w:p>
      <w:pPr>
        <w:jc w:val="both"/>
        <w:spacing w:after="80" w:line="240" w:lineRule="auto"/>
      </w:pPr>
      <w:r>
        <w:rPr>
          <w:rFonts w:ascii="Arial" w:hAnsi="Arial" w:cs="Arial"/>
          <w:sz w:val="20"/>
          <w:szCs w:val="20"/>
        </w:rPr>
        <w:t xml:space="preserve">N</w:t>
      </w:r>
    </w:p>
    <w:p>
      <w:pPr>
        <w:jc w:val="both"/>
        <w:spacing w:after="80" w:line="240" w:lineRule="auto"/>
      </w:pPr>
      <w:r>
        <w:rPr>
          <w:rFonts w:ascii="Arial" w:hAnsi="Arial" w:cs="Arial"/>
          <w:sz w:val="20"/>
          <w:szCs w:val="20"/>
        </w:rPr>
        <w:t xml:space="preserve">DCS</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Sirena + baliza roja; requiere reconocimiento.</w:t>
      </w:r>
    </w:p>
    <w:p>
      <w:pPr>
        <w:spacing w:after="0"/>
      </w:pPr>
    </w:p>
    <w:p>
      <w:pPr>
        <w:pStyle w:val="Heading1"/>
        <w:spacing w:before="240" w:after="120" w:line="240" w:lineRule="auto"/>
      </w:pPr>
      <w:r>
        <w:rPr>
          <w:rFonts w:ascii="Arial" w:hAnsi="Arial" w:cs="Arial"/>
          <w:b/>
          <w:sz w:val="26"/>
          <w:szCs w:val="26"/>
          <w:color w:val="1F3864"/>
        </w:rPr>
        <w:t xml:space="preserve">9.2 Lazo 7203 – Análisis de pH en Cámara de Neutralización</w:t>
      </w:r>
    </w:p>
    <w:p>
      <w:pPr>
        <w:spacing w:after="0"/>
      </w:pPr>
    </w:p>
    <w:p>
      <w:pPr>
        <w:jc w:val="both"/>
        <w:spacing w:after="80" w:line="240" w:lineRule="auto"/>
      </w:pPr>
      <w:r>
        <w:rPr>
          <w:rFonts w:ascii="Arial" w:hAnsi="Arial" w:cs="Arial"/>
          <w:sz w:val="20"/>
          <w:szCs w:val="20"/>
        </w:rPr>
        <w:t xml:space="preserve">El Lazo 7203 es el lazo de análisis de pH que controla la dosificación de reactivos neutralizantes en los Tanques de Neutralización N7201A/B. Su función es mantener el pH del efluente dentro de la banda de control (6,5-8,5 pH) mediante la dosificación automática de HNO₃ al 22% (para reducir pH alcalino) o NH₃OH al 20% (para elevar pH ácido).</w:t>
      </w:r>
    </w:p>
    <w:p>
      <w:pPr>
        <w:spacing w:after="0"/>
      </w:pPr>
    </w:p>
    <w:p>
      <w:pPr>
        <w:jc w:val="both"/>
        <w:spacing w:after="80" w:line="240" w:lineRule="auto"/>
      </w:pPr>
      <w:r>
        <w:rPr>
          <w:rFonts w:ascii="Arial" w:hAnsi="Arial" w:cs="Arial"/>
          <w:sz w:val="20"/>
          <w:szCs w:val="20"/>
        </w:rPr>
        <w:t xml:space="preserve">Este lazo es el más crítico del sistema desde la perspectiva del cumplimiento normativo ambiental: un pH fuera del rango 6-9 en el vertimiento constituye un incumplimiento de la RCA 102/2006, con posibles sanciones de la SMA que pueden alcanzar las 10.000 UTA (≈ USD 8,5 millones). La automatización de este lazo transforma una vulnerabilidad regulatoria (control manual dependiente del operador) en una fortaleza (control automático con registro histórico inmutable).</w:t>
      </w:r>
    </w:p>
    <w:p>
      <w:pPr>
        <w:spacing w:after="0"/>
      </w:pPr>
    </w:p>
    <w:p>
      <w:pPr>
        <w:jc w:val="both"/>
        <w:spacing w:after="80" w:line="240" w:lineRule="auto"/>
      </w:pPr>
      <w:r>
        <w:rPr>
          <w:rFonts w:ascii="Arial" w:hAnsi="Arial" w:cs="Arial"/>
          <w:sz w:val="20"/>
          <w:szCs w:val="20"/>
        </w:rPr>
        <w:t xml:space="preserve">Instrumentos del Lazo 7203:</w:t>
      </w:r>
    </w:p>
    <w:p>
      <w:pPr>
        <w:spacing w:after="0"/>
      </w:pPr>
    </w:p>
    <w:p>
      <w:pPr>
        <w:jc w:val="both"/>
        <w:spacing w:after="80" w:line="240" w:lineRule="auto"/>
      </w:pPr>
      <w:r>
        <w:rPr>
          <w:rFonts w:ascii="Arial" w:hAnsi="Arial" w:cs="Arial"/>
          <w:sz w:val="20"/>
          <w:szCs w:val="20"/>
        </w:rPr>
        <w:t xml:space="preserve">TAG	Descripción	Tipo	Señal	Rango	Ubicación</w:t>
      </w:r>
    </w:p>
    <w:p>
      <w:pPr>
        <w:jc w:val="both"/>
        <w:spacing w:after="80" w:line="240" w:lineRule="auto"/>
      </w:pPr>
      <w:r>
        <w:rPr>
          <w:rFonts w:ascii="Arial" w:hAnsi="Arial" w:cs="Arial"/>
          <w:sz w:val="20"/>
          <w:szCs w:val="20"/>
        </w:rPr>
        <w:t xml:space="preserve">AIT-7203	Analizador/transmisor de pH	Electrodo de vidrio Memosens	4-20 mA + HART	0-14 pH	Tanque neutralización (zona de buena mezcla)</w:t>
      </w:r>
    </w:p>
    <w:p>
      <w:pPr>
        <w:jc w:val="both"/>
        <w:spacing w:after="80" w:line="240" w:lineRule="auto"/>
      </w:pPr>
      <w:r>
        <w:rPr>
          <w:rFonts w:ascii="Arial" w:hAnsi="Arial" w:cs="Arial"/>
          <w:sz w:val="20"/>
          <w:szCs w:val="20"/>
        </w:rPr>
        <w:t xml:space="preserve">TIT-7203	Transmisor de temperatura (integrado en AIT-7203)	Pt1000	4-20 mA (segundo canal)	0-80 °C	Mismo portaelectrodo que AIT-7203</w:t>
      </w:r>
    </w:p>
    <w:p>
      <w:pPr>
        <w:jc w:val="both"/>
        <w:spacing w:after="80" w:line="240" w:lineRule="auto"/>
      </w:pPr>
      <w:r>
        <w:rPr>
          <w:rFonts w:ascii="Arial" w:hAnsi="Arial" w:cs="Arial"/>
          <w:sz w:val="20"/>
          <w:szCs w:val="20"/>
        </w:rPr>
        <w:t xml:space="preserve">ASH-7203	Alarma de pH alto	Función SCADA	Software	9,0 pH	Pantalla SCADA</w:t>
      </w:r>
    </w:p>
    <w:p>
      <w:pPr>
        <w:jc w:val="both"/>
        <w:spacing w:after="80" w:line="240" w:lineRule="auto"/>
      </w:pPr>
      <w:r>
        <w:rPr>
          <w:rFonts w:ascii="Arial" w:hAnsi="Arial" w:cs="Arial"/>
          <w:sz w:val="20"/>
          <w:szCs w:val="20"/>
        </w:rPr>
        <w:t xml:space="preserve">ASHH-7203	Alarma de pH muy alto	Función SCADA + PLC	Software	10,0 pH	PLC + Pantalla SCADA</w:t>
      </w:r>
    </w:p>
    <w:p>
      <w:pPr>
        <w:jc w:val="both"/>
        <w:spacing w:after="80" w:line="240" w:lineRule="auto"/>
      </w:pPr>
      <w:r>
        <w:rPr>
          <w:rFonts w:ascii="Arial" w:hAnsi="Arial" w:cs="Arial"/>
          <w:sz w:val="20"/>
          <w:szCs w:val="20"/>
        </w:rPr>
        <w:t xml:space="preserve">ASL-7203	Alarma de pH bajo	Función SCADA	Software	6,0 pH	Pantalla SCADA</w:t>
      </w:r>
    </w:p>
    <w:p>
      <w:pPr>
        <w:jc w:val="both"/>
        <w:spacing w:after="80" w:line="240" w:lineRule="auto"/>
      </w:pPr>
      <w:r>
        <w:rPr>
          <w:rFonts w:ascii="Arial" w:hAnsi="Arial" w:cs="Arial"/>
          <w:sz w:val="20"/>
          <w:szCs w:val="20"/>
        </w:rPr>
        <w:t xml:space="preserve">ASLL-7203	Alarma de pH muy bajo (enclavamiento)	Función PLC	Software	5,0 pH	PLC (enclavamiento cierre HV-7213/7214)</w:t>
      </w:r>
    </w:p>
    <w:p>
      <w:pPr>
        <w:jc w:val="both"/>
        <w:spacing w:after="80" w:line="240" w:lineRule="auto"/>
      </w:pPr>
      <w:r>
        <w:rPr>
          <w:rFonts w:ascii="Arial" w:hAnsi="Arial" w:cs="Arial"/>
          <w:sz w:val="20"/>
          <w:szCs w:val="20"/>
        </w:rPr>
        <w:t xml:space="preserve">AIC-7203	Indicador/controlador de pH	Función SCADA	Software	N/A	Pantalla SCADA (faceplate de control)</w:t>
      </w:r>
    </w:p>
    <w:p>
      <w:pPr>
        <w:spacing w:after="0"/>
      </w:pPr>
    </w:p>
    <w:p>
      <w:pPr>
        <w:jc w:val="both"/>
        <w:spacing w:after="80" w:line="240" w:lineRule="auto"/>
      </w:pPr>
      <w:r>
        <w:rPr>
          <w:rFonts w:ascii="Arial" w:hAnsi="Arial" w:cs="Arial"/>
          <w:sz w:val="20"/>
          <w:szCs w:val="20"/>
        </w:rPr>
        <w:t xml:space="preserve">Configuración del sistema de medición de pH:</w:t>
      </w:r>
    </w:p>
    <w:p>
      <w:pPr>
        <w:jc w:val="both"/>
        <w:spacing w:after="80" w:line="240" w:lineRule="auto"/>
      </w:pPr>
      <w:r>
        <w:rPr>
          <w:rFonts w:ascii="Arial" w:hAnsi="Arial" w:cs="Arial"/>
          <w:sz w:val="20"/>
          <w:szCs w:val="20"/>
        </w:rPr>
        <w:t xml:space="preserve">- Analizador: Endress+Hauser Liquiline CM442 (2 canales, display color, HART, 2× 4-20 mA)</w:t>
      </w:r>
    </w:p>
    <w:p>
      <w:pPr>
        <w:jc w:val="both"/>
        <w:spacing w:after="80" w:line="240" w:lineRule="auto"/>
      </w:pPr>
      <w:r>
        <w:rPr>
          <w:rFonts w:ascii="Arial" w:hAnsi="Arial" w:cs="Arial"/>
          <w:sz w:val="20"/>
          <w:szCs w:val="20"/>
        </w:rPr>
        <w:t xml:space="preserve">- Electrodo: Endress+Hauser CPS11D-7BA2G (Memosens digital, vidrio de alta impedancia, referencia ARGENTHAL)</w:t>
      </w:r>
    </w:p>
    <w:p>
      <w:pPr>
        <w:jc w:val="both"/>
        <w:spacing w:after="80" w:line="240" w:lineRule="auto"/>
      </w:pPr>
      <w:r>
        <w:rPr>
          <w:rFonts w:ascii="Arial" w:hAnsi="Arial" w:cs="Arial"/>
          <w:sz w:val="20"/>
          <w:szCs w:val="20"/>
        </w:rPr>
        <w:t xml:space="preserve">- Portaelectrodo: Endress+Hauser Cleanfit CPA875 (retráctil automático neumático, para calibración sin detener proceso)</w:t>
      </w:r>
    </w:p>
    <w:p>
      <w:pPr>
        <w:jc w:val="both"/>
        <w:spacing w:after="80" w:line="240" w:lineRule="auto"/>
      </w:pPr>
      <w:r>
        <w:rPr>
          <w:rFonts w:ascii="Arial" w:hAnsi="Arial" w:cs="Arial"/>
          <w:sz w:val="20"/>
          <w:szCs w:val="20"/>
        </w:rPr>
        <w:t xml:space="preserve">- Rango: 0-14 pH (calibrado para operación principal en 4-10 pH)</w:t>
      </w:r>
    </w:p>
    <w:p>
      <w:pPr>
        <w:jc w:val="both"/>
        <w:spacing w:after="80" w:line="240" w:lineRule="auto"/>
      </w:pPr>
      <w:r>
        <w:rPr>
          <w:rFonts w:ascii="Arial" w:hAnsi="Arial" w:cs="Arial"/>
          <w:sz w:val="20"/>
          <w:szCs w:val="20"/>
        </w:rPr>
        <w:t xml:space="preserve">- Resolución: 0,01 pH</w:t>
      </w:r>
    </w:p>
    <w:p>
      <w:pPr>
        <w:jc w:val="both"/>
        <w:spacing w:after="80" w:line="240" w:lineRule="auto"/>
      </w:pPr>
      <w:r>
        <w:rPr>
          <w:rFonts w:ascii="Arial" w:hAnsi="Arial" w:cs="Arial"/>
          <w:sz w:val="20"/>
          <w:szCs w:val="20"/>
        </w:rPr>
        <w:t xml:space="preserve">- Precisión: ±0,02 pH (con electrodo nuevo y calibración reciente)</w:t>
      </w:r>
    </w:p>
    <w:p>
      <w:pPr>
        <w:jc w:val="both"/>
        <w:spacing w:after="80" w:line="240" w:lineRule="auto"/>
      </w:pPr>
      <w:r>
        <w:rPr>
          <w:rFonts w:ascii="Arial" w:hAnsi="Arial" w:cs="Arial"/>
          <w:sz w:val="20"/>
          <w:szCs w:val="20"/>
        </w:rPr>
        <w:t xml:space="preserve">- Compensación de temperatura: automática con Pt1000 integrado</w:t>
      </w:r>
    </w:p>
    <w:p>
      <w:pPr>
        <w:jc w:val="both"/>
        <w:spacing w:after="80" w:line="240" w:lineRule="auto"/>
      </w:pPr>
      <w:r>
        <w:rPr>
          <w:rFonts w:ascii="Arial" w:hAnsi="Arial" w:cs="Arial"/>
          <w:sz w:val="20"/>
          <w:szCs w:val="20"/>
        </w:rPr>
        <w:t xml:space="preserve">- Frecuencia de calibración: quincenal (cada 14 días) con buffers pH 7,00 y pH 4,01</w:t>
      </w:r>
    </w:p>
    <w:p>
      <w:pPr>
        <w:jc w:val="both"/>
        <w:spacing w:after="80" w:line="240" w:lineRule="auto"/>
      </w:pPr>
      <w:r>
        <w:rPr>
          <w:rFonts w:ascii="Arial" w:hAnsi="Arial" w:cs="Arial"/>
          <w:sz w:val="20"/>
          <w:szCs w:val="20"/>
        </w:rPr>
        <w:t xml:space="preserve">- Vida útil del electrodo: 6-12 meses (dependiendo de las condiciones del proceso)</w:t>
      </w:r>
    </w:p>
    <w:p>
      <w:pPr>
        <w:jc w:val="both"/>
        <w:spacing w:after="80" w:line="240" w:lineRule="auto"/>
      </w:pPr>
      <w:r>
        <w:rPr>
          <w:rFonts w:ascii="Arial" w:hAnsi="Arial" w:cs="Arial"/>
          <w:sz w:val="20"/>
          <w:szCs w:val="20"/>
        </w:rPr>
        <w:t xml:space="preserve">- Diagnóstico predictivo: monitoreo de impedancia del vidrio, potencial de asimetría, slope; alarma cuando slope &lt; -48 mV/pH</w:t>
      </w:r>
    </w:p>
    <w:p>
      <w:pPr>
        <w:spacing w:after="0"/>
      </w:pPr>
    </w:p>
    <w:p>
      <w:pPr>
        <w:jc w:val="both"/>
        <w:spacing w:after="80" w:line="240" w:lineRule="auto"/>
      </w:pPr>
      <w:r>
        <w:rPr>
          <w:rFonts w:ascii="Arial" w:hAnsi="Arial" w:cs="Arial"/>
          <w:sz w:val="20"/>
          <w:szCs w:val="20"/>
        </w:rPr>
        <w:t xml:space="preserve">Estrategia de control:</w:t>
      </w:r>
    </w:p>
    <w:p>
      <w:pPr>
        <w:jc w:val="both"/>
        <w:spacing w:after="80" w:line="240" w:lineRule="auto"/>
      </w:pPr>
      <w:r>
        <w:rPr>
          <w:rFonts w:ascii="Arial" w:hAnsi="Arial" w:cs="Arial"/>
          <w:sz w:val="20"/>
          <w:szCs w:val="20"/>
        </w:rPr>
        <w:t xml:space="preserve">- Banda muerta de control: 6,5-8,5 pH (dentro de esta banda, no se dosifica)</w:t>
      </w:r>
    </w:p>
    <w:p>
      <w:pPr>
        <w:jc w:val="both"/>
        <w:spacing w:after="80" w:line="240" w:lineRule="auto"/>
      </w:pPr>
      <w:r>
        <w:rPr>
          <w:rFonts w:ascii="Arial" w:hAnsi="Arial" w:cs="Arial"/>
          <w:sz w:val="20"/>
          <w:szCs w:val="20"/>
        </w:rPr>
        <w:t xml:space="preserve">- pH &lt; 6,5: abrir HV-7204 (dosificar NH₃OH 20%) hasta que pH &gt; 7,0 (histéresis de 0,5)</w:t>
      </w:r>
    </w:p>
    <w:p>
      <w:pPr>
        <w:jc w:val="both"/>
        <w:spacing w:after="80" w:line="240" w:lineRule="auto"/>
      </w:pPr>
      <w:r>
        <w:rPr>
          <w:rFonts w:ascii="Arial" w:hAnsi="Arial" w:cs="Arial"/>
          <w:sz w:val="20"/>
          <w:szCs w:val="20"/>
        </w:rPr>
        <w:t xml:space="preserve">- pH &gt; 8,5: abrir HV-7205 (dosificar HNO₃ 22%) hasta que pH &lt; 8,0 (histéresis de 0,5)</w:t>
      </w:r>
    </w:p>
    <w:p>
      <w:pPr>
        <w:jc w:val="both"/>
        <w:spacing w:after="80" w:line="240" w:lineRule="auto"/>
      </w:pPr>
      <w:r>
        <w:rPr>
          <w:rFonts w:ascii="Arial" w:hAnsi="Arial" w:cs="Arial"/>
          <w:sz w:val="20"/>
          <w:szCs w:val="20"/>
        </w:rPr>
        <w:t xml:space="preserve">- pH &lt; 5,0 (ASLL): enclavamiento crítico → cierre de HV-7213/7214 (evitar vertimiento no conforme)</w:t>
      </w:r>
    </w:p>
    <w:p>
      <w:pPr>
        <w:jc w:val="both"/>
        <w:spacing w:after="80" w:line="240" w:lineRule="auto"/>
      </w:pPr>
      <w:r>
        <w:rPr>
          <w:rFonts w:ascii="Arial" w:hAnsi="Arial" w:cs="Arial"/>
          <w:sz w:val="20"/>
          <w:szCs w:val="20"/>
        </w:rPr>
        <w:t xml:space="preserve">- pH &gt; 10,0 (ASHH): alarma prioridad 1, verificar sistema de dosificación</w:t>
      </w:r>
    </w:p>
    <w:p>
      <w:pPr>
        <w:spacing w:after="0"/>
      </w:pPr>
    </w:p>
    <w:p>
      <w:pPr>
        <w:jc w:val="both"/>
        <w:spacing w:after="80" w:line="240" w:lineRule="auto"/>
      </w:pPr>
      <w:r>
        <w:rPr>
          <w:rFonts w:ascii="Arial" w:hAnsi="Arial" w:cs="Arial"/>
          <w:sz w:val="20"/>
          <w:szCs w:val="20"/>
        </w:rPr>
        <w:t xml:space="preserve">Setpoints de alarma y acciones:</w:t>
      </w:r>
    </w:p>
    <w:p>
      <w:pPr>
        <w:jc w:val="both"/>
        <w:spacing w:after="80" w:line="240" w:lineRule="auto"/>
      </w:pPr>
      <w:r>
        <w:rPr>
          <w:rFonts w:ascii="Arial" w:hAnsi="Arial" w:cs="Arial"/>
          <w:sz w:val="20"/>
          <w:szCs w:val="20"/>
        </w:rPr>
        <w:t xml:space="preserve">- ASH = 9,0 pH → alarma prioridad 3 + apertura HV-7205 (dosificación de HNO₃)</w:t>
      </w:r>
    </w:p>
    <w:p>
      <w:pPr>
        <w:jc w:val="both"/>
        <w:spacing w:after="80" w:line="240" w:lineRule="auto"/>
      </w:pPr>
      <w:r>
        <w:rPr>
          <w:rFonts w:ascii="Arial" w:hAnsi="Arial" w:cs="Arial"/>
          <w:sz w:val="20"/>
          <w:szCs w:val="20"/>
        </w:rPr>
        <w:t xml:space="preserve">- ASHH = 10,0 pH → alarma prioridad 1 (sistema no logra controlar pH, posible falla de dosificación)</w:t>
      </w:r>
    </w:p>
    <w:p>
      <w:pPr>
        <w:jc w:val="both"/>
        <w:spacing w:after="80" w:line="240" w:lineRule="auto"/>
      </w:pPr>
      <w:r>
        <w:rPr>
          <w:rFonts w:ascii="Arial" w:hAnsi="Arial" w:cs="Arial"/>
          <w:sz w:val="20"/>
          <w:szCs w:val="20"/>
        </w:rPr>
        <w:t xml:space="preserve">- ASL = 6,0 pH → alarma prioridad 3 + apertura HV-7204 (dosificación de NH₃OH)</w:t>
      </w:r>
    </w:p>
    <w:p>
      <w:pPr>
        <w:jc w:val="both"/>
        <w:spacing w:after="80" w:line="240" w:lineRule="auto"/>
      </w:pPr>
      <w:r>
        <w:rPr>
          <w:rFonts w:ascii="Arial" w:hAnsi="Arial" w:cs="Arial"/>
          <w:sz w:val="20"/>
          <w:szCs w:val="20"/>
        </w:rPr>
        <w:t xml:space="preserve">- ASLL = 5,0 pH → alarma prioridad 1 + cierre HV-7213/7214 (enclavamiento de protección ambiental)</w:t>
      </w:r>
    </w:p>
    <w:p>
      <w:pPr>
        <w:jc w:val="both"/>
        <w:spacing w:after="80" w:line="240" w:lineRule="auto"/>
      </w:pPr>
      <w:r>
        <w:rPr>
          <w:rFonts w:ascii="Arial" w:hAnsi="Arial" w:cs="Arial"/>
          <w:sz w:val="20"/>
          <w:szCs w:val="20"/>
        </w:rPr>
        <w:t xml:space="preserve">- Señal AIT &lt; 3,8 mA → alarma fallo instrumento; sistema a manual; operador verifica en campo</w:t>
      </w:r>
    </w:p>
    <w:p>
      <w:pPr>
        <w:spacing w:after="0"/>
      </w:pPr>
    </w:p>
    <w:p>
      <w:pPr>
        <w:spacing w:after="0"/>
      </w:pPr>
    </w:p>
    <w:p>
      <w:pPr>
        <w:jc w:val="both"/>
        <w:spacing w:after="80" w:line="240" w:lineRule="auto"/>
      </w:pPr>
      <w:r>
        <w:rPr>
          <w:rFonts w:ascii="Arial" w:hAnsi="Arial" w:cs="Arial"/>
          <w:sz w:val="20"/>
          <w:szCs w:val="20"/>
        </w:rPr>
        <w:t xml:space="preserve">Servicio: Tanques N7201A/B. Función: análisis de pH y control de calidad del efluente; alarmas fuera de norma y base para dosificación. NCh 409/1 exige pH 6-9.</w:t>
      </w:r>
    </w:p>
    <w:p>
      <w:pPr>
        <w:jc w:val="both"/>
        <w:spacing w:after="80" w:line="240" w:lineRule="auto"/>
      </w:pPr>
      <w:r>
        <w:rPr>
          <w:rFonts w:ascii="Arial" w:hAnsi="Arial" w:cs="Arial"/>
          <w:sz w:val="20"/>
          <w:szCs w:val="20"/>
        </w:rPr>
        <w:t xml:space="preserve">TAG</w:t>
      </w:r>
    </w:p>
    <w:p>
      <w:pPr>
        <w:jc w:val="both"/>
        <w:spacing w:after="80" w:line="240" w:lineRule="auto"/>
      </w:pPr>
      <w:r>
        <w:rPr>
          <w:rFonts w:ascii="Arial" w:hAnsi="Arial" w:cs="Arial"/>
          <w:sz w:val="20"/>
          <w:szCs w:val="20"/>
        </w:rPr>
        <w:t xml:space="preserve">DESCRIPCIÓN</w:t>
      </w:r>
    </w:p>
    <w:p>
      <w:pPr>
        <w:jc w:val="both"/>
        <w:spacing w:after="80" w:line="240" w:lineRule="auto"/>
      </w:pPr>
      <w:r>
        <w:rPr>
          <w:rFonts w:ascii="Arial" w:hAnsi="Arial" w:cs="Arial"/>
          <w:sz w:val="20"/>
          <w:szCs w:val="20"/>
        </w:rPr>
        <w:t xml:space="preserve">ORIGEN</w:t>
      </w:r>
    </w:p>
    <w:p>
      <w:pPr>
        <w:jc w:val="both"/>
        <w:spacing w:after="80" w:line="240" w:lineRule="auto"/>
      </w:pPr>
      <w:r>
        <w:rPr>
          <w:rFonts w:ascii="Arial" w:hAnsi="Arial" w:cs="Arial"/>
          <w:sz w:val="20"/>
          <w:szCs w:val="20"/>
        </w:rPr>
        <w:t xml:space="preserve">UBIC.</w:t>
      </w:r>
    </w:p>
    <w:p>
      <w:pPr>
        <w:jc w:val="both"/>
        <w:spacing w:after="80" w:line="240" w:lineRule="auto"/>
      </w:pPr>
      <w:r>
        <w:rPr>
          <w:rFonts w:ascii="Arial" w:hAnsi="Arial" w:cs="Arial"/>
          <w:sz w:val="20"/>
          <w:szCs w:val="20"/>
        </w:rPr>
        <w:t xml:space="preserve">CALIBRACIÓN</w:t>
      </w:r>
    </w:p>
    <w:p>
      <w:pPr>
        <w:jc w:val="both"/>
        <w:spacing w:after="80" w:line="240" w:lineRule="auto"/>
      </w:pPr>
      <w:r>
        <w:rPr>
          <w:rFonts w:ascii="Arial" w:hAnsi="Arial" w:cs="Arial"/>
          <w:sz w:val="20"/>
          <w:szCs w:val="20"/>
        </w:rPr>
        <w:t xml:space="preserve">COMENTARIO</w:t>
      </w:r>
    </w:p>
    <w:p>
      <w:pPr>
        <w:jc w:val="both"/>
        <w:spacing w:after="80" w:line="240" w:lineRule="auto"/>
      </w:pPr>
      <w:r>
        <w:rPr>
          <w:rFonts w:ascii="Arial" w:hAnsi="Arial" w:cs="Arial"/>
          <w:sz w:val="20"/>
          <w:szCs w:val="20"/>
        </w:rPr>
        <w:t xml:space="preserve">AE-7203</w:t>
      </w:r>
    </w:p>
    <w:p>
      <w:pPr>
        <w:jc w:val="both"/>
        <w:spacing w:after="80" w:line="240" w:lineRule="auto"/>
      </w:pPr>
      <w:r>
        <w:rPr>
          <w:rFonts w:ascii="Arial" w:hAnsi="Arial" w:cs="Arial"/>
          <w:sz w:val="20"/>
          <w:szCs w:val="20"/>
        </w:rPr>
        <w:t xml:space="preserve">Electrodo de pH (elemento primario)</w:t>
      </w:r>
    </w:p>
    <w:p>
      <w:pPr>
        <w:jc w:val="both"/>
        <w:spacing w:after="80" w:line="240" w:lineRule="auto"/>
      </w:pPr>
      <w:r>
        <w:rPr>
          <w:rFonts w:ascii="Arial" w:hAnsi="Arial" w:cs="Arial"/>
          <w:sz w:val="20"/>
          <w:szCs w:val="20"/>
        </w:rPr>
        <w:t xml:space="preserve">N</w:t>
      </w:r>
    </w:p>
    <w:p>
      <w:pPr>
        <w:jc w:val="both"/>
        <w:spacing w:after="80" w:line="240" w:lineRule="auto"/>
      </w:pPr>
      <w:r>
        <w:rPr>
          <w:rFonts w:ascii="Arial" w:hAnsi="Arial" w:cs="Arial"/>
          <w:sz w:val="20"/>
          <w:szCs w:val="20"/>
        </w:rPr>
        <w:t xml:space="preserve">TERRENO</w:t>
      </w:r>
    </w:p>
    <w:p>
      <w:pPr>
        <w:jc w:val="both"/>
        <w:spacing w:after="80" w:line="240" w:lineRule="auto"/>
      </w:pPr>
      <w:r>
        <w:rPr>
          <w:rFonts w:ascii="Arial" w:hAnsi="Arial" w:cs="Arial"/>
          <w:sz w:val="20"/>
          <w:szCs w:val="20"/>
        </w:rPr>
        <w:t xml:space="preserve">0 – 14 pH</w:t>
      </w:r>
    </w:p>
    <w:p>
      <w:pPr>
        <w:jc w:val="both"/>
        <w:spacing w:after="80" w:line="240" w:lineRule="auto"/>
      </w:pPr>
      <w:r>
        <w:rPr>
          <w:rFonts w:ascii="Arial" w:hAnsi="Arial" w:cs="Arial"/>
          <w:sz w:val="20"/>
          <w:szCs w:val="20"/>
        </w:rPr>
        <w:t xml:space="preserve">Vidrio + referencia Ag/AgCl, portaelectrodo sumergible.</w:t>
      </w:r>
    </w:p>
    <w:p>
      <w:pPr>
        <w:jc w:val="both"/>
        <w:spacing w:after="80" w:line="240" w:lineRule="auto"/>
      </w:pPr>
      <w:r>
        <w:rPr>
          <w:rFonts w:ascii="Arial" w:hAnsi="Arial" w:cs="Arial"/>
          <w:sz w:val="20"/>
          <w:szCs w:val="20"/>
        </w:rPr>
        <w:t xml:space="preserve">AIT-7203</w:t>
      </w:r>
    </w:p>
    <w:p>
      <w:pPr>
        <w:jc w:val="both"/>
        <w:spacing w:after="80" w:line="240" w:lineRule="auto"/>
      </w:pPr>
      <w:r>
        <w:rPr>
          <w:rFonts w:ascii="Arial" w:hAnsi="Arial" w:cs="Arial"/>
          <w:sz w:val="20"/>
          <w:szCs w:val="20"/>
        </w:rPr>
        <w:t xml:space="preserve">Transmisor Indicador de pH 4-20 mA/HART</w:t>
      </w:r>
    </w:p>
    <w:p>
      <w:pPr>
        <w:jc w:val="both"/>
        <w:spacing w:after="80" w:line="240" w:lineRule="auto"/>
      </w:pPr>
      <w:r>
        <w:rPr>
          <w:rFonts w:ascii="Arial" w:hAnsi="Arial" w:cs="Arial"/>
          <w:sz w:val="20"/>
          <w:szCs w:val="20"/>
        </w:rPr>
        <w:t xml:space="preserve">N</w:t>
      </w:r>
    </w:p>
    <w:p>
      <w:pPr>
        <w:jc w:val="both"/>
        <w:spacing w:after="80" w:line="240" w:lineRule="auto"/>
      </w:pPr>
      <w:r>
        <w:rPr>
          <w:rFonts w:ascii="Arial" w:hAnsi="Arial" w:cs="Arial"/>
          <w:sz w:val="20"/>
          <w:szCs w:val="20"/>
        </w:rPr>
        <w:t xml:space="preserve">TERRENO</w:t>
      </w:r>
    </w:p>
    <w:p>
      <w:pPr>
        <w:jc w:val="both"/>
        <w:spacing w:after="80" w:line="240" w:lineRule="auto"/>
      </w:pPr>
      <w:r>
        <w:rPr>
          <w:rFonts w:ascii="Arial" w:hAnsi="Arial" w:cs="Arial"/>
          <w:sz w:val="20"/>
          <w:szCs w:val="20"/>
        </w:rPr>
        <w:t xml:space="preserve">0 – 14 pH</w:t>
      </w:r>
    </w:p>
    <w:p>
      <w:pPr>
        <w:jc w:val="both"/>
        <w:spacing w:after="80" w:line="240" w:lineRule="auto"/>
      </w:pPr>
      <w:r>
        <w:rPr>
          <w:rFonts w:ascii="Arial" w:hAnsi="Arial" w:cs="Arial"/>
          <w:sz w:val="20"/>
          <w:szCs w:val="20"/>
        </w:rPr>
        <w:t xml:space="preserve">2 hilos. Calibración con tampón pH 4, 7 y 10.</w:t>
      </w:r>
    </w:p>
    <w:p>
      <w:pPr>
        <w:jc w:val="both"/>
        <w:spacing w:after="80" w:line="240" w:lineRule="auto"/>
      </w:pPr>
      <w:r>
        <w:rPr>
          <w:rFonts w:ascii="Arial" w:hAnsi="Arial" w:cs="Arial"/>
          <w:sz w:val="20"/>
          <w:szCs w:val="20"/>
        </w:rPr>
        <w:t xml:space="preserve">AI-7203</w:t>
      </w:r>
    </w:p>
    <w:p>
      <w:pPr>
        <w:jc w:val="both"/>
        <w:spacing w:after="80" w:line="240" w:lineRule="auto"/>
      </w:pPr>
      <w:r>
        <w:rPr>
          <w:rFonts w:ascii="Arial" w:hAnsi="Arial" w:cs="Arial"/>
          <w:sz w:val="20"/>
          <w:szCs w:val="20"/>
        </w:rPr>
        <w:t xml:space="preserve">Indicador de pH en HMI/DCS</w:t>
      </w:r>
    </w:p>
    <w:p>
      <w:pPr>
        <w:jc w:val="both"/>
        <w:spacing w:after="80" w:line="240" w:lineRule="auto"/>
      </w:pPr>
      <w:r>
        <w:rPr>
          <w:rFonts w:ascii="Arial" w:hAnsi="Arial" w:cs="Arial"/>
          <w:sz w:val="20"/>
          <w:szCs w:val="20"/>
        </w:rPr>
        <w:t xml:space="preserve">N</w:t>
      </w:r>
    </w:p>
    <w:p>
      <w:pPr>
        <w:jc w:val="both"/>
        <w:spacing w:after="80" w:line="240" w:lineRule="auto"/>
      </w:pPr>
      <w:r>
        <w:rPr>
          <w:rFonts w:ascii="Arial" w:hAnsi="Arial" w:cs="Arial"/>
          <w:sz w:val="20"/>
          <w:szCs w:val="20"/>
        </w:rPr>
        <w:t xml:space="preserve">DCS</w:t>
      </w:r>
    </w:p>
    <w:p>
      <w:pPr>
        <w:jc w:val="both"/>
        <w:spacing w:after="80" w:line="240" w:lineRule="auto"/>
      </w:pPr>
      <w:r>
        <w:rPr>
          <w:rFonts w:ascii="Arial" w:hAnsi="Arial" w:cs="Arial"/>
          <w:sz w:val="20"/>
          <w:szCs w:val="20"/>
        </w:rPr>
        <w:t xml:space="preserve">0 – 14 pH</w:t>
      </w:r>
    </w:p>
    <w:p>
      <w:pPr>
        <w:jc w:val="both"/>
        <w:spacing w:after="80" w:line="240" w:lineRule="auto"/>
      </w:pPr>
      <w:r>
        <w:rPr>
          <w:rFonts w:ascii="Arial" w:hAnsi="Arial" w:cs="Arial"/>
          <w:sz w:val="20"/>
          <w:szCs w:val="20"/>
        </w:rPr>
        <w:t xml:space="preserve">Barra con zonas de color en SCADA.</w:t>
      </w:r>
    </w:p>
    <w:p>
      <w:pPr>
        <w:jc w:val="both"/>
        <w:spacing w:after="80" w:line="240" w:lineRule="auto"/>
      </w:pPr>
      <w:r>
        <w:rPr>
          <w:rFonts w:ascii="Arial" w:hAnsi="Arial" w:cs="Arial"/>
          <w:sz w:val="20"/>
          <w:szCs w:val="20"/>
        </w:rPr>
        <w:t xml:space="preserve">ASLL-7203</w:t>
      </w:r>
    </w:p>
    <w:p>
      <w:pPr>
        <w:jc w:val="both"/>
        <w:spacing w:after="80" w:line="240" w:lineRule="auto"/>
      </w:pPr>
      <w:r>
        <w:rPr>
          <w:rFonts w:ascii="Arial" w:hAnsi="Arial" w:cs="Arial"/>
          <w:sz w:val="20"/>
          <w:szCs w:val="20"/>
        </w:rPr>
        <w:t xml:space="preserve">Alarma/Switch pH Muy Bajo</w:t>
      </w:r>
    </w:p>
    <w:p>
      <w:pPr>
        <w:jc w:val="both"/>
        <w:spacing w:after="80" w:line="240" w:lineRule="auto"/>
      </w:pPr>
      <w:r>
        <w:rPr>
          <w:rFonts w:ascii="Arial" w:hAnsi="Arial" w:cs="Arial"/>
          <w:sz w:val="20"/>
          <w:szCs w:val="20"/>
        </w:rPr>
        <w:t xml:space="preserve">N</w:t>
      </w:r>
    </w:p>
    <w:p>
      <w:pPr>
        <w:jc w:val="both"/>
        <w:spacing w:after="80" w:line="240" w:lineRule="auto"/>
      </w:pPr>
      <w:r>
        <w:rPr>
          <w:rFonts w:ascii="Arial" w:hAnsi="Arial" w:cs="Arial"/>
          <w:sz w:val="20"/>
          <w:szCs w:val="20"/>
        </w:rPr>
        <w:t xml:space="preserve">DCS</w:t>
      </w:r>
    </w:p>
    <w:p>
      <w:pPr>
        <w:jc w:val="both"/>
        <w:spacing w:after="80" w:line="240" w:lineRule="auto"/>
      </w:pPr>
      <w:r>
        <w:rPr>
          <w:rFonts w:ascii="Arial" w:hAnsi="Arial" w:cs="Arial"/>
          <w:sz w:val="20"/>
          <w:szCs w:val="20"/>
        </w:rPr>
        <w:t xml:space="preserve">&lt; 5,0 pH</w:t>
      </w:r>
    </w:p>
    <w:p>
      <w:pPr>
        <w:jc w:val="both"/>
        <w:spacing w:after="80" w:line="240" w:lineRule="auto"/>
      </w:pPr>
      <w:r>
        <w:rPr>
          <w:rFonts w:ascii="Arial" w:hAnsi="Arial" w:cs="Arial"/>
          <w:sz w:val="20"/>
          <w:szCs w:val="20"/>
        </w:rPr>
        <w:t xml:space="preserve">Cierra HV-7213/7214. Alarma crítica + sirena.</w:t>
      </w:r>
    </w:p>
    <w:p>
      <w:pPr>
        <w:jc w:val="both"/>
        <w:spacing w:after="80" w:line="240" w:lineRule="auto"/>
      </w:pPr>
      <w:r>
        <w:rPr>
          <w:rFonts w:ascii="Arial" w:hAnsi="Arial" w:cs="Arial"/>
          <w:sz w:val="20"/>
          <w:szCs w:val="20"/>
        </w:rPr>
        <w:t xml:space="preserve">ASHL-7203</w:t>
      </w:r>
    </w:p>
    <w:p>
      <w:pPr>
        <w:jc w:val="both"/>
        <w:spacing w:after="80" w:line="240" w:lineRule="auto"/>
      </w:pPr>
      <w:r>
        <w:rPr>
          <w:rFonts w:ascii="Arial" w:hAnsi="Arial" w:cs="Arial"/>
          <w:sz w:val="20"/>
          <w:szCs w:val="20"/>
        </w:rPr>
        <w:t xml:space="preserve">Alarma/Switch pH fuera de banda</w:t>
      </w:r>
    </w:p>
    <w:p>
      <w:pPr>
        <w:jc w:val="both"/>
        <w:spacing w:after="80" w:line="240" w:lineRule="auto"/>
      </w:pPr>
      <w:r>
        <w:rPr>
          <w:rFonts w:ascii="Arial" w:hAnsi="Arial" w:cs="Arial"/>
          <w:sz w:val="20"/>
          <w:szCs w:val="20"/>
        </w:rPr>
        <w:t xml:space="preserve">N</w:t>
      </w:r>
    </w:p>
    <w:p>
      <w:pPr>
        <w:jc w:val="both"/>
        <w:spacing w:after="80" w:line="240" w:lineRule="auto"/>
      </w:pPr>
      <w:r>
        <w:rPr>
          <w:rFonts w:ascii="Arial" w:hAnsi="Arial" w:cs="Arial"/>
          <w:sz w:val="20"/>
          <w:szCs w:val="20"/>
        </w:rPr>
        <w:t xml:space="preserve">DCS</w:t>
      </w:r>
    </w:p>
    <w:p>
      <w:pPr>
        <w:jc w:val="both"/>
        <w:spacing w:after="80" w:line="240" w:lineRule="auto"/>
      </w:pPr>
      <w:r>
        <w:rPr>
          <w:rFonts w:ascii="Arial" w:hAnsi="Arial" w:cs="Arial"/>
          <w:sz w:val="20"/>
          <w:szCs w:val="20"/>
        </w:rPr>
        <w:t xml:space="preserve">&lt;6 o &gt;9 pH</w:t>
      </w:r>
    </w:p>
    <w:p>
      <w:pPr>
        <w:jc w:val="both"/>
        <w:spacing w:after="80" w:line="240" w:lineRule="auto"/>
      </w:pPr>
      <w:r>
        <w:rPr>
          <w:rFonts w:ascii="Arial" w:hAnsi="Arial" w:cs="Arial"/>
          <w:sz w:val="20"/>
          <w:szCs w:val="20"/>
        </w:rPr>
        <w:t xml:space="preserve">Dosificación correctiva (HV-7205 o NH₃OH).</w:t>
      </w:r>
    </w:p>
    <w:p>
      <w:pPr>
        <w:jc w:val="both"/>
        <w:spacing w:after="80" w:line="240" w:lineRule="auto"/>
      </w:pPr>
      <w:r>
        <w:rPr>
          <w:rFonts w:ascii="Arial" w:hAnsi="Arial" w:cs="Arial"/>
          <w:sz w:val="20"/>
          <w:szCs w:val="20"/>
        </w:rPr>
        <w:t xml:space="preserve">ASHH-7203</w:t>
      </w:r>
    </w:p>
    <w:p>
      <w:pPr>
        <w:jc w:val="both"/>
        <w:spacing w:after="80" w:line="240" w:lineRule="auto"/>
      </w:pPr>
      <w:r>
        <w:rPr>
          <w:rFonts w:ascii="Arial" w:hAnsi="Arial" w:cs="Arial"/>
          <w:sz w:val="20"/>
          <w:szCs w:val="20"/>
        </w:rPr>
        <w:t xml:space="preserve">Alarma/Switch pH Muy Alto</w:t>
      </w:r>
    </w:p>
    <w:p>
      <w:pPr>
        <w:jc w:val="both"/>
        <w:spacing w:after="80" w:line="240" w:lineRule="auto"/>
      </w:pPr>
      <w:r>
        <w:rPr>
          <w:rFonts w:ascii="Arial" w:hAnsi="Arial" w:cs="Arial"/>
          <w:sz w:val="20"/>
          <w:szCs w:val="20"/>
        </w:rPr>
        <w:t xml:space="preserve">N</w:t>
      </w:r>
    </w:p>
    <w:p>
      <w:pPr>
        <w:jc w:val="both"/>
        <w:spacing w:after="80" w:line="240" w:lineRule="auto"/>
      </w:pPr>
      <w:r>
        <w:rPr>
          <w:rFonts w:ascii="Arial" w:hAnsi="Arial" w:cs="Arial"/>
          <w:sz w:val="20"/>
          <w:szCs w:val="20"/>
        </w:rPr>
        <w:t xml:space="preserve">DCS</w:t>
      </w:r>
    </w:p>
    <w:p>
      <w:pPr>
        <w:jc w:val="both"/>
        <w:spacing w:after="80" w:line="240" w:lineRule="auto"/>
      </w:pPr>
      <w:r>
        <w:rPr>
          <w:rFonts w:ascii="Arial" w:hAnsi="Arial" w:cs="Arial"/>
          <w:sz w:val="20"/>
          <w:szCs w:val="20"/>
        </w:rPr>
        <w:t xml:space="preserve">&gt; 10,0 pH</w:t>
      </w:r>
    </w:p>
    <w:p>
      <w:pPr>
        <w:jc w:val="both"/>
        <w:spacing w:after="80" w:line="240" w:lineRule="auto"/>
      </w:pPr>
      <w:r>
        <w:rPr>
          <w:rFonts w:ascii="Arial" w:hAnsi="Arial" w:cs="Arial"/>
          <w:sz w:val="20"/>
          <w:szCs w:val="20"/>
        </w:rPr>
        <w:t xml:space="preserve">Cierra HV-7205 (bloquea HNO₃). Alarma crítica.</w:t>
      </w:r>
    </w:p>
    <w:p>
      <w:pPr>
        <w:spacing w:after="0"/>
      </w:pPr>
    </w:p>
    <w:p>
      <w:pPr>
        <w:pStyle w:val="Heading1"/>
        <w:spacing w:before="240" w:after="120" w:line="240" w:lineRule="auto"/>
      </w:pPr>
      <w:r>
        <w:rPr>
          <w:rFonts w:ascii="Arial" w:hAnsi="Arial" w:cs="Arial"/>
          <w:b/>
          <w:sz w:val="26"/>
          <w:szCs w:val="26"/>
          <w:color w:val="1F3864"/>
        </w:rPr>
        <w:t xml:space="preserve">9.3 Lazo 7204 – Válvula de Entrada de Efluente (NH₃OH 20%)</w:t>
      </w:r>
    </w:p>
    <w:p>
      <w:pPr>
        <w:spacing w:after="0"/>
      </w:pPr>
    </w:p>
    <w:p>
      <w:pPr>
        <w:jc w:val="both"/>
        <w:spacing w:after="80" w:line="240" w:lineRule="auto"/>
      </w:pPr>
      <w:r>
        <w:rPr>
          <w:rFonts w:ascii="Arial" w:hAnsi="Arial" w:cs="Arial"/>
          <w:sz w:val="20"/>
          <w:szCs w:val="20"/>
        </w:rPr>
        <w:t xml:space="preserve">El Lazo 7204 controla la válvula motorizada HV-7204, que regula el ingreso de solución amoniacal (NH₃OH al 20%) a los Tanques de Neutralización para elevar el pH del efluente cuando este es inferior al límite bajo de la banda de control (pH &lt; 6,5). La válvula opera en modo ON/OFF (completamente abierta o completamente cerrada) y es comandada por la lógica del lazo de pH 7203.</w:t>
      </w:r>
    </w:p>
    <w:p>
      <w:pPr>
        <w:spacing w:after="0"/>
      </w:pPr>
    </w:p>
    <w:p>
      <w:pPr>
        <w:jc w:val="both"/>
        <w:spacing w:after="80" w:line="240" w:lineRule="auto"/>
      </w:pPr>
      <w:r>
        <w:rPr>
          <w:rFonts w:ascii="Arial" w:hAnsi="Arial" w:cs="Arial"/>
          <w:sz w:val="20"/>
          <w:szCs w:val="20"/>
        </w:rPr>
        <w:t xml:space="preserve">La solución amoniacal es una sustancia tóxica por inhalación (TLV-TWA = 25 ppm de NH₃ en aire) y la automatización de su dosificación elimina la necesidad de que un operador esté presente junto a la válvula durante la operación de dosificación, reduciendo significativamente la exposición a vapores.</w:t>
      </w:r>
    </w:p>
    <w:p>
      <w:pPr>
        <w:spacing w:after="0"/>
      </w:pPr>
    </w:p>
    <w:p>
      <w:pPr>
        <w:jc w:val="both"/>
        <w:spacing w:after="80" w:line="240" w:lineRule="auto"/>
      </w:pPr>
      <w:r>
        <w:rPr>
          <w:rFonts w:ascii="Arial" w:hAnsi="Arial" w:cs="Arial"/>
          <w:sz w:val="20"/>
          <w:szCs w:val="20"/>
        </w:rPr>
        <w:t xml:space="preserve">Instrumentos del Lazo 7204:</w:t>
      </w:r>
    </w:p>
    <w:p>
      <w:pPr>
        <w:spacing w:after="0"/>
      </w:pPr>
    </w:p>
    <w:p>
      <w:pPr>
        <w:jc w:val="both"/>
        <w:spacing w:after="80" w:line="240" w:lineRule="auto"/>
      </w:pPr>
      <w:r>
        <w:rPr>
          <w:rFonts w:ascii="Arial" w:hAnsi="Arial" w:cs="Arial"/>
          <w:sz w:val="20"/>
          <w:szCs w:val="20"/>
        </w:rPr>
        <w:t xml:space="preserve">TAG	Descripción	Tipo	Señal	Ubicación</w:t>
      </w:r>
    </w:p>
    <w:p>
      <w:pPr>
        <w:jc w:val="both"/>
        <w:spacing w:after="80" w:line="240" w:lineRule="auto"/>
      </w:pPr>
      <w:r>
        <w:rPr>
          <w:rFonts w:ascii="Arial" w:hAnsi="Arial" w:cs="Arial"/>
          <w:sz w:val="20"/>
          <w:szCs w:val="20"/>
        </w:rPr>
        <w:t xml:space="preserve">HV-7204	Válvula motorizada ON/OFF (NH₃OH 20%)	Compuerta/mariposa DN50, SS316L	DO: abrir/cerrar	Línea de ingreso NH₃OH al tanque</w:t>
      </w:r>
    </w:p>
    <w:p>
      <w:pPr>
        <w:jc w:val="both"/>
        <w:spacing w:after="80" w:line="240" w:lineRule="auto"/>
      </w:pPr>
      <w:r>
        <w:rPr>
          <w:rFonts w:ascii="Arial" w:hAnsi="Arial" w:cs="Arial"/>
          <w:sz w:val="20"/>
          <w:szCs w:val="20"/>
        </w:rPr>
        <w:t xml:space="preserve">ZSH-7204	Switch de posición abierta	Contacto inductivo integrado en actuador AUMA	DI: 1 = abierta	Actuador de HV-7204</w:t>
      </w:r>
    </w:p>
    <w:p>
      <w:pPr>
        <w:jc w:val="both"/>
        <w:spacing w:after="80" w:line="240" w:lineRule="auto"/>
      </w:pPr>
      <w:r>
        <w:rPr>
          <w:rFonts w:ascii="Arial" w:hAnsi="Arial" w:cs="Arial"/>
          <w:sz w:val="20"/>
          <w:szCs w:val="20"/>
        </w:rPr>
        <w:t xml:space="preserve">ZSL-7204	Switch de posición cerrada	Contacto inductivo integrado en actuador AUMA	DI: 1 = cerrada	Actuador de HV-7204</w:t>
      </w:r>
    </w:p>
    <w:p>
      <w:pPr>
        <w:jc w:val="both"/>
        <w:spacing w:after="80" w:line="240" w:lineRule="auto"/>
      </w:pPr>
      <w:r>
        <w:rPr>
          <w:rFonts w:ascii="Arial" w:hAnsi="Arial" w:cs="Arial"/>
          <w:sz w:val="20"/>
          <w:szCs w:val="20"/>
        </w:rPr>
        <w:t xml:space="preserve">SOL-7204	Solenoide / comando de apertura	Relé de salida del PLC → actuador	DO: 1 = abrir	Gabinete PLC → actuador</w:t>
      </w:r>
    </w:p>
    <w:p>
      <w:pPr>
        <w:jc w:val="both"/>
        <w:spacing w:after="80" w:line="240" w:lineRule="auto"/>
      </w:pPr>
      <w:r>
        <w:rPr>
          <w:rFonts w:ascii="Arial" w:hAnsi="Arial" w:cs="Arial"/>
          <w:sz w:val="20"/>
          <w:szCs w:val="20"/>
        </w:rPr>
        <w:t xml:space="preserve">HS-7204	Selector local/remoto	Selector de 2 posiciones en gabinete local	DI: 1 = remoto	Gabinete local campo</w:t>
      </w:r>
    </w:p>
    <w:p>
      <w:pPr>
        <w:spacing w:after="0"/>
      </w:pPr>
    </w:p>
    <w:p>
      <w:pPr>
        <w:jc w:val="both"/>
        <w:spacing w:after="80" w:line="240" w:lineRule="auto"/>
      </w:pPr>
      <w:r>
        <w:rPr>
          <w:rFonts w:ascii="Arial" w:hAnsi="Arial" w:cs="Arial"/>
          <w:sz w:val="20"/>
          <w:szCs w:val="20"/>
        </w:rPr>
        <w:t xml:space="preserve">Configuración del actuador:</w:t>
      </w:r>
    </w:p>
    <w:p>
      <w:pPr>
        <w:jc w:val="both"/>
        <w:spacing w:after="80" w:line="240" w:lineRule="auto"/>
      </w:pPr>
      <w:r>
        <w:rPr>
          <w:rFonts w:ascii="Arial" w:hAnsi="Arial" w:cs="Arial"/>
          <w:sz w:val="20"/>
          <w:szCs w:val="20"/>
        </w:rPr>
        <w:t xml:space="preserve">- Fabricante: AUMA</w:t>
      </w:r>
    </w:p>
    <w:p>
      <w:pPr>
        <w:jc w:val="both"/>
        <w:spacing w:after="80" w:line="240" w:lineRule="auto"/>
      </w:pPr>
      <w:r>
        <w:rPr>
          <w:rFonts w:ascii="Arial" w:hAnsi="Arial" w:cs="Arial"/>
          <w:sz w:val="20"/>
          <w:szCs w:val="20"/>
        </w:rPr>
        <w:t xml:space="preserve">- Modelo: SAR 07.6 (actuador eléctrico multivueltas)</w:t>
      </w:r>
    </w:p>
    <w:p>
      <w:pPr>
        <w:jc w:val="both"/>
        <w:spacing w:after="80" w:line="240" w:lineRule="auto"/>
      </w:pPr>
      <w:r>
        <w:rPr>
          <w:rFonts w:ascii="Arial" w:hAnsi="Arial" w:cs="Arial"/>
          <w:sz w:val="20"/>
          <w:szCs w:val="20"/>
        </w:rPr>
        <w:t xml:space="preserve">- Torque nominal: 60 Nm</w:t>
      </w:r>
    </w:p>
    <w:p>
      <w:pPr>
        <w:jc w:val="both"/>
        <w:spacing w:after="80" w:line="240" w:lineRule="auto"/>
      </w:pPr>
      <w:r>
        <w:rPr>
          <w:rFonts w:ascii="Arial" w:hAnsi="Arial" w:cs="Arial"/>
          <w:sz w:val="20"/>
          <w:szCs w:val="20"/>
        </w:rPr>
        <w:t xml:space="preserve">- Velocidad de actuación: 30 segundos carrera completa</w:t>
      </w:r>
    </w:p>
    <w:p>
      <w:pPr>
        <w:jc w:val="both"/>
        <w:spacing w:after="80" w:line="240" w:lineRule="auto"/>
      </w:pPr>
      <w:r>
        <w:rPr>
          <w:rFonts w:ascii="Arial" w:hAnsi="Arial" w:cs="Arial"/>
          <w:sz w:val="20"/>
          <w:szCs w:val="20"/>
        </w:rPr>
        <w:t xml:space="preserve">- Alimentación: 3×380 VAC</w:t>
      </w:r>
    </w:p>
    <w:p>
      <w:pPr>
        <w:jc w:val="both"/>
        <w:spacing w:after="80" w:line="240" w:lineRule="auto"/>
      </w:pPr>
      <w:r>
        <w:rPr>
          <w:rFonts w:ascii="Arial" w:hAnsi="Arial" w:cs="Arial"/>
          <w:sz w:val="20"/>
          <w:szCs w:val="20"/>
        </w:rPr>
        <w:t xml:space="preserve">- Protección: IP67</w:t>
      </w:r>
    </w:p>
    <w:p>
      <w:pPr>
        <w:jc w:val="both"/>
        <w:spacing w:after="80" w:line="240" w:lineRule="auto"/>
      </w:pPr>
      <w:r>
        <w:rPr>
          <w:rFonts w:ascii="Arial" w:hAnsi="Arial" w:cs="Arial"/>
          <w:sz w:val="20"/>
          <w:szCs w:val="20"/>
        </w:rPr>
        <w:t xml:space="preserve">- Acción de falla segura: Fail-Close (la válvula cierra por muelle ante pérdida de energía)</w:t>
      </w:r>
    </w:p>
    <w:p>
      <w:pPr>
        <w:jc w:val="both"/>
        <w:spacing w:after="80" w:line="240" w:lineRule="auto"/>
      </w:pPr>
      <w:r>
        <w:rPr>
          <w:rFonts w:ascii="Arial" w:hAnsi="Arial" w:cs="Arial"/>
          <w:sz w:val="20"/>
          <w:szCs w:val="20"/>
        </w:rPr>
        <w:t xml:space="preserve">- Señalización: 2 contactos de límite (ZSH abierta, ZSL cerrada), 1 contacto de torque excedido</w:t>
      </w:r>
    </w:p>
    <w:p>
      <w:pPr>
        <w:spacing w:after="0"/>
      </w:pPr>
    </w:p>
    <w:p>
      <w:pPr>
        <w:jc w:val="both"/>
        <w:spacing w:after="80" w:line="240" w:lineRule="auto"/>
      </w:pPr>
      <w:r>
        <w:rPr>
          <w:rFonts w:ascii="Arial" w:hAnsi="Arial" w:cs="Arial"/>
          <w:sz w:val="20"/>
          <w:szCs w:val="20"/>
        </w:rPr>
        <w:t xml:space="preserve">Lógica de control:</w:t>
      </w:r>
    </w:p>
    <w:p>
      <w:pPr>
        <w:jc w:val="both"/>
        <w:spacing w:after="80" w:line="240" w:lineRule="auto"/>
      </w:pPr>
      <w:r>
        <w:rPr>
          <w:rFonts w:ascii="Arial" w:hAnsi="Arial" w:cs="Arial"/>
          <w:sz w:val="20"/>
          <w:szCs w:val="20"/>
        </w:rPr>
        <w:t xml:space="preserve">- Condición de apertura: pH &lt; 6,5 (señal del lazo 7203) Y selector en REMOTO Y sin alarma de torque</w:t>
      </w:r>
    </w:p>
    <w:p>
      <w:pPr>
        <w:jc w:val="both"/>
        <w:spacing w:after="80" w:line="240" w:lineRule="auto"/>
      </w:pPr>
      <w:r>
        <w:rPr>
          <w:rFonts w:ascii="Arial" w:hAnsi="Arial" w:cs="Arial"/>
          <w:sz w:val="20"/>
          <w:szCs w:val="20"/>
        </w:rPr>
        <w:t xml:space="preserve">- Condición de cierre: pH &gt; 7,0 (histéresis) O condición de emergencia O selector en LOCAL O falla de comunicación</w:t>
      </w:r>
    </w:p>
    <w:p>
      <w:pPr>
        <w:jc w:val="both"/>
        <w:spacing w:after="80" w:line="240" w:lineRule="auto"/>
      </w:pPr>
      <w:r>
        <w:rPr>
          <w:rFonts w:ascii="Arial" w:hAnsi="Arial" w:cs="Arial"/>
          <w:sz w:val="20"/>
          <w:szCs w:val="20"/>
        </w:rPr>
        <w:t xml:space="preserve">- Supervisión: si ZSH no confirma apertura en 35 s después del comando, generar alarma "HV-7204 falla apertura"</w:t>
      </w:r>
    </w:p>
    <w:p>
      <w:pPr>
        <w:jc w:val="both"/>
        <w:spacing w:after="80" w:line="240" w:lineRule="auto"/>
      </w:pPr>
      <w:r>
        <w:rPr>
          <w:rFonts w:ascii="Arial" w:hAnsi="Arial" w:cs="Arial"/>
          <w:sz w:val="20"/>
          <w:szCs w:val="20"/>
        </w:rPr>
        <w:t xml:space="preserve">- Supervisión: si ZSL no confirma cierre en 35 s después del comando, generar alarma "HV-7204 falla cierre"</w:t>
      </w:r>
    </w:p>
    <w:p>
      <w:pPr>
        <w:spacing w:after="0"/>
      </w:pPr>
    </w:p>
    <w:p>
      <w:pPr>
        <w:spacing w:after="0"/>
      </w:pPr>
    </w:p>
    <w:p>
      <w:pPr>
        <w:jc w:val="both"/>
        <w:spacing w:after="80" w:line="240" w:lineRule="auto"/>
      </w:pPr>
      <w:r>
        <w:rPr>
          <w:rFonts w:ascii="Arial" w:hAnsi="Arial" w:cs="Arial"/>
          <w:sz w:val="20"/>
          <w:szCs w:val="20"/>
        </w:rPr>
        <w:t xml:space="preserve">Servicio: ingreso de efluente desde Planta AN a la Cámara de Neutralización. Función: lógica ON/OFF de HV-7204.</w:t>
      </w:r>
    </w:p>
    <w:p>
      <w:pPr>
        <w:jc w:val="both"/>
        <w:spacing w:after="80" w:line="240" w:lineRule="auto"/>
      </w:pPr>
      <w:r>
        <w:rPr>
          <w:rFonts w:ascii="Arial" w:hAnsi="Arial" w:cs="Arial"/>
          <w:sz w:val="20"/>
          <w:szCs w:val="20"/>
        </w:rPr>
        <w:t xml:space="preserve">TAG</w:t>
      </w:r>
    </w:p>
    <w:p>
      <w:pPr>
        <w:jc w:val="both"/>
        <w:spacing w:after="80" w:line="240" w:lineRule="auto"/>
      </w:pPr>
      <w:r>
        <w:rPr>
          <w:rFonts w:ascii="Arial" w:hAnsi="Arial" w:cs="Arial"/>
          <w:sz w:val="20"/>
          <w:szCs w:val="20"/>
        </w:rPr>
        <w:t xml:space="preserve">DESCRIPCIÓN</w:t>
      </w:r>
    </w:p>
    <w:p>
      <w:pPr>
        <w:jc w:val="both"/>
        <w:spacing w:after="80" w:line="240" w:lineRule="auto"/>
      </w:pPr>
      <w:r>
        <w:rPr>
          <w:rFonts w:ascii="Arial" w:hAnsi="Arial" w:cs="Arial"/>
          <w:sz w:val="20"/>
          <w:szCs w:val="20"/>
        </w:rPr>
        <w:t xml:space="preserve">ORIGEN</w:t>
      </w:r>
    </w:p>
    <w:p>
      <w:pPr>
        <w:jc w:val="both"/>
        <w:spacing w:after="80" w:line="240" w:lineRule="auto"/>
      </w:pPr>
      <w:r>
        <w:rPr>
          <w:rFonts w:ascii="Arial" w:hAnsi="Arial" w:cs="Arial"/>
          <w:sz w:val="20"/>
          <w:szCs w:val="20"/>
        </w:rPr>
        <w:t xml:space="preserve">UBIC.</w:t>
      </w:r>
    </w:p>
    <w:p>
      <w:pPr>
        <w:jc w:val="both"/>
        <w:spacing w:after="80" w:line="240" w:lineRule="auto"/>
      </w:pPr>
      <w:r>
        <w:rPr>
          <w:rFonts w:ascii="Arial" w:hAnsi="Arial" w:cs="Arial"/>
          <w:sz w:val="20"/>
          <w:szCs w:val="20"/>
        </w:rPr>
        <w:t xml:space="preserve">CALIBRACIÓN</w:t>
      </w:r>
    </w:p>
    <w:p>
      <w:pPr>
        <w:jc w:val="both"/>
        <w:spacing w:after="80" w:line="240" w:lineRule="auto"/>
      </w:pPr>
      <w:r>
        <w:rPr>
          <w:rFonts w:ascii="Arial" w:hAnsi="Arial" w:cs="Arial"/>
          <w:sz w:val="20"/>
          <w:szCs w:val="20"/>
        </w:rPr>
        <w:t xml:space="preserve">COMENTARIO</w:t>
      </w:r>
    </w:p>
    <w:p>
      <w:pPr>
        <w:jc w:val="both"/>
        <w:spacing w:after="80" w:line="240" w:lineRule="auto"/>
      </w:pPr>
      <w:r>
        <w:rPr>
          <w:rFonts w:ascii="Arial" w:hAnsi="Arial" w:cs="Arial"/>
          <w:sz w:val="20"/>
          <w:szCs w:val="20"/>
        </w:rPr>
        <w:t xml:space="preserve">HY-7204</w:t>
      </w:r>
    </w:p>
    <w:p>
      <w:pPr>
        <w:jc w:val="both"/>
        <w:spacing w:after="80" w:line="240" w:lineRule="auto"/>
      </w:pPr>
      <w:r>
        <w:rPr>
          <w:rFonts w:ascii="Arial" w:hAnsi="Arial" w:cs="Arial"/>
          <w:sz w:val="20"/>
          <w:szCs w:val="20"/>
        </w:rPr>
        <w:t xml:space="preserve">Transductor / solenoide de actuación</w:t>
      </w:r>
    </w:p>
    <w:p>
      <w:pPr>
        <w:jc w:val="both"/>
        <w:spacing w:after="80" w:line="240" w:lineRule="auto"/>
      </w:pPr>
      <w:r>
        <w:rPr>
          <w:rFonts w:ascii="Arial" w:hAnsi="Arial" w:cs="Arial"/>
          <w:sz w:val="20"/>
          <w:szCs w:val="20"/>
        </w:rPr>
        <w:t xml:space="preserve">N</w:t>
      </w:r>
    </w:p>
    <w:p>
      <w:pPr>
        <w:jc w:val="both"/>
        <w:spacing w:after="80" w:line="240" w:lineRule="auto"/>
      </w:pPr>
      <w:r>
        <w:rPr>
          <w:rFonts w:ascii="Arial" w:hAnsi="Arial" w:cs="Arial"/>
          <w:sz w:val="20"/>
          <w:szCs w:val="20"/>
        </w:rPr>
        <w:t xml:space="preserve">TERRENO</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Convierte DO del PLC (24 VDC) en actuación.</w:t>
      </w:r>
    </w:p>
    <w:p>
      <w:pPr>
        <w:jc w:val="both"/>
        <w:spacing w:after="80" w:line="240" w:lineRule="auto"/>
      </w:pPr>
      <w:r>
        <w:rPr>
          <w:rFonts w:ascii="Arial" w:hAnsi="Arial" w:cs="Arial"/>
          <w:sz w:val="20"/>
          <w:szCs w:val="20"/>
        </w:rPr>
        <w:t xml:space="preserve">HV-7204</w:t>
      </w:r>
    </w:p>
    <w:p>
      <w:pPr>
        <w:jc w:val="both"/>
        <w:spacing w:after="80" w:line="240" w:lineRule="auto"/>
      </w:pPr>
      <w:r>
        <w:rPr>
          <w:rFonts w:ascii="Arial" w:hAnsi="Arial" w:cs="Arial"/>
          <w:sz w:val="20"/>
          <w:szCs w:val="20"/>
        </w:rPr>
        <w:t xml:space="preserve">Válvula Motorizada ON/OFF</w:t>
      </w:r>
    </w:p>
    <w:p>
      <w:pPr>
        <w:jc w:val="both"/>
        <w:spacing w:after="80" w:line="240" w:lineRule="auto"/>
      </w:pPr>
      <w:r>
        <w:rPr>
          <w:rFonts w:ascii="Arial" w:hAnsi="Arial" w:cs="Arial"/>
          <w:sz w:val="20"/>
          <w:szCs w:val="20"/>
        </w:rPr>
        <w:t xml:space="preserve">N</w:t>
      </w:r>
    </w:p>
    <w:p>
      <w:pPr>
        <w:jc w:val="both"/>
        <w:spacing w:after="80" w:line="240" w:lineRule="auto"/>
      </w:pPr>
      <w:r>
        <w:rPr>
          <w:rFonts w:ascii="Arial" w:hAnsi="Arial" w:cs="Arial"/>
          <w:sz w:val="20"/>
          <w:szCs w:val="20"/>
        </w:rPr>
        <w:t xml:space="preserve">TERRENO</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Mariposa DN150, actuador AUMA SA 07.2, Fail-Close, SS316L.</w:t>
      </w:r>
    </w:p>
    <w:p>
      <w:pPr>
        <w:jc w:val="both"/>
        <w:spacing w:after="80" w:line="240" w:lineRule="auto"/>
      </w:pPr>
      <w:r>
        <w:rPr>
          <w:rFonts w:ascii="Arial" w:hAnsi="Arial" w:cs="Arial"/>
          <w:sz w:val="20"/>
          <w:szCs w:val="20"/>
        </w:rPr>
        <w:t xml:space="preserve">ZSL-7204</w:t>
      </w:r>
    </w:p>
    <w:p>
      <w:pPr>
        <w:jc w:val="both"/>
        <w:spacing w:after="80" w:line="240" w:lineRule="auto"/>
      </w:pPr>
      <w:r>
        <w:rPr>
          <w:rFonts w:ascii="Arial" w:hAnsi="Arial" w:cs="Arial"/>
          <w:sz w:val="20"/>
          <w:szCs w:val="20"/>
        </w:rPr>
        <w:t xml:space="preserve">Switch de Posición CERRADO</w:t>
      </w:r>
    </w:p>
    <w:p>
      <w:pPr>
        <w:jc w:val="both"/>
        <w:spacing w:after="80" w:line="240" w:lineRule="auto"/>
      </w:pPr>
      <w:r>
        <w:rPr>
          <w:rFonts w:ascii="Arial" w:hAnsi="Arial" w:cs="Arial"/>
          <w:sz w:val="20"/>
          <w:szCs w:val="20"/>
        </w:rPr>
        <w:t xml:space="preserve">N</w:t>
      </w:r>
    </w:p>
    <w:p>
      <w:pPr>
        <w:jc w:val="both"/>
        <w:spacing w:after="80" w:line="240" w:lineRule="auto"/>
      </w:pPr>
      <w:r>
        <w:rPr>
          <w:rFonts w:ascii="Arial" w:hAnsi="Arial" w:cs="Arial"/>
          <w:sz w:val="20"/>
          <w:szCs w:val="20"/>
        </w:rPr>
        <w:t xml:space="preserve">TERRENO</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Fin de carrera; DI al PLC.</w:t>
      </w:r>
    </w:p>
    <w:p>
      <w:pPr>
        <w:jc w:val="both"/>
        <w:spacing w:after="80" w:line="240" w:lineRule="auto"/>
      </w:pPr>
      <w:r>
        <w:rPr>
          <w:rFonts w:ascii="Arial" w:hAnsi="Arial" w:cs="Arial"/>
          <w:sz w:val="20"/>
          <w:szCs w:val="20"/>
        </w:rPr>
        <w:t xml:space="preserve">ZSH-7204</w:t>
      </w:r>
    </w:p>
    <w:p>
      <w:pPr>
        <w:jc w:val="both"/>
        <w:spacing w:after="80" w:line="240" w:lineRule="auto"/>
      </w:pPr>
      <w:r>
        <w:rPr>
          <w:rFonts w:ascii="Arial" w:hAnsi="Arial" w:cs="Arial"/>
          <w:sz w:val="20"/>
          <w:szCs w:val="20"/>
        </w:rPr>
        <w:t xml:space="preserve">Switch de Posición ABIERTO</w:t>
      </w:r>
    </w:p>
    <w:p>
      <w:pPr>
        <w:jc w:val="both"/>
        <w:spacing w:after="80" w:line="240" w:lineRule="auto"/>
      </w:pPr>
      <w:r>
        <w:rPr>
          <w:rFonts w:ascii="Arial" w:hAnsi="Arial" w:cs="Arial"/>
          <w:sz w:val="20"/>
          <w:szCs w:val="20"/>
        </w:rPr>
        <w:t xml:space="preserve">N</w:t>
      </w:r>
    </w:p>
    <w:p>
      <w:pPr>
        <w:jc w:val="both"/>
        <w:spacing w:after="80" w:line="240" w:lineRule="auto"/>
      </w:pPr>
      <w:r>
        <w:rPr>
          <w:rFonts w:ascii="Arial" w:hAnsi="Arial" w:cs="Arial"/>
          <w:sz w:val="20"/>
          <w:szCs w:val="20"/>
        </w:rPr>
        <w:t xml:space="preserve">TERRENO</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Fin de carrera; DI al PLC.</w:t>
      </w:r>
    </w:p>
    <w:p>
      <w:pPr>
        <w:jc w:val="both"/>
        <w:spacing w:after="80" w:line="240" w:lineRule="auto"/>
      </w:pPr>
      <w:r>
        <w:rPr>
          <w:rFonts w:ascii="Arial" w:hAnsi="Arial" w:cs="Arial"/>
          <w:sz w:val="20"/>
          <w:szCs w:val="20"/>
        </w:rPr>
        <w:t xml:space="preserve">HS A/M-7204</w:t>
      </w:r>
    </w:p>
    <w:p>
      <w:pPr>
        <w:jc w:val="both"/>
        <w:spacing w:after="80" w:line="240" w:lineRule="auto"/>
      </w:pPr>
      <w:r>
        <w:rPr>
          <w:rFonts w:ascii="Arial" w:hAnsi="Arial" w:cs="Arial"/>
          <w:sz w:val="20"/>
          <w:szCs w:val="20"/>
        </w:rPr>
        <w:t xml:space="preserve">Selector Auto/Manual</w:t>
      </w:r>
    </w:p>
    <w:p>
      <w:pPr>
        <w:jc w:val="both"/>
        <w:spacing w:after="80" w:line="240" w:lineRule="auto"/>
      </w:pPr>
      <w:r>
        <w:rPr>
          <w:rFonts w:ascii="Arial" w:hAnsi="Arial" w:cs="Arial"/>
          <w:sz w:val="20"/>
          <w:szCs w:val="20"/>
        </w:rPr>
        <w:t xml:space="preserve">N</w:t>
      </w:r>
    </w:p>
    <w:p>
      <w:pPr>
        <w:jc w:val="both"/>
        <w:spacing w:after="80" w:line="240" w:lineRule="auto"/>
      </w:pPr>
      <w:r>
        <w:rPr>
          <w:rFonts w:ascii="Arial" w:hAnsi="Arial" w:cs="Arial"/>
          <w:sz w:val="20"/>
          <w:szCs w:val="20"/>
        </w:rPr>
        <w:t xml:space="preserve">DCS</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AUTO: PLC controla; MANUAL: operador desde HMI.</w:t>
      </w:r>
    </w:p>
    <w:p>
      <w:pPr>
        <w:spacing w:after="0"/>
      </w:pPr>
    </w:p>
    <w:p>
      <w:pPr>
        <w:pStyle w:val="Heading1"/>
        <w:spacing w:before="240" w:after="120" w:line="240" w:lineRule="auto"/>
      </w:pPr>
      <w:r>
        <w:rPr>
          <w:rFonts w:ascii="Arial" w:hAnsi="Arial" w:cs="Arial"/>
          <w:b/>
          <w:sz w:val="26"/>
          <w:szCs w:val="26"/>
          <w:color w:val="1F3864"/>
        </w:rPr>
        <w:t xml:space="preserve">9.4 Lazo 7205 – Válvula de Ingreso de HNO₃ 22 %</w:t>
      </w:r>
    </w:p>
    <w:p>
      <w:pPr>
        <w:jc w:val="both"/>
        <w:spacing w:after="80" w:line="240" w:lineRule="auto"/>
      </w:pPr>
      <w:r>
        <w:rPr>
          <w:rFonts w:ascii="Arial" w:hAnsi="Arial" w:cs="Arial"/>
          <w:sz w:val="20"/>
          <w:szCs w:val="20"/>
        </w:rPr>
        <w:t xml:space="preserve">Servicio: ingreso de ácido nítrico 22 % para acidificar el efluente cuando pH &gt; 9. Trabaja en coordinación con el lazo 7203.</w:t>
      </w:r>
    </w:p>
    <w:p>
      <w:pPr>
        <w:jc w:val="both"/>
        <w:spacing w:after="80" w:line="240" w:lineRule="auto"/>
      </w:pPr>
      <w:r>
        <w:rPr>
          <w:rFonts w:ascii="Arial" w:hAnsi="Arial" w:cs="Arial"/>
          <w:sz w:val="20"/>
          <w:szCs w:val="20"/>
        </w:rPr>
        <w:t xml:space="preserve">TAG</w:t>
      </w:r>
    </w:p>
    <w:p>
      <w:pPr>
        <w:jc w:val="both"/>
        <w:spacing w:after="80" w:line="240" w:lineRule="auto"/>
      </w:pPr>
      <w:r>
        <w:rPr>
          <w:rFonts w:ascii="Arial" w:hAnsi="Arial" w:cs="Arial"/>
          <w:sz w:val="20"/>
          <w:szCs w:val="20"/>
        </w:rPr>
        <w:t xml:space="preserve">DESCRIPCIÓN</w:t>
      </w:r>
    </w:p>
    <w:p>
      <w:pPr>
        <w:jc w:val="both"/>
        <w:spacing w:after="80" w:line="240" w:lineRule="auto"/>
      </w:pPr>
      <w:r>
        <w:rPr>
          <w:rFonts w:ascii="Arial" w:hAnsi="Arial" w:cs="Arial"/>
          <w:sz w:val="20"/>
          <w:szCs w:val="20"/>
        </w:rPr>
        <w:t xml:space="preserve">ORIGEN</w:t>
      </w:r>
    </w:p>
    <w:p>
      <w:pPr>
        <w:jc w:val="both"/>
        <w:spacing w:after="80" w:line="240" w:lineRule="auto"/>
      </w:pPr>
      <w:r>
        <w:rPr>
          <w:rFonts w:ascii="Arial" w:hAnsi="Arial" w:cs="Arial"/>
          <w:sz w:val="20"/>
          <w:szCs w:val="20"/>
        </w:rPr>
        <w:t xml:space="preserve">UBIC.</w:t>
      </w:r>
    </w:p>
    <w:p>
      <w:pPr>
        <w:jc w:val="both"/>
        <w:spacing w:after="80" w:line="240" w:lineRule="auto"/>
      </w:pPr>
      <w:r>
        <w:rPr>
          <w:rFonts w:ascii="Arial" w:hAnsi="Arial" w:cs="Arial"/>
          <w:sz w:val="20"/>
          <w:szCs w:val="20"/>
        </w:rPr>
        <w:t xml:space="preserve">CALIBRACIÓN</w:t>
      </w:r>
    </w:p>
    <w:p>
      <w:pPr>
        <w:jc w:val="both"/>
        <w:spacing w:after="80" w:line="240" w:lineRule="auto"/>
      </w:pPr>
      <w:r>
        <w:rPr>
          <w:rFonts w:ascii="Arial" w:hAnsi="Arial" w:cs="Arial"/>
          <w:sz w:val="20"/>
          <w:szCs w:val="20"/>
        </w:rPr>
        <w:t xml:space="preserve">COMENTARIO</w:t>
      </w:r>
    </w:p>
    <w:p>
      <w:pPr>
        <w:jc w:val="both"/>
        <w:spacing w:after="80" w:line="240" w:lineRule="auto"/>
      </w:pPr>
      <w:r>
        <w:rPr>
          <w:rFonts w:ascii="Arial" w:hAnsi="Arial" w:cs="Arial"/>
          <w:sz w:val="20"/>
          <w:szCs w:val="20"/>
        </w:rPr>
        <w:t xml:space="preserve">HY-7205</w:t>
      </w:r>
    </w:p>
    <w:p>
      <w:pPr>
        <w:jc w:val="both"/>
        <w:spacing w:after="80" w:line="240" w:lineRule="auto"/>
      </w:pPr>
      <w:r>
        <w:rPr>
          <w:rFonts w:ascii="Arial" w:hAnsi="Arial" w:cs="Arial"/>
          <w:sz w:val="20"/>
          <w:szCs w:val="20"/>
        </w:rPr>
        <w:t xml:space="preserve">Transductor / solenoide de actuación</w:t>
      </w:r>
    </w:p>
    <w:p>
      <w:pPr>
        <w:jc w:val="both"/>
        <w:spacing w:after="80" w:line="240" w:lineRule="auto"/>
      </w:pPr>
      <w:r>
        <w:rPr>
          <w:rFonts w:ascii="Arial" w:hAnsi="Arial" w:cs="Arial"/>
          <w:sz w:val="20"/>
          <w:szCs w:val="20"/>
        </w:rPr>
        <w:t xml:space="preserve">N</w:t>
      </w:r>
    </w:p>
    <w:p>
      <w:pPr>
        <w:jc w:val="both"/>
        <w:spacing w:after="80" w:line="240" w:lineRule="auto"/>
      </w:pPr>
      <w:r>
        <w:rPr>
          <w:rFonts w:ascii="Arial" w:hAnsi="Arial" w:cs="Arial"/>
          <w:sz w:val="20"/>
          <w:szCs w:val="20"/>
        </w:rPr>
        <w:t xml:space="preserve">TERRENO</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Convierte DO del PLC en actuación de HV-7205.</w:t>
      </w:r>
    </w:p>
    <w:p>
      <w:pPr>
        <w:jc w:val="both"/>
        <w:spacing w:after="80" w:line="240" w:lineRule="auto"/>
      </w:pPr>
      <w:r>
        <w:rPr>
          <w:rFonts w:ascii="Arial" w:hAnsi="Arial" w:cs="Arial"/>
          <w:sz w:val="20"/>
          <w:szCs w:val="20"/>
        </w:rPr>
        <w:t xml:space="preserve">HV-7205</w:t>
      </w:r>
    </w:p>
    <w:p>
      <w:pPr>
        <w:jc w:val="both"/>
        <w:spacing w:after="80" w:line="240" w:lineRule="auto"/>
      </w:pPr>
      <w:r>
        <w:rPr>
          <w:rFonts w:ascii="Arial" w:hAnsi="Arial" w:cs="Arial"/>
          <w:sz w:val="20"/>
          <w:szCs w:val="20"/>
        </w:rPr>
        <w:t xml:space="preserve">Válvula Motorizada ON/OFF (HNO₃ 22 %)</w:t>
      </w:r>
    </w:p>
    <w:p>
      <w:pPr>
        <w:jc w:val="both"/>
        <w:spacing w:after="80" w:line="240" w:lineRule="auto"/>
      </w:pPr>
      <w:r>
        <w:rPr>
          <w:rFonts w:ascii="Arial" w:hAnsi="Arial" w:cs="Arial"/>
          <w:sz w:val="20"/>
          <w:szCs w:val="20"/>
        </w:rPr>
        <w:t xml:space="preserve">N</w:t>
      </w:r>
    </w:p>
    <w:p>
      <w:pPr>
        <w:jc w:val="both"/>
        <w:spacing w:after="80" w:line="240" w:lineRule="auto"/>
      </w:pPr>
      <w:r>
        <w:rPr>
          <w:rFonts w:ascii="Arial" w:hAnsi="Arial" w:cs="Arial"/>
          <w:sz w:val="20"/>
          <w:szCs w:val="20"/>
        </w:rPr>
        <w:t xml:space="preserve">TERRENO</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Bola DN50, SS316L, Fail-Close, ATEX Zona 2.</w:t>
      </w:r>
    </w:p>
    <w:p>
      <w:pPr>
        <w:jc w:val="both"/>
        <w:spacing w:after="80" w:line="240" w:lineRule="auto"/>
      </w:pPr>
      <w:r>
        <w:rPr>
          <w:rFonts w:ascii="Arial" w:hAnsi="Arial" w:cs="Arial"/>
          <w:sz w:val="20"/>
          <w:szCs w:val="20"/>
        </w:rPr>
        <w:t xml:space="preserve">ZSL-7205</w:t>
      </w:r>
    </w:p>
    <w:p>
      <w:pPr>
        <w:jc w:val="both"/>
        <w:spacing w:after="80" w:line="240" w:lineRule="auto"/>
      </w:pPr>
      <w:r>
        <w:rPr>
          <w:rFonts w:ascii="Arial" w:hAnsi="Arial" w:cs="Arial"/>
          <w:sz w:val="20"/>
          <w:szCs w:val="20"/>
        </w:rPr>
        <w:t xml:space="preserve">Switch de Posición CERRADO</w:t>
      </w:r>
    </w:p>
    <w:p>
      <w:pPr>
        <w:jc w:val="both"/>
        <w:spacing w:after="80" w:line="240" w:lineRule="auto"/>
      </w:pPr>
      <w:r>
        <w:rPr>
          <w:rFonts w:ascii="Arial" w:hAnsi="Arial" w:cs="Arial"/>
          <w:sz w:val="20"/>
          <w:szCs w:val="20"/>
        </w:rPr>
        <w:t xml:space="preserve">N</w:t>
      </w:r>
    </w:p>
    <w:p>
      <w:pPr>
        <w:jc w:val="both"/>
        <w:spacing w:after="80" w:line="240" w:lineRule="auto"/>
      </w:pPr>
      <w:r>
        <w:rPr>
          <w:rFonts w:ascii="Arial" w:hAnsi="Arial" w:cs="Arial"/>
          <w:sz w:val="20"/>
          <w:szCs w:val="20"/>
        </w:rPr>
        <w:t xml:space="preserve">TERRENO</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Fin de carrera; DI al PLC.</w:t>
      </w:r>
    </w:p>
    <w:p>
      <w:pPr>
        <w:jc w:val="both"/>
        <w:spacing w:after="80" w:line="240" w:lineRule="auto"/>
      </w:pPr>
      <w:r>
        <w:rPr>
          <w:rFonts w:ascii="Arial" w:hAnsi="Arial" w:cs="Arial"/>
          <w:sz w:val="20"/>
          <w:szCs w:val="20"/>
        </w:rPr>
        <w:t xml:space="preserve">ZSH-7205</w:t>
      </w:r>
    </w:p>
    <w:p>
      <w:pPr>
        <w:jc w:val="both"/>
        <w:spacing w:after="80" w:line="240" w:lineRule="auto"/>
      </w:pPr>
      <w:r>
        <w:rPr>
          <w:rFonts w:ascii="Arial" w:hAnsi="Arial" w:cs="Arial"/>
          <w:sz w:val="20"/>
          <w:szCs w:val="20"/>
        </w:rPr>
        <w:t xml:space="preserve">Switch de Posición ABIERTO</w:t>
      </w:r>
    </w:p>
    <w:p>
      <w:pPr>
        <w:jc w:val="both"/>
        <w:spacing w:after="80" w:line="240" w:lineRule="auto"/>
      </w:pPr>
      <w:r>
        <w:rPr>
          <w:rFonts w:ascii="Arial" w:hAnsi="Arial" w:cs="Arial"/>
          <w:sz w:val="20"/>
          <w:szCs w:val="20"/>
        </w:rPr>
        <w:t xml:space="preserve">N</w:t>
      </w:r>
    </w:p>
    <w:p>
      <w:pPr>
        <w:jc w:val="both"/>
        <w:spacing w:after="80" w:line="240" w:lineRule="auto"/>
      </w:pPr>
      <w:r>
        <w:rPr>
          <w:rFonts w:ascii="Arial" w:hAnsi="Arial" w:cs="Arial"/>
          <w:sz w:val="20"/>
          <w:szCs w:val="20"/>
        </w:rPr>
        <w:t xml:space="preserve">TERRENO</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Fin de carrera; DI al PLC.</w:t>
      </w:r>
    </w:p>
    <w:p>
      <w:pPr>
        <w:jc w:val="both"/>
        <w:spacing w:after="80" w:line="240" w:lineRule="auto"/>
      </w:pPr>
      <w:r>
        <w:rPr>
          <w:rFonts w:ascii="Arial" w:hAnsi="Arial" w:cs="Arial"/>
          <w:sz w:val="20"/>
          <w:szCs w:val="20"/>
        </w:rPr>
        <w:t xml:space="preserve">HS A/M-7205</w:t>
      </w:r>
    </w:p>
    <w:p>
      <w:pPr>
        <w:jc w:val="both"/>
        <w:spacing w:after="80" w:line="240" w:lineRule="auto"/>
      </w:pPr>
      <w:r>
        <w:rPr>
          <w:rFonts w:ascii="Arial" w:hAnsi="Arial" w:cs="Arial"/>
          <w:sz w:val="20"/>
          <w:szCs w:val="20"/>
        </w:rPr>
        <w:t xml:space="preserve">Selector Auto/Manual</w:t>
      </w:r>
    </w:p>
    <w:p>
      <w:pPr>
        <w:jc w:val="both"/>
        <w:spacing w:after="80" w:line="240" w:lineRule="auto"/>
      </w:pPr>
      <w:r>
        <w:rPr>
          <w:rFonts w:ascii="Arial" w:hAnsi="Arial" w:cs="Arial"/>
          <w:sz w:val="20"/>
          <w:szCs w:val="20"/>
        </w:rPr>
        <w:t xml:space="preserve">N</w:t>
      </w:r>
    </w:p>
    <w:p>
      <w:pPr>
        <w:jc w:val="both"/>
        <w:spacing w:after="80" w:line="240" w:lineRule="auto"/>
      </w:pPr>
      <w:r>
        <w:rPr>
          <w:rFonts w:ascii="Arial" w:hAnsi="Arial" w:cs="Arial"/>
          <w:sz w:val="20"/>
          <w:szCs w:val="20"/>
        </w:rPr>
        <w:t xml:space="preserve">DCS</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AUTO: apertura por ASHL-7203 (pH&gt;9).</w:t>
      </w:r>
    </w:p>
    <w:p>
      <w:pPr>
        <w:spacing w:after="0"/>
      </w:pPr>
    </w:p>
    <w:p>
      <w:pPr>
        <w:pStyle w:val="Heading1"/>
        <w:spacing w:before="240" w:after="120" w:line="240" w:lineRule="auto"/>
      </w:pPr>
      <w:r>
        <w:rPr>
          <w:rFonts w:ascii="Arial" w:hAnsi="Arial" w:cs="Arial"/>
          <w:b/>
          <w:sz w:val="26"/>
          <w:szCs w:val="26"/>
          <w:color w:val="1F3864"/>
        </w:rPr>
        <w:t xml:space="preserve">9.5 Lazo 7209 – Presión en Descarga de Bomba P7201A</w:t>
      </w:r>
    </w:p>
    <w:p>
      <w:pPr>
        <w:spacing w:after="0"/>
      </w:pPr>
    </w:p>
    <w:p>
      <w:pPr>
        <w:jc w:val="both"/>
        <w:spacing w:after="80" w:line="240" w:lineRule="auto"/>
      </w:pPr>
      <w:r>
        <w:rPr>
          <w:rFonts w:ascii="Arial" w:hAnsi="Arial" w:cs="Arial"/>
          <w:sz w:val="20"/>
          <w:szCs w:val="20"/>
        </w:rPr>
        <w:t xml:space="preserve">El Lazo 7209 monitorea la presión en la línea de descarga de la bomba P7201A. Su función principal es la protección contra sobrepresión (que indica obstrucción parcial o total de la tubería de descarga) y la detección de subpresión (que indica operación en vacío o fuga). Este lazo no actúa directamente sobre un elemento final de control sino que alimenta condiciones de enclavamiento para la bomba P7201A.</w:t>
      </w:r>
    </w:p>
    <w:p>
      <w:pPr>
        <w:spacing w:after="0"/>
      </w:pPr>
    </w:p>
    <w:p>
      <w:pPr>
        <w:jc w:val="both"/>
        <w:spacing w:after="80" w:line="240" w:lineRule="auto"/>
      </w:pPr>
      <w:r>
        <w:rPr>
          <w:rFonts w:ascii="Arial" w:hAnsi="Arial" w:cs="Arial"/>
          <w:sz w:val="20"/>
          <w:szCs w:val="20"/>
        </w:rPr>
        <w:t xml:space="preserve">Instrumentos del Lazo 7209:</w:t>
      </w:r>
    </w:p>
    <w:p>
      <w:pPr>
        <w:spacing w:after="0"/>
      </w:pPr>
    </w:p>
    <w:p>
      <w:pPr>
        <w:jc w:val="both"/>
        <w:spacing w:after="80" w:line="240" w:lineRule="auto"/>
      </w:pPr>
      <w:r>
        <w:rPr>
          <w:rFonts w:ascii="Arial" w:hAnsi="Arial" w:cs="Arial"/>
          <w:sz w:val="20"/>
          <w:szCs w:val="20"/>
        </w:rPr>
        <w:t xml:space="preserve">TAG	Descripción	Tipo	Señal	Rango	Ubicación</w:t>
      </w:r>
    </w:p>
    <w:p>
      <w:pPr>
        <w:jc w:val="both"/>
        <w:spacing w:after="80" w:line="240" w:lineRule="auto"/>
      </w:pPr>
      <w:r>
        <w:rPr>
          <w:rFonts w:ascii="Arial" w:hAnsi="Arial" w:cs="Arial"/>
          <w:sz w:val="20"/>
          <w:szCs w:val="20"/>
        </w:rPr>
        <w:t xml:space="preserve">PIT-7209	Transmisor indicador de presión	Celda cerámica capacitiva	4-20 mA + HART	0-10 bar	Línea de descarga P7201A (entre check valve y HV-7213)</w:t>
      </w:r>
    </w:p>
    <w:p>
      <w:pPr>
        <w:jc w:val="both"/>
        <w:spacing w:after="80" w:line="240" w:lineRule="auto"/>
      </w:pPr>
      <w:r>
        <w:rPr>
          <w:rFonts w:ascii="Arial" w:hAnsi="Arial" w:cs="Arial"/>
          <w:sz w:val="20"/>
          <w:szCs w:val="20"/>
        </w:rPr>
        <w:t xml:space="preserve">PAH-7209	Alarma de presión alta	Función SCADA	Software	7,0 bar	Pantalla SCADA</w:t>
      </w:r>
    </w:p>
    <w:p>
      <w:pPr>
        <w:jc w:val="both"/>
        <w:spacing w:after="80" w:line="240" w:lineRule="auto"/>
      </w:pPr>
      <w:r>
        <w:rPr>
          <w:rFonts w:ascii="Arial" w:hAnsi="Arial" w:cs="Arial"/>
          <w:sz w:val="20"/>
          <w:szCs w:val="20"/>
        </w:rPr>
        <w:t xml:space="preserve">PAL-7209	Alarma de presión baja	Función SCADA	Software	0,5 bar	Pantalla SCADA</w:t>
      </w:r>
    </w:p>
    <w:p>
      <w:pPr>
        <w:jc w:val="both"/>
        <w:spacing w:after="80" w:line="240" w:lineRule="auto"/>
      </w:pPr>
      <w:r>
        <w:rPr>
          <w:rFonts w:ascii="Arial" w:hAnsi="Arial" w:cs="Arial"/>
          <w:sz w:val="20"/>
          <w:szCs w:val="20"/>
        </w:rPr>
        <w:t xml:space="preserve">PSH-7209	Switch de presión alta (enclavamiento)	Función PLC	Software	7,0 bar	PLC (enclavamiento E2 de P7201A)</w:t>
      </w:r>
    </w:p>
    <w:p>
      <w:pPr>
        <w:jc w:val="both"/>
        <w:spacing w:after="80" w:line="240" w:lineRule="auto"/>
      </w:pPr>
      <w:r>
        <w:rPr>
          <w:rFonts w:ascii="Arial" w:hAnsi="Arial" w:cs="Arial"/>
          <w:sz w:val="20"/>
          <w:szCs w:val="20"/>
        </w:rPr>
        <w:t xml:space="preserve">PI-7209	Indicador de presión local (existente)	Manómetro Bourdon	Local	0-10 bar	Panel local campo</w:t>
      </w:r>
    </w:p>
    <w:p>
      <w:pPr>
        <w:spacing w:after="0"/>
      </w:pPr>
    </w:p>
    <w:p>
      <w:pPr>
        <w:jc w:val="both"/>
        <w:spacing w:after="80" w:line="240" w:lineRule="auto"/>
      </w:pPr>
      <w:r>
        <w:rPr>
          <w:rFonts w:ascii="Arial" w:hAnsi="Arial" w:cs="Arial"/>
          <w:sz w:val="20"/>
          <w:szCs w:val="20"/>
        </w:rPr>
        <w:t xml:space="preserve">Configuración del transmisor PIT-7209:</w:t>
      </w:r>
    </w:p>
    <w:p>
      <w:pPr>
        <w:jc w:val="both"/>
        <w:spacing w:after="80" w:line="240" w:lineRule="auto"/>
      </w:pPr>
      <w:r>
        <w:rPr>
          <w:rFonts w:ascii="Arial" w:hAnsi="Arial" w:cs="Arial"/>
          <w:sz w:val="20"/>
          <w:szCs w:val="20"/>
        </w:rPr>
        <w:t xml:space="preserve">- Fabricante: Endress+Hauser</w:t>
      </w:r>
    </w:p>
    <w:p>
      <w:pPr>
        <w:jc w:val="both"/>
        <w:spacing w:after="80" w:line="240" w:lineRule="auto"/>
      </w:pPr>
      <w:r>
        <w:rPr>
          <w:rFonts w:ascii="Arial" w:hAnsi="Arial" w:cs="Arial"/>
          <w:sz w:val="20"/>
          <w:szCs w:val="20"/>
        </w:rPr>
        <w:t xml:space="preserve">- Modelo: Cerabar PMC51</w:t>
      </w:r>
    </w:p>
    <w:p>
      <w:pPr>
        <w:jc w:val="both"/>
        <w:spacing w:after="80" w:line="240" w:lineRule="auto"/>
      </w:pPr>
      <w:r>
        <w:rPr>
          <w:rFonts w:ascii="Arial" w:hAnsi="Arial" w:cs="Arial"/>
          <w:sz w:val="20"/>
          <w:szCs w:val="20"/>
        </w:rPr>
        <w:t xml:space="preserve">- Principio: celda cerámica capacitiva (sin fluido de llenado)</w:t>
      </w:r>
    </w:p>
    <w:p>
      <w:pPr>
        <w:jc w:val="both"/>
        <w:spacing w:after="80" w:line="240" w:lineRule="auto"/>
      </w:pPr>
      <w:r>
        <w:rPr>
          <w:rFonts w:ascii="Arial" w:hAnsi="Arial" w:cs="Arial"/>
          <w:sz w:val="20"/>
          <w:szCs w:val="20"/>
        </w:rPr>
        <w:t xml:space="preserve">- Rango calibrado: 0-10 bar</w:t>
      </w:r>
    </w:p>
    <w:p>
      <w:pPr>
        <w:jc w:val="both"/>
        <w:spacing w:after="80" w:line="240" w:lineRule="auto"/>
      </w:pPr>
      <w:r>
        <w:rPr>
          <w:rFonts w:ascii="Arial" w:hAnsi="Arial" w:cs="Arial"/>
          <w:sz w:val="20"/>
          <w:szCs w:val="20"/>
        </w:rPr>
        <w:t xml:space="preserve">- Señal 4 mA = 0 bar, señal 20 mA = 10 bar</w:t>
      </w:r>
    </w:p>
    <w:p>
      <w:pPr>
        <w:jc w:val="both"/>
        <w:spacing w:after="80" w:line="240" w:lineRule="auto"/>
      </w:pPr>
      <w:r>
        <w:rPr>
          <w:rFonts w:ascii="Arial" w:hAnsi="Arial" w:cs="Arial"/>
          <w:sz w:val="20"/>
          <w:szCs w:val="20"/>
        </w:rPr>
        <w:t xml:space="preserve">- Precisión: ±0,075% del span = ±0,0075 bar</w:t>
      </w:r>
    </w:p>
    <w:p>
      <w:pPr>
        <w:jc w:val="both"/>
        <w:spacing w:after="80" w:line="240" w:lineRule="auto"/>
      </w:pPr>
      <w:r>
        <w:rPr>
          <w:rFonts w:ascii="Arial" w:hAnsi="Arial" w:cs="Arial"/>
          <w:sz w:val="20"/>
          <w:szCs w:val="20"/>
        </w:rPr>
        <w:t xml:space="preserve">- Sobrepresión admisible: 40 bar (sin daño)</w:t>
      </w:r>
    </w:p>
    <w:p>
      <w:pPr>
        <w:jc w:val="both"/>
        <w:spacing w:after="80" w:line="240" w:lineRule="auto"/>
      </w:pPr>
      <w:r>
        <w:rPr>
          <w:rFonts w:ascii="Arial" w:hAnsi="Arial" w:cs="Arial"/>
          <w:sz w:val="20"/>
          <w:szCs w:val="20"/>
        </w:rPr>
        <w:t xml:space="preserve">- Materiales húmedos: membrana cerámica Al₂O₃, junta FKM, cuerpo SS316L</w:t>
      </w:r>
    </w:p>
    <w:p>
      <w:pPr>
        <w:jc w:val="both"/>
        <w:spacing w:after="80" w:line="240" w:lineRule="auto"/>
      </w:pPr>
      <w:r>
        <w:rPr>
          <w:rFonts w:ascii="Arial" w:hAnsi="Arial" w:cs="Arial"/>
          <w:sz w:val="20"/>
          <w:szCs w:val="20"/>
        </w:rPr>
        <w:t xml:space="preserve">- Conexión de proceso: G½" con sello de diafragma flush (evita obstrucción por cristalización de NA)</w:t>
      </w:r>
    </w:p>
    <w:p>
      <w:pPr>
        <w:jc w:val="both"/>
        <w:spacing w:after="80" w:line="240" w:lineRule="auto"/>
      </w:pPr>
      <w:r>
        <w:rPr>
          <w:rFonts w:ascii="Arial" w:hAnsi="Arial" w:cs="Arial"/>
          <w:sz w:val="20"/>
          <w:szCs w:val="20"/>
        </w:rPr>
        <w:t xml:space="preserve">- Temperatura de proceso: hasta 80°C</w:t>
      </w:r>
    </w:p>
    <w:p>
      <w:pPr>
        <w:jc w:val="both"/>
        <w:spacing w:after="80" w:line="240" w:lineRule="auto"/>
      </w:pPr>
      <w:r>
        <w:rPr>
          <w:rFonts w:ascii="Arial" w:hAnsi="Arial" w:cs="Arial"/>
          <w:sz w:val="20"/>
          <w:szCs w:val="20"/>
        </w:rPr>
        <w:t xml:space="preserve">- Alimentación: 12-36 VDC (loop powered)</w:t>
      </w:r>
    </w:p>
    <w:p>
      <w:pPr>
        <w:spacing w:after="0"/>
      </w:pPr>
    </w:p>
    <w:p>
      <w:pPr>
        <w:jc w:val="both"/>
        <w:spacing w:after="80" w:line="240" w:lineRule="auto"/>
      </w:pPr>
      <w:r>
        <w:rPr>
          <w:rFonts w:ascii="Arial" w:hAnsi="Arial" w:cs="Arial"/>
          <w:sz w:val="20"/>
          <w:szCs w:val="20"/>
        </w:rPr>
        <w:t xml:space="preserve">Presión de operación normal:</w:t>
      </w:r>
    </w:p>
    <w:p>
      <w:pPr>
        <w:jc w:val="both"/>
        <w:spacing w:after="80" w:line="240" w:lineRule="auto"/>
      </w:pPr>
      <w:r>
        <w:rPr>
          <w:rFonts w:ascii="Arial" w:hAnsi="Arial" w:cs="Arial"/>
          <w:sz w:val="20"/>
          <w:szCs w:val="20"/>
        </w:rPr>
        <w:t xml:space="preserve">- Altura geométrica: ≈ 5 m = 0,5 bar</w:t>
      </w:r>
    </w:p>
    <w:p>
      <w:pPr>
        <w:jc w:val="both"/>
        <w:spacing w:after="80" w:line="240" w:lineRule="auto"/>
      </w:pPr>
      <w:r>
        <w:rPr>
          <w:rFonts w:ascii="Arial" w:hAnsi="Arial" w:cs="Arial"/>
          <w:sz w:val="20"/>
          <w:szCs w:val="20"/>
        </w:rPr>
        <w:t xml:space="preserve">- Pérdidas de carga (tubería DN100/150, 150 m equivalentes): ≈ 3,5 bar</w:t>
      </w:r>
    </w:p>
    <w:p>
      <w:pPr>
        <w:jc w:val="both"/>
        <w:spacing w:after="80" w:line="240" w:lineRule="auto"/>
      </w:pPr>
      <w:r>
        <w:rPr>
          <w:rFonts w:ascii="Arial" w:hAnsi="Arial" w:cs="Arial"/>
          <w:sz w:val="20"/>
          <w:szCs w:val="20"/>
        </w:rPr>
        <w:t xml:space="preserve">- Presión de operación total (POP): ≈ 4,0 bar</w:t>
      </w:r>
    </w:p>
    <w:p>
      <w:pPr>
        <w:jc w:val="both"/>
        <w:spacing w:after="80" w:line="240" w:lineRule="auto"/>
      </w:pPr>
      <w:r>
        <w:rPr>
          <w:rFonts w:ascii="Arial" w:hAnsi="Arial" w:cs="Arial"/>
          <w:sz w:val="20"/>
          <w:szCs w:val="20"/>
        </w:rPr>
        <w:t xml:space="preserve">- Rango normal durante operación: 3,5-4,5 bar</w:t>
      </w:r>
    </w:p>
    <w:p>
      <w:pPr>
        <w:spacing w:after="0"/>
      </w:pPr>
    </w:p>
    <w:p>
      <w:pPr>
        <w:jc w:val="both"/>
        <w:spacing w:after="80" w:line="240" w:lineRule="auto"/>
      </w:pPr>
      <w:r>
        <w:rPr>
          <w:rFonts w:ascii="Arial" w:hAnsi="Arial" w:cs="Arial"/>
          <w:sz w:val="20"/>
          <w:szCs w:val="20"/>
        </w:rPr>
        <w:t xml:space="preserve">Setpoints y acciones:</w:t>
      </w:r>
    </w:p>
    <w:p>
      <w:pPr>
        <w:jc w:val="both"/>
        <w:spacing w:after="80" w:line="240" w:lineRule="auto"/>
      </w:pPr>
      <w:r>
        <w:rPr>
          <w:rFonts w:ascii="Arial" w:hAnsi="Arial" w:cs="Arial"/>
          <w:sz w:val="20"/>
          <w:szCs w:val="20"/>
        </w:rPr>
        <w:t xml:space="preserve">- PSH = 7,0 bar (1,75 × POP): enclavamiento E2 → parada de P7201A + alarma prioridad 1. Indica obstrucción severa o cierre inadvertido de válvula aguas abajo.</w:t>
      </w:r>
    </w:p>
    <w:p>
      <w:pPr>
        <w:jc w:val="both"/>
        <w:spacing w:after="80" w:line="240" w:lineRule="auto"/>
      </w:pPr>
      <w:r>
        <w:rPr>
          <w:rFonts w:ascii="Arial" w:hAnsi="Arial" w:cs="Arial"/>
          <w:sz w:val="20"/>
          <w:szCs w:val="20"/>
        </w:rPr>
        <w:t xml:space="preserve">- PAH = 6,0 bar: alarma prioridad 2 (presión ascendente, verificar válvulas de descarga).</w:t>
      </w:r>
    </w:p>
    <w:p>
      <w:pPr>
        <w:jc w:val="both"/>
        <w:spacing w:after="80" w:line="240" w:lineRule="auto"/>
      </w:pPr>
      <w:r>
        <w:rPr>
          <w:rFonts w:ascii="Arial" w:hAnsi="Arial" w:cs="Arial"/>
          <w:sz w:val="20"/>
          <w:szCs w:val="20"/>
        </w:rPr>
        <w:t xml:space="preserve">- PAL = 0,5 bar: alarma prioridad 2 (presión muy baja con bomba en marcha indica operación en vacío o fuga).</w:t>
      </w:r>
    </w:p>
    <w:p>
      <w:pPr>
        <w:jc w:val="both"/>
        <w:spacing w:after="80" w:line="240" w:lineRule="auto"/>
      </w:pPr>
      <w:r>
        <w:rPr>
          <w:rFonts w:ascii="Arial" w:hAnsi="Arial" w:cs="Arial"/>
          <w:sz w:val="20"/>
          <w:szCs w:val="20"/>
        </w:rPr>
        <w:t xml:space="preserve">- PSL = 0,3 bar: alarma falla de bombeo (si bomba RUN=1 y presión &lt; 0,3 bar por más de 10 s, posible desacople del impulsor).</w:t>
      </w:r>
    </w:p>
    <w:p>
      <w:pPr>
        <w:spacing w:after="0"/>
      </w:pPr>
    </w:p>
    <w:p>
      <w:pPr>
        <w:spacing w:after="0"/>
      </w:pPr>
    </w:p>
    <w:p>
      <w:pPr>
        <w:jc w:val="both"/>
        <w:spacing w:after="80" w:line="240" w:lineRule="auto"/>
      </w:pPr>
      <w:r>
        <w:rPr>
          <w:rFonts w:ascii="Arial" w:hAnsi="Arial" w:cs="Arial"/>
          <w:sz w:val="20"/>
          <w:szCs w:val="20"/>
        </w:rPr>
        <w:t xml:space="preserve">Servicio: línea de descarga de P7201A. Función: monitoreo de presión; protección ante sobrepresión y vacío.</w:t>
      </w:r>
    </w:p>
    <w:p>
      <w:pPr>
        <w:jc w:val="both"/>
        <w:spacing w:after="80" w:line="240" w:lineRule="auto"/>
      </w:pPr>
      <w:r>
        <w:rPr>
          <w:rFonts w:ascii="Arial" w:hAnsi="Arial" w:cs="Arial"/>
          <w:sz w:val="20"/>
          <w:szCs w:val="20"/>
        </w:rPr>
        <w:t xml:space="preserve">TAG</w:t>
      </w:r>
    </w:p>
    <w:p>
      <w:pPr>
        <w:jc w:val="both"/>
        <w:spacing w:after="80" w:line="240" w:lineRule="auto"/>
      </w:pPr>
      <w:r>
        <w:rPr>
          <w:rFonts w:ascii="Arial" w:hAnsi="Arial" w:cs="Arial"/>
          <w:sz w:val="20"/>
          <w:szCs w:val="20"/>
        </w:rPr>
        <w:t xml:space="preserve">DESCRIPCIÓN</w:t>
      </w:r>
    </w:p>
    <w:p>
      <w:pPr>
        <w:jc w:val="both"/>
        <w:spacing w:after="80" w:line="240" w:lineRule="auto"/>
      </w:pPr>
      <w:r>
        <w:rPr>
          <w:rFonts w:ascii="Arial" w:hAnsi="Arial" w:cs="Arial"/>
          <w:sz w:val="20"/>
          <w:szCs w:val="20"/>
        </w:rPr>
        <w:t xml:space="preserve">ORIGEN</w:t>
      </w:r>
    </w:p>
    <w:p>
      <w:pPr>
        <w:jc w:val="both"/>
        <w:spacing w:after="80" w:line="240" w:lineRule="auto"/>
      </w:pPr>
      <w:r>
        <w:rPr>
          <w:rFonts w:ascii="Arial" w:hAnsi="Arial" w:cs="Arial"/>
          <w:sz w:val="20"/>
          <w:szCs w:val="20"/>
        </w:rPr>
        <w:t xml:space="preserve">UBIC.</w:t>
      </w:r>
    </w:p>
    <w:p>
      <w:pPr>
        <w:jc w:val="both"/>
        <w:spacing w:after="80" w:line="240" w:lineRule="auto"/>
      </w:pPr>
      <w:r>
        <w:rPr>
          <w:rFonts w:ascii="Arial" w:hAnsi="Arial" w:cs="Arial"/>
          <w:sz w:val="20"/>
          <w:szCs w:val="20"/>
        </w:rPr>
        <w:t xml:space="preserve">CALIBRACIÓN</w:t>
      </w:r>
    </w:p>
    <w:p>
      <w:pPr>
        <w:jc w:val="both"/>
        <w:spacing w:after="80" w:line="240" w:lineRule="auto"/>
      </w:pPr>
      <w:r>
        <w:rPr>
          <w:rFonts w:ascii="Arial" w:hAnsi="Arial" w:cs="Arial"/>
          <w:sz w:val="20"/>
          <w:szCs w:val="20"/>
        </w:rPr>
        <w:t xml:space="preserve">COMENTARIO</w:t>
      </w:r>
    </w:p>
    <w:p>
      <w:pPr>
        <w:jc w:val="both"/>
        <w:spacing w:after="80" w:line="240" w:lineRule="auto"/>
      </w:pPr>
      <w:r>
        <w:rPr>
          <w:rFonts w:ascii="Arial" w:hAnsi="Arial" w:cs="Arial"/>
          <w:sz w:val="20"/>
          <w:szCs w:val="20"/>
        </w:rPr>
        <w:t xml:space="preserve">PI-7209</w:t>
      </w:r>
    </w:p>
    <w:p>
      <w:pPr>
        <w:jc w:val="both"/>
        <w:spacing w:after="80" w:line="240" w:lineRule="auto"/>
      </w:pPr>
      <w:r>
        <w:rPr>
          <w:rFonts w:ascii="Arial" w:hAnsi="Arial" w:cs="Arial"/>
          <w:sz w:val="20"/>
          <w:szCs w:val="20"/>
        </w:rPr>
        <w:t xml:space="preserve">Indicador de Presión local</w:t>
      </w:r>
    </w:p>
    <w:p>
      <w:pPr>
        <w:jc w:val="both"/>
        <w:spacing w:after="80" w:line="240" w:lineRule="auto"/>
      </w:pPr>
      <w:r>
        <w:rPr>
          <w:rFonts w:ascii="Arial" w:hAnsi="Arial" w:cs="Arial"/>
          <w:sz w:val="20"/>
          <w:szCs w:val="20"/>
        </w:rPr>
        <w:t xml:space="preserve">N</w:t>
      </w:r>
    </w:p>
    <w:p>
      <w:pPr>
        <w:jc w:val="both"/>
        <w:spacing w:after="80" w:line="240" w:lineRule="auto"/>
      </w:pPr>
      <w:r>
        <w:rPr>
          <w:rFonts w:ascii="Arial" w:hAnsi="Arial" w:cs="Arial"/>
          <w:sz w:val="20"/>
          <w:szCs w:val="20"/>
        </w:rPr>
        <w:t xml:space="preserve">TERRENO</w:t>
      </w:r>
    </w:p>
    <w:p>
      <w:pPr>
        <w:jc w:val="both"/>
        <w:spacing w:after="80" w:line="240" w:lineRule="auto"/>
      </w:pPr>
      <w:r>
        <w:rPr>
          <w:rFonts w:ascii="Arial" w:hAnsi="Arial" w:cs="Arial"/>
          <w:sz w:val="20"/>
          <w:szCs w:val="20"/>
        </w:rPr>
        <w:t xml:space="preserve">0 – 10 bar</w:t>
      </w:r>
    </w:p>
    <w:p>
      <w:pPr>
        <w:jc w:val="both"/>
        <w:spacing w:after="80" w:line="240" w:lineRule="auto"/>
      </w:pPr>
      <w:r>
        <w:rPr>
          <w:rFonts w:ascii="Arial" w:hAnsi="Arial" w:cs="Arial"/>
          <w:sz w:val="20"/>
          <w:szCs w:val="20"/>
        </w:rPr>
        <w:t xml:space="preserve">Se propone actualizar a PIT-7209.</w:t>
      </w:r>
    </w:p>
    <w:p>
      <w:pPr>
        <w:jc w:val="both"/>
        <w:spacing w:after="80" w:line="240" w:lineRule="auto"/>
      </w:pPr>
      <w:r>
        <w:rPr>
          <w:rFonts w:ascii="Arial" w:hAnsi="Arial" w:cs="Arial"/>
          <w:sz w:val="20"/>
          <w:szCs w:val="20"/>
        </w:rPr>
        <w:t xml:space="preserve">PIT-7209</w:t>
      </w:r>
    </w:p>
    <w:p>
      <w:pPr>
        <w:jc w:val="both"/>
        <w:spacing w:after="80" w:line="240" w:lineRule="auto"/>
      </w:pPr>
      <w:r>
        <w:rPr>
          <w:rFonts w:ascii="Arial" w:hAnsi="Arial" w:cs="Arial"/>
          <w:sz w:val="20"/>
          <w:szCs w:val="20"/>
        </w:rPr>
        <w:t xml:space="preserve">Transmisor de Presión 4-20 mA/HART</w:t>
      </w:r>
    </w:p>
    <w:p>
      <w:pPr>
        <w:jc w:val="both"/>
        <w:spacing w:after="80" w:line="240" w:lineRule="auto"/>
      </w:pPr>
      <w:r>
        <w:rPr>
          <w:rFonts w:ascii="Arial" w:hAnsi="Arial" w:cs="Arial"/>
          <w:sz w:val="20"/>
          <w:szCs w:val="20"/>
        </w:rPr>
        <w:t xml:space="preserve">N</w:t>
      </w:r>
    </w:p>
    <w:p>
      <w:pPr>
        <w:jc w:val="both"/>
        <w:spacing w:after="80" w:line="240" w:lineRule="auto"/>
      </w:pPr>
      <w:r>
        <w:rPr>
          <w:rFonts w:ascii="Arial" w:hAnsi="Arial" w:cs="Arial"/>
          <w:sz w:val="20"/>
          <w:szCs w:val="20"/>
        </w:rPr>
        <w:t xml:space="preserve">TERRENO</w:t>
      </w:r>
    </w:p>
    <w:p>
      <w:pPr>
        <w:jc w:val="both"/>
        <w:spacing w:after="80" w:line="240" w:lineRule="auto"/>
      </w:pPr>
      <w:r>
        <w:rPr>
          <w:rFonts w:ascii="Arial" w:hAnsi="Arial" w:cs="Arial"/>
          <w:sz w:val="20"/>
          <w:szCs w:val="20"/>
        </w:rPr>
        <w:t xml:space="preserve">0 – 10 bar</w:t>
      </w:r>
    </w:p>
    <w:p>
      <w:pPr>
        <w:jc w:val="both"/>
        <w:spacing w:after="80" w:line="240" w:lineRule="auto"/>
      </w:pPr>
      <w:r>
        <w:rPr>
          <w:rFonts w:ascii="Arial" w:hAnsi="Arial" w:cs="Arial"/>
          <w:sz w:val="20"/>
          <w:szCs w:val="20"/>
        </w:rPr>
        <w:t xml:space="preserve">Montado en tee de descarga de P7201A. AI al PLC.</w:t>
      </w:r>
    </w:p>
    <w:p>
      <w:pPr>
        <w:jc w:val="both"/>
        <w:spacing w:after="80" w:line="240" w:lineRule="auto"/>
      </w:pPr>
      <w:r>
        <w:rPr>
          <w:rFonts w:ascii="Arial" w:hAnsi="Arial" w:cs="Arial"/>
          <w:sz w:val="20"/>
          <w:szCs w:val="20"/>
        </w:rPr>
        <w:t xml:space="preserve">PSH-7209</w:t>
      </w:r>
    </w:p>
    <w:p>
      <w:pPr>
        <w:jc w:val="both"/>
        <w:spacing w:after="80" w:line="240" w:lineRule="auto"/>
      </w:pPr>
      <w:r>
        <w:rPr>
          <w:rFonts w:ascii="Arial" w:hAnsi="Arial" w:cs="Arial"/>
          <w:sz w:val="20"/>
          <w:szCs w:val="20"/>
        </w:rPr>
        <w:t xml:space="preserve">Alarma de Presión Alta (DCS)</w:t>
      </w:r>
    </w:p>
    <w:p>
      <w:pPr>
        <w:jc w:val="both"/>
        <w:spacing w:after="80" w:line="240" w:lineRule="auto"/>
      </w:pPr>
      <w:r>
        <w:rPr>
          <w:rFonts w:ascii="Arial" w:hAnsi="Arial" w:cs="Arial"/>
          <w:sz w:val="20"/>
          <w:szCs w:val="20"/>
        </w:rPr>
        <w:t xml:space="preserve">N</w:t>
      </w:r>
    </w:p>
    <w:p>
      <w:pPr>
        <w:jc w:val="both"/>
        <w:spacing w:after="80" w:line="240" w:lineRule="auto"/>
      </w:pPr>
      <w:r>
        <w:rPr>
          <w:rFonts w:ascii="Arial" w:hAnsi="Arial" w:cs="Arial"/>
          <w:sz w:val="20"/>
          <w:szCs w:val="20"/>
        </w:rPr>
        <w:t xml:space="preserve">DCS</w:t>
      </w:r>
    </w:p>
    <w:p>
      <w:pPr>
        <w:jc w:val="both"/>
        <w:spacing w:after="80" w:line="240" w:lineRule="auto"/>
      </w:pPr>
      <w:r>
        <w:rPr>
          <w:rFonts w:ascii="Arial" w:hAnsi="Arial" w:cs="Arial"/>
          <w:sz w:val="20"/>
          <w:szCs w:val="20"/>
        </w:rPr>
        <w:t xml:space="preserve">&gt; 7,0 bar</w:t>
      </w:r>
    </w:p>
    <w:p>
      <w:pPr>
        <w:jc w:val="both"/>
        <w:spacing w:after="80" w:line="240" w:lineRule="auto"/>
      </w:pPr>
      <w:r>
        <w:rPr>
          <w:rFonts w:ascii="Arial" w:hAnsi="Arial" w:cs="Arial"/>
          <w:sz w:val="20"/>
          <w:szCs w:val="20"/>
        </w:rPr>
        <w:t xml:space="preserve">Interlock: detiene P7201A tras 5 s.</w:t>
      </w:r>
    </w:p>
    <w:p>
      <w:pPr>
        <w:jc w:val="both"/>
        <w:spacing w:after="80" w:line="240" w:lineRule="auto"/>
      </w:pPr>
      <w:r>
        <w:rPr>
          <w:rFonts w:ascii="Arial" w:hAnsi="Arial" w:cs="Arial"/>
          <w:sz w:val="20"/>
          <w:szCs w:val="20"/>
        </w:rPr>
        <w:t xml:space="preserve">PSL-7209</w:t>
      </w:r>
    </w:p>
    <w:p>
      <w:pPr>
        <w:jc w:val="both"/>
        <w:spacing w:after="80" w:line="240" w:lineRule="auto"/>
      </w:pPr>
      <w:r>
        <w:rPr>
          <w:rFonts w:ascii="Arial" w:hAnsi="Arial" w:cs="Arial"/>
          <w:sz w:val="20"/>
          <w:szCs w:val="20"/>
        </w:rPr>
        <w:t xml:space="preserve">Alarma de Presión Baja (DCS)</w:t>
      </w:r>
    </w:p>
    <w:p>
      <w:pPr>
        <w:jc w:val="both"/>
        <w:spacing w:after="80" w:line="240" w:lineRule="auto"/>
      </w:pPr>
      <w:r>
        <w:rPr>
          <w:rFonts w:ascii="Arial" w:hAnsi="Arial" w:cs="Arial"/>
          <w:sz w:val="20"/>
          <w:szCs w:val="20"/>
        </w:rPr>
        <w:t xml:space="preserve">N</w:t>
      </w:r>
    </w:p>
    <w:p>
      <w:pPr>
        <w:jc w:val="both"/>
        <w:spacing w:after="80" w:line="240" w:lineRule="auto"/>
      </w:pPr>
      <w:r>
        <w:rPr>
          <w:rFonts w:ascii="Arial" w:hAnsi="Arial" w:cs="Arial"/>
          <w:sz w:val="20"/>
          <w:szCs w:val="20"/>
        </w:rPr>
        <w:t xml:space="preserve">DCS</w:t>
      </w:r>
    </w:p>
    <w:p>
      <w:pPr>
        <w:jc w:val="both"/>
        <w:spacing w:after="80" w:line="240" w:lineRule="auto"/>
      </w:pPr>
      <w:r>
        <w:rPr>
          <w:rFonts w:ascii="Arial" w:hAnsi="Arial" w:cs="Arial"/>
          <w:sz w:val="20"/>
          <w:szCs w:val="20"/>
        </w:rPr>
        <w:t xml:space="preserve">&lt; 0,5 bar</w:t>
      </w:r>
    </w:p>
    <w:p>
      <w:pPr>
        <w:jc w:val="both"/>
        <w:spacing w:after="80" w:line="240" w:lineRule="auto"/>
      </w:pPr>
      <w:r>
        <w:rPr>
          <w:rFonts w:ascii="Arial" w:hAnsi="Arial" w:cs="Arial"/>
          <w:sz w:val="20"/>
          <w:szCs w:val="20"/>
        </w:rPr>
        <w:t xml:space="preserve">Detecta vacío/cavitación; detiene P7201A.</w:t>
      </w:r>
    </w:p>
    <w:p>
      <w:pPr>
        <w:spacing w:after="0"/>
      </w:pPr>
    </w:p>
    <w:p>
      <w:pPr>
        <w:pStyle w:val="Heading1"/>
        <w:spacing w:before="240" w:after="120" w:line="240" w:lineRule="auto"/>
      </w:pPr>
      <w:r>
        <w:rPr>
          <w:rFonts w:ascii="Arial" w:hAnsi="Arial" w:cs="Arial"/>
          <w:b/>
          <w:sz w:val="26"/>
          <w:szCs w:val="26"/>
          <w:color w:val="1F3864"/>
        </w:rPr>
        <w:t xml:space="preserve">9.6 Lazo 7210 – Presión en Descarga de Bomba P7201B</w:t>
      </w:r>
    </w:p>
    <w:p>
      <w:pPr>
        <w:jc w:val="both"/>
        <w:spacing w:after="80" w:line="240" w:lineRule="auto"/>
      </w:pPr>
      <w:r>
        <w:rPr>
          <w:rFonts w:ascii="Arial" w:hAnsi="Arial" w:cs="Arial"/>
          <w:sz w:val="20"/>
          <w:szCs w:val="20"/>
        </w:rPr>
        <w:t xml:space="preserve">Servicio: línea de descarga de P7201B (bomba de respaldo). Función idéntica al lazo 7209.</w:t>
      </w:r>
    </w:p>
    <w:p>
      <w:pPr>
        <w:jc w:val="both"/>
        <w:spacing w:after="80" w:line="240" w:lineRule="auto"/>
      </w:pPr>
      <w:r>
        <w:rPr>
          <w:rFonts w:ascii="Arial" w:hAnsi="Arial" w:cs="Arial"/>
          <w:sz w:val="20"/>
          <w:szCs w:val="20"/>
        </w:rPr>
        <w:t xml:space="preserve">TAG</w:t>
      </w:r>
    </w:p>
    <w:p>
      <w:pPr>
        <w:jc w:val="both"/>
        <w:spacing w:after="80" w:line="240" w:lineRule="auto"/>
      </w:pPr>
      <w:r>
        <w:rPr>
          <w:rFonts w:ascii="Arial" w:hAnsi="Arial" w:cs="Arial"/>
          <w:sz w:val="20"/>
          <w:szCs w:val="20"/>
        </w:rPr>
        <w:t xml:space="preserve">DESCRIPCIÓN</w:t>
      </w:r>
    </w:p>
    <w:p>
      <w:pPr>
        <w:jc w:val="both"/>
        <w:spacing w:after="80" w:line="240" w:lineRule="auto"/>
      </w:pPr>
      <w:r>
        <w:rPr>
          <w:rFonts w:ascii="Arial" w:hAnsi="Arial" w:cs="Arial"/>
          <w:sz w:val="20"/>
          <w:szCs w:val="20"/>
        </w:rPr>
        <w:t xml:space="preserve">ORIGEN</w:t>
      </w:r>
    </w:p>
    <w:p>
      <w:pPr>
        <w:jc w:val="both"/>
        <w:spacing w:after="80" w:line="240" w:lineRule="auto"/>
      </w:pPr>
      <w:r>
        <w:rPr>
          <w:rFonts w:ascii="Arial" w:hAnsi="Arial" w:cs="Arial"/>
          <w:sz w:val="20"/>
          <w:szCs w:val="20"/>
        </w:rPr>
        <w:t xml:space="preserve">UBIC.</w:t>
      </w:r>
    </w:p>
    <w:p>
      <w:pPr>
        <w:jc w:val="both"/>
        <w:spacing w:after="80" w:line="240" w:lineRule="auto"/>
      </w:pPr>
      <w:r>
        <w:rPr>
          <w:rFonts w:ascii="Arial" w:hAnsi="Arial" w:cs="Arial"/>
          <w:sz w:val="20"/>
          <w:szCs w:val="20"/>
        </w:rPr>
        <w:t xml:space="preserve">CALIBRACIÓN</w:t>
      </w:r>
    </w:p>
    <w:p>
      <w:pPr>
        <w:jc w:val="both"/>
        <w:spacing w:after="80" w:line="240" w:lineRule="auto"/>
      </w:pPr>
      <w:r>
        <w:rPr>
          <w:rFonts w:ascii="Arial" w:hAnsi="Arial" w:cs="Arial"/>
          <w:sz w:val="20"/>
          <w:szCs w:val="20"/>
        </w:rPr>
        <w:t xml:space="preserve">COMENTARIO</w:t>
      </w:r>
    </w:p>
    <w:p>
      <w:pPr>
        <w:jc w:val="both"/>
        <w:spacing w:after="80" w:line="240" w:lineRule="auto"/>
      </w:pPr>
      <w:r>
        <w:rPr>
          <w:rFonts w:ascii="Arial" w:hAnsi="Arial" w:cs="Arial"/>
          <w:sz w:val="20"/>
          <w:szCs w:val="20"/>
        </w:rPr>
        <w:t xml:space="preserve">PI-7210</w:t>
      </w:r>
    </w:p>
    <w:p>
      <w:pPr>
        <w:jc w:val="both"/>
        <w:spacing w:after="80" w:line="240" w:lineRule="auto"/>
      </w:pPr>
      <w:r>
        <w:rPr>
          <w:rFonts w:ascii="Arial" w:hAnsi="Arial" w:cs="Arial"/>
          <w:sz w:val="20"/>
          <w:szCs w:val="20"/>
        </w:rPr>
        <w:t xml:space="preserve">Indicador de Presión local</w:t>
      </w:r>
    </w:p>
    <w:p>
      <w:pPr>
        <w:jc w:val="both"/>
        <w:spacing w:after="80" w:line="240" w:lineRule="auto"/>
      </w:pPr>
      <w:r>
        <w:rPr>
          <w:rFonts w:ascii="Arial" w:hAnsi="Arial" w:cs="Arial"/>
          <w:sz w:val="20"/>
          <w:szCs w:val="20"/>
        </w:rPr>
        <w:t xml:space="preserve">N</w:t>
      </w:r>
    </w:p>
    <w:p>
      <w:pPr>
        <w:jc w:val="both"/>
        <w:spacing w:after="80" w:line="240" w:lineRule="auto"/>
      </w:pPr>
      <w:r>
        <w:rPr>
          <w:rFonts w:ascii="Arial" w:hAnsi="Arial" w:cs="Arial"/>
          <w:sz w:val="20"/>
          <w:szCs w:val="20"/>
        </w:rPr>
        <w:t xml:space="preserve">TERRENO</w:t>
      </w:r>
    </w:p>
    <w:p>
      <w:pPr>
        <w:jc w:val="both"/>
        <w:spacing w:after="80" w:line="240" w:lineRule="auto"/>
      </w:pPr>
      <w:r>
        <w:rPr>
          <w:rFonts w:ascii="Arial" w:hAnsi="Arial" w:cs="Arial"/>
          <w:sz w:val="20"/>
          <w:szCs w:val="20"/>
        </w:rPr>
        <w:t xml:space="preserve">0 – 10 bar</w:t>
      </w:r>
    </w:p>
    <w:p>
      <w:pPr>
        <w:jc w:val="both"/>
        <w:spacing w:after="80" w:line="240" w:lineRule="auto"/>
      </w:pPr>
      <w:r>
        <w:rPr>
          <w:rFonts w:ascii="Arial" w:hAnsi="Arial" w:cs="Arial"/>
          <w:sz w:val="20"/>
          <w:szCs w:val="20"/>
        </w:rPr>
        <w:t xml:space="preserve">Se propone actualizar a PIT-7210.</w:t>
      </w:r>
    </w:p>
    <w:p>
      <w:pPr>
        <w:jc w:val="both"/>
        <w:spacing w:after="80" w:line="240" w:lineRule="auto"/>
      </w:pPr>
      <w:r>
        <w:rPr>
          <w:rFonts w:ascii="Arial" w:hAnsi="Arial" w:cs="Arial"/>
          <w:sz w:val="20"/>
          <w:szCs w:val="20"/>
        </w:rPr>
        <w:t xml:space="preserve">PIT-7210</w:t>
      </w:r>
    </w:p>
    <w:p>
      <w:pPr>
        <w:jc w:val="both"/>
        <w:spacing w:after="80" w:line="240" w:lineRule="auto"/>
      </w:pPr>
      <w:r>
        <w:rPr>
          <w:rFonts w:ascii="Arial" w:hAnsi="Arial" w:cs="Arial"/>
          <w:sz w:val="20"/>
          <w:szCs w:val="20"/>
        </w:rPr>
        <w:t xml:space="preserve">Transmisor de Presión 4-20 mA/HART</w:t>
      </w:r>
    </w:p>
    <w:p>
      <w:pPr>
        <w:jc w:val="both"/>
        <w:spacing w:after="80" w:line="240" w:lineRule="auto"/>
      </w:pPr>
      <w:r>
        <w:rPr>
          <w:rFonts w:ascii="Arial" w:hAnsi="Arial" w:cs="Arial"/>
          <w:sz w:val="20"/>
          <w:szCs w:val="20"/>
        </w:rPr>
        <w:t xml:space="preserve">N</w:t>
      </w:r>
    </w:p>
    <w:p>
      <w:pPr>
        <w:jc w:val="both"/>
        <w:spacing w:after="80" w:line="240" w:lineRule="auto"/>
      </w:pPr>
      <w:r>
        <w:rPr>
          <w:rFonts w:ascii="Arial" w:hAnsi="Arial" w:cs="Arial"/>
          <w:sz w:val="20"/>
          <w:szCs w:val="20"/>
        </w:rPr>
        <w:t xml:space="preserve">TERRENO</w:t>
      </w:r>
    </w:p>
    <w:p>
      <w:pPr>
        <w:jc w:val="both"/>
        <w:spacing w:after="80" w:line="240" w:lineRule="auto"/>
      </w:pPr>
      <w:r>
        <w:rPr>
          <w:rFonts w:ascii="Arial" w:hAnsi="Arial" w:cs="Arial"/>
          <w:sz w:val="20"/>
          <w:szCs w:val="20"/>
        </w:rPr>
        <w:t xml:space="preserve">0 – 10 bar</w:t>
      </w:r>
    </w:p>
    <w:p>
      <w:pPr>
        <w:jc w:val="both"/>
        <w:spacing w:after="80" w:line="240" w:lineRule="auto"/>
      </w:pPr>
      <w:r>
        <w:rPr>
          <w:rFonts w:ascii="Arial" w:hAnsi="Arial" w:cs="Arial"/>
          <w:sz w:val="20"/>
          <w:szCs w:val="20"/>
        </w:rPr>
        <w:t xml:space="preserve">Montado en tee de descarga de P7201B.</w:t>
      </w:r>
    </w:p>
    <w:p>
      <w:pPr>
        <w:jc w:val="both"/>
        <w:spacing w:after="80" w:line="240" w:lineRule="auto"/>
      </w:pPr>
      <w:r>
        <w:rPr>
          <w:rFonts w:ascii="Arial" w:hAnsi="Arial" w:cs="Arial"/>
          <w:sz w:val="20"/>
          <w:szCs w:val="20"/>
        </w:rPr>
        <w:t xml:space="preserve">PSH-7210</w:t>
      </w:r>
    </w:p>
    <w:p>
      <w:pPr>
        <w:jc w:val="both"/>
        <w:spacing w:after="80" w:line="240" w:lineRule="auto"/>
      </w:pPr>
      <w:r>
        <w:rPr>
          <w:rFonts w:ascii="Arial" w:hAnsi="Arial" w:cs="Arial"/>
          <w:sz w:val="20"/>
          <w:szCs w:val="20"/>
        </w:rPr>
        <w:t xml:space="preserve">Alarma de Presión Alta (DCS)</w:t>
      </w:r>
    </w:p>
    <w:p>
      <w:pPr>
        <w:jc w:val="both"/>
        <w:spacing w:after="80" w:line="240" w:lineRule="auto"/>
      </w:pPr>
      <w:r>
        <w:rPr>
          <w:rFonts w:ascii="Arial" w:hAnsi="Arial" w:cs="Arial"/>
          <w:sz w:val="20"/>
          <w:szCs w:val="20"/>
        </w:rPr>
        <w:t xml:space="preserve">N</w:t>
      </w:r>
    </w:p>
    <w:p>
      <w:pPr>
        <w:jc w:val="both"/>
        <w:spacing w:after="80" w:line="240" w:lineRule="auto"/>
      </w:pPr>
      <w:r>
        <w:rPr>
          <w:rFonts w:ascii="Arial" w:hAnsi="Arial" w:cs="Arial"/>
          <w:sz w:val="20"/>
          <w:szCs w:val="20"/>
        </w:rPr>
        <w:t xml:space="preserve">DCS</w:t>
      </w:r>
    </w:p>
    <w:p>
      <w:pPr>
        <w:jc w:val="both"/>
        <w:spacing w:after="80" w:line="240" w:lineRule="auto"/>
      </w:pPr>
      <w:r>
        <w:rPr>
          <w:rFonts w:ascii="Arial" w:hAnsi="Arial" w:cs="Arial"/>
          <w:sz w:val="20"/>
          <w:szCs w:val="20"/>
        </w:rPr>
        <w:t xml:space="preserve">&gt; 7,0 bar</w:t>
      </w:r>
    </w:p>
    <w:p>
      <w:pPr>
        <w:jc w:val="both"/>
        <w:spacing w:after="80" w:line="240" w:lineRule="auto"/>
      </w:pPr>
      <w:r>
        <w:rPr>
          <w:rFonts w:ascii="Arial" w:hAnsi="Arial" w:cs="Arial"/>
          <w:sz w:val="20"/>
          <w:szCs w:val="20"/>
        </w:rPr>
        <w:t xml:space="preserve">Interlock: detiene P7201B tras 5 s.</w:t>
      </w:r>
    </w:p>
    <w:p>
      <w:pPr>
        <w:jc w:val="both"/>
        <w:spacing w:after="80" w:line="240" w:lineRule="auto"/>
      </w:pPr>
      <w:r>
        <w:rPr>
          <w:rFonts w:ascii="Arial" w:hAnsi="Arial" w:cs="Arial"/>
          <w:sz w:val="20"/>
          <w:szCs w:val="20"/>
        </w:rPr>
        <w:t xml:space="preserve">PSL-7210</w:t>
      </w:r>
    </w:p>
    <w:p>
      <w:pPr>
        <w:jc w:val="both"/>
        <w:spacing w:after="80" w:line="240" w:lineRule="auto"/>
      </w:pPr>
      <w:r>
        <w:rPr>
          <w:rFonts w:ascii="Arial" w:hAnsi="Arial" w:cs="Arial"/>
          <w:sz w:val="20"/>
          <w:szCs w:val="20"/>
        </w:rPr>
        <w:t xml:space="preserve">Alarma de Presión Baja (DCS)</w:t>
      </w:r>
    </w:p>
    <w:p>
      <w:pPr>
        <w:jc w:val="both"/>
        <w:spacing w:after="80" w:line="240" w:lineRule="auto"/>
      </w:pPr>
      <w:r>
        <w:rPr>
          <w:rFonts w:ascii="Arial" w:hAnsi="Arial" w:cs="Arial"/>
          <w:sz w:val="20"/>
          <w:szCs w:val="20"/>
        </w:rPr>
        <w:t xml:space="preserve">N</w:t>
      </w:r>
    </w:p>
    <w:p>
      <w:pPr>
        <w:jc w:val="both"/>
        <w:spacing w:after="80" w:line="240" w:lineRule="auto"/>
      </w:pPr>
      <w:r>
        <w:rPr>
          <w:rFonts w:ascii="Arial" w:hAnsi="Arial" w:cs="Arial"/>
          <w:sz w:val="20"/>
          <w:szCs w:val="20"/>
        </w:rPr>
        <w:t xml:space="preserve">DCS</w:t>
      </w:r>
    </w:p>
    <w:p>
      <w:pPr>
        <w:jc w:val="both"/>
        <w:spacing w:after="80" w:line="240" w:lineRule="auto"/>
      </w:pPr>
      <w:r>
        <w:rPr>
          <w:rFonts w:ascii="Arial" w:hAnsi="Arial" w:cs="Arial"/>
          <w:sz w:val="20"/>
          <w:szCs w:val="20"/>
        </w:rPr>
        <w:t xml:space="preserve">&lt; 0,5 bar</w:t>
      </w:r>
    </w:p>
    <w:p>
      <w:pPr>
        <w:jc w:val="both"/>
        <w:spacing w:after="80" w:line="240" w:lineRule="auto"/>
      </w:pPr>
      <w:r>
        <w:rPr>
          <w:rFonts w:ascii="Arial" w:hAnsi="Arial" w:cs="Arial"/>
          <w:sz w:val="20"/>
          <w:szCs w:val="20"/>
        </w:rPr>
        <w:t xml:space="preserve">Detecta vacío; detiene P7201B.</w:t>
      </w:r>
    </w:p>
    <w:p>
      <w:pPr>
        <w:spacing w:after="0"/>
      </w:pPr>
    </w:p>
    <w:p>
      <w:pPr>
        <w:pStyle w:val="Heading1"/>
        <w:spacing w:before="240" w:after="120" w:line="240" w:lineRule="auto"/>
      </w:pPr>
      <w:r>
        <w:rPr>
          <w:rFonts w:ascii="Arial" w:hAnsi="Arial" w:cs="Arial"/>
          <w:b/>
          <w:sz w:val="26"/>
          <w:szCs w:val="26"/>
          <w:color w:val="1F3864"/>
        </w:rPr>
        <w:t xml:space="preserve">9.7 Lazo 7213 – Válvula de Descarga a Piscinas (A)</w:t>
      </w:r>
    </w:p>
    <w:p>
      <w:pPr>
        <w:jc w:val="both"/>
        <w:spacing w:after="80" w:line="240" w:lineRule="auto"/>
      </w:pPr>
      <w:r>
        <w:rPr>
          <w:rFonts w:ascii="Arial" w:hAnsi="Arial" w:cs="Arial"/>
          <w:sz w:val="20"/>
          <w:szCs w:val="20"/>
        </w:rPr>
        <w:t xml:space="preserve">Servicio: descarga a PISC. EVAP 1 y 2. Solo abre si el pH está en norma (6-9), garantizando cumplimiento ambiental.</w:t>
      </w:r>
    </w:p>
    <w:p>
      <w:pPr>
        <w:jc w:val="both"/>
        <w:spacing w:after="80" w:line="240" w:lineRule="auto"/>
      </w:pPr>
      <w:r>
        <w:rPr>
          <w:rFonts w:ascii="Arial" w:hAnsi="Arial" w:cs="Arial"/>
          <w:sz w:val="20"/>
          <w:szCs w:val="20"/>
        </w:rPr>
        <w:t xml:space="preserve">TAG</w:t>
      </w:r>
    </w:p>
    <w:p>
      <w:pPr>
        <w:jc w:val="both"/>
        <w:spacing w:after="80" w:line="240" w:lineRule="auto"/>
      </w:pPr>
      <w:r>
        <w:rPr>
          <w:rFonts w:ascii="Arial" w:hAnsi="Arial" w:cs="Arial"/>
          <w:sz w:val="20"/>
          <w:szCs w:val="20"/>
        </w:rPr>
        <w:t xml:space="preserve">DESCRIPCIÓN</w:t>
      </w:r>
    </w:p>
    <w:p>
      <w:pPr>
        <w:jc w:val="both"/>
        <w:spacing w:after="80" w:line="240" w:lineRule="auto"/>
      </w:pPr>
      <w:r>
        <w:rPr>
          <w:rFonts w:ascii="Arial" w:hAnsi="Arial" w:cs="Arial"/>
          <w:sz w:val="20"/>
          <w:szCs w:val="20"/>
        </w:rPr>
        <w:t xml:space="preserve">ORIGEN</w:t>
      </w:r>
    </w:p>
    <w:p>
      <w:pPr>
        <w:jc w:val="both"/>
        <w:spacing w:after="80" w:line="240" w:lineRule="auto"/>
      </w:pPr>
      <w:r>
        <w:rPr>
          <w:rFonts w:ascii="Arial" w:hAnsi="Arial" w:cs="Arial"/>
          <w:sz w:val="20"/>
          <w:szCs w:val="20"/>
        </w:rPr>
        <w:t xml:space="preserve">UBIC.</w:t>
      </w:r>
    </w:p>
    <w:p>
      <w:pPr>
        <w:jc w:val="both"/>
        <w:spacing w:after="80" w:line="240" w:lineRule="auto"/>
      </w:pPr>
      <w:r>
        <w:rPr>
          <w:rFonts w:ascii="Arial" w:hAnsi="Arial" w:cs="Arial"/>
          <w:sz w:val="20"/>
          <w:szCs w:val="20"/>
        </w:rPr>
        <w:t xml:space="preserve">CALIBRACIÓN</w:t>
      </w:r>
    </w:p>
    <w:p>
      <w:pPr>
        <w:jc w:val="both"/>
        <w:spacing w:after="80" w:line="240" w:lineRule="auto"/>
      </w:pPr>
      <w:r>
        <w:rPr>
          <w:rFonts w:ascii="Arial" w:hAnsi="Arial" w:cs="Arial"/>
          <w:sz w:val="20"/>
          <w:szCs w:val="20"/>
        </w:rPr>
        <w:t xml:space="preserve">COMENTARIO</w:t>
      </w:r>
    </w:p>
    <w:p>
      <w:pPr>
        <w:jc w:val="both"/>
        <w:spacing w:after="80" w:line="240" w:lineRule="auto"/>
      </w:pPr>
      <w:r>
        <w:rPr>
          <w:rFonts w:ascii="Arial" w:hAnsi="Arial" w:cs="Arial"/>
          <w:sz w:val="20"/>
          <w:szCs w:val="20"/>
        </w:rPr>
        <w:t xml:space="preserve">HY-7213</w:t>
      </w:r>
    </w:p>
    <w:p>
      <w:pPr>
        <w:jc w:val="both"/>
        <w:spacing w:after="80" w:line="240" w:lineRule="auto"/>
      </w:pPr>
      <w:r>
        <w:rPr>
          <w:rFonts w:ascii="Arial" w:hAnsi="Arial" w:cs="Arial"/>
          <w:sz w:val="20"/>
          <w:szCs w:val="20"/>
        </w:rPr>
        <w:t xml:space="preserve">Transductor / solenoide de actuación</w:t>
      </w:r>
    </w:p>
    <w:p>
      <w:pPr>
        <w:jc w:val="both"/>
        <w:spacing w:after="80" w:line="240" w:lineRule="auto"/>
      </w:pPr>
      <w:r>
        <w:rPr>
          <w:rFonts w:ascii="Arial" w:hAnsi="Arial" w:cs="Arial"/>
          <w:sz w:val="20"/>
          <w:szCs w:val="20"/>
        </w:rPr>
        <w:t xml:space="preserve">N</w:t>
      </w:r>
    </w:p>
    <w:p>
      <w:pPr>
        <w:jc w:val="both"/>
        <w:spacing w:after="80" w:line="240" w:lineRule="auto"/>
      </w:pPr>
      <w:r>
        <w:rPr>
          <w:rFonts w:ascii="Arial" w:hAnsi="Arial" w:cs="Arial"/>
          <w:sz w:val="20"/>
          <w:szCs w:val="20"/>
        </w:rPr>
        <w:t xml:space="preserve">TERRENO</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Convierte DO del PLC en actuación de HV-7213.</w:t>
      </w:r>
    </w:p>
    <w:p>
      <w:pPr>
        <w:jc w:val="both"/>
        <w:spacing w:after="80" w:line="240" w:lineRule="auto"/>
      </w:pPr>
      <w:r>
        <w:rPr>
          <w:rFonts w:ascii="Arial" w:hAnsi="Arial" w:cs="Arial"/>
          <w:sz w:val="20"/>
          <w:szCs w:val="20"/>
        </w:rPr>
        <w:t xml:space="preserve">HV-7213</w:t>
      </w:r>
    </w:p>
    <w:p>
      <w:pPr>
        <w:jc w:val="both"/>
        <w:spacing w:after="80" w:line="240" w:lineRule="auto"/>
      </w:pPr>
      <w:r>
        <w:rPr>
          <w:rFonts w:ascii="Arial" w:hAnsi="Arial" w:cs="Arial"/>
          <w:sz w:val="20"/>
          <w:szCs w:val="20"/>
        </w:rPr>
        <w:t xml:space="preserve">Válvula Motorizada ON/OFF – Descarga A</w:t>
      </w:r>
    </w:p>
    <w:p>
      <w:pPr>
        <w:jc w:val="both"/>
        <w:spacing w:after="80" w:line="240" w:lineRule="auto"/>
      </w:pPr>
      <w:r>
        <w:rPr>
          <w:rFonts w:ascii="Arial" w:hAnsi="Arial" w:cs="Arial"/>
          <w:sz w:val="20"/>
          <w:szCs w:val="20"/>
        </w:rPr>
        <w:t xml:space="preserve">N</w:t>
      </w:r>
    </w:p>
    <w:p>
      <w:pPr>
        <w:jc w:val="both"/>
        <w:spacing w:after="80" w:line="240" w:lineRule="auto"/>
      </w:pPr>
      <w:r>
        <w:rPr>
          <w:rFonts w:ascii="Arial" w:hAnsi="Arial" w:cs="Arial"/>
          <w:sz w:val="20"/>
          <w:szCs w:val="20"/>
        </w:rPr>
        <w:t xml:space="preserve">TERRENO</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Mariposa DN200, PP/FRP, actuador AUMA, Fail-Close.</w:t>
      </w:r>
    </w:p>
    <w:p>
      <w:pPr>
        <w:jc w:val="both"/>
        <w:spacing w:after="80" w:line="240" w:lineRule="auto"/>
      </w:pPr>
      <w:r>
        <w:rPr>
          <w:rFonts w:ascii="Arial" w:hAnsi="Arial" w:cs="Arial"/>
          <w:sz w:val="20"/>
          <w:szCs w:val="20"/>
        </w:rPr>
        <w:t xml:space="preserve">ZSL-7213</w:t>
      </w:r>
    </w:p>
    <w:p>
      <w:pPr>
        <w:jc w:val="both"/>
        <w:spacing w:after="80" w:line="240" w:lineRule="auto"/>
      </w:pPr>
      <w:r>
        <w:rPr>
          <w:rFonts w:ascii="Arial" w:hAnsi="Arial" w:cs="Arial"/>
          <w:sz w:val="20"/>
          <w:szCs w:val="20"/>
        </w:rPr>
        <w:t xml:space="preserve">Switch de Posición CERRADO</w:t>
      </w:r>
    </w:p>
    <w:p>
      <w:pPr>
        <w:jc w:val="both"/>
        <w:spacing w:after="80" w:line="240" w:lineRule="auto"/>
      </w:pPr>
      <w:r>
        <w:rPr>
          <w:rFonts w:ascii="Arial" w:hAnsi="Arial" w:cs="Arial"/>
          <w:sz w:val="20"/>
          <w:szCs w:val="20"/>
        </w:rPr>
        <w:t xml:space="preserve">N</w:t>
      </w:r>
    </w:p>
    <w:p>
      <w:pPr>
        <w:jc w:val="both"/>
        <w:spacing w:after="80" w:line="240" w:lineRule="auto"/>
      </w:pPr>
      <w:r>
        <w:rPr>
          <w:rFonts w:ascii="Arial" w:hAnsi="Arial" w:cs="Arial"/>
          <w:sz w:val="20"/>
          <w:szCs w:val="20"/>
        </w:rPr>
        <w:t xml:space="preserve">TERRENO</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DI al PLC.</w:t>
      </w:r>
    </w:p>
    <w:p>
      <w:pPr>
        <w:jc w:val="both"/>
        <w:spacing w:after="80" w:line="240" w:lineRule="auto"/>
      </w:pPr>
      <w:r>
        <w:rPr>
          <w:rFonts w:ascii="Arial" w:hAnsi="Arial" w:cs="Arial"/>
          <w:sz w:val="20"/>
          <w:szCs w:val="20"/>
        </w:rPr>
        <w:t xml:space="preserve">ZSH-7213</w:t>
      </w:r>
    </w:p>
    <w:p>
      <w:pPr>
        <w:jc w:val="both"/>
        <w:spacing w:after="80" w:line="240" w:lineRule="auto"/>
      </w:pPr>
      <w:r>
        <w:rPr>
          <w:rFonts w:ascii="Arial" w:hAnsi="Arial" w:cs="Arial"/>
          <w:sz w:val="20"/>
          <w:szCs w:val="20"/>
        </w:rPr>
        <w:t xml:space="preserve">Switch de Posición ABIERTO</w:t>
      </w:r>
    </w:p>
    <w:p>
      <w:pPr>
        <w:jc w:val="both"/>
        <w:spacing w:after="80" w:line="240" w:lineRule="auto"/>
      </w:pPr>
      <w:r>
        <w:rPr>
          <w:rFonts w:ascii="Arial" w:hAnsi="Arial" w:cs="Arial"/>
          <w:sz w:val="20"/>
          <w:szCs w:val="20"/>
        </w:rPr>
        <w:t xml:space="preserve">N</w:t>
      </w:r>
    </w:p>
    <w:p>
      <w:pPr>
        <w:jc w:val="both"/>
        <w:spacing w:after="80" w:line="240" w:lineRule="auto"/>
      </w:pPr>
      <w:r>
        <w:rPr>
          <w:rFonts w:ascii="Arial" w:hAnsi="Arial" w:cs="Arial"/>
          <w:sz w:val="20"/>
          <w:szCs w:val="20"/>
        </w:rPr>
        <w:t xml:space="preserve">TERRENO</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DI al PLC.</w:t>
      </w:r>
    </w:p>
    <w:p>
      <w:pPr>
        <w:jc w:val="both"/>
        <w:spacing w:after="80" w:line="240" w:lineRule="auto"/>
      </w:pPr>
      <w:r>
        <w:rPr>
          <w:rFonts w:ascii="Arial" w:hAnsi="Arial" w:cs="Arial"/>
          <w:sz w:val="20"/>
          <w:szCs w:val="20"/>
        </w:rPr>
        <w:t xml:space="preserve">HS A/M-7213</w:t>
      </w:r>
    </w:p>
    <w:p>
      <w:pPr>
        <w:jc w:val="both"/>
        <w:spacing w:after="80" w:line="240" w:lineRule="auto"/>
      </w:pPr>
      <w:r>
        <w:rPr>
          <w:rFonts w:ascii="Arial" w:hAnsi="Arial" w:cs="Arial"/>
          <w:sz w:val="20"/>
          <w:szCs w:val="20"/>
        </w:rPr>
        <w:t xml:space="preserve">Selector Auto/Manual</w:t>
      </w:r>
    </w:p>
    <w:p>
      <w:pPr>
        <w:jc w:val="both"/>
        <w:spacing w:after="80" w:line="240" w:lineRule="auto"/>
      </w:pPr>
      <w:r>
        <w:rPr>
          <w:rFonts w:ascii="Arial" w:hAnsi="Arial" w:cs="Arial"/>
          <w:sz w:val="20"/>
          <w:szCs w:val="20"/>
        </w:rPr>
        <w:t xml:space="preserve">N</w:t>
      </w:r>
    </w:p>
    <w:p>
      <w:pPr>
        <w:jc w:val="both"/>
        <w:spacing w:after="80" w:line="240" w:lineRule="auto"/>
      </w:pPr>
      <w:r>
        <w:rPr>
          <w:rFonts w:ascii="Arial" w:hAnsi="Arial" w:cs="Arial"/>
          <w:sz w:val="20"/>
          <w:szCs w:val="20"/>
        </w:rPr>
        <w:t xml:space="preserve">DCS</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Apertura si bomba en marcha Y pH en norma (ASLL=0).</w:t>
      </w:r>
    </w:p>
    <w:p>
      <w:pPr>
        <w:spacing w:after="0"/>
      </w:pPr>
    </w:p>
    <w:p>
      <w:pPr>
        <w:pStyle w:val="Heading1"/>
        <w:spacing w:before="240" w:after="120" w:line="240" w:lineRule="auto"/>
      </w:pPr>
      <w:r>
        <w:rPr>
          <w:rFonts w:ascii="Arial" w:hAnsi="Arial" w:cs="Arial"/>
          <w:b/>
          <w:sz w:val="26"/>
          <w:szCs w:val="26"/>
          <w:color w:val="1F3864"/>
        </w:rPr>
        <w:t xml:space="preserve">9.8 Lazo 7214 – Válvula de Descarga a Piscinas (B)</w:t>
      </w:r>
    </w:p>
    <w:p>
      <w:pPr>
        <w:jc w:val="both"/>
        <w:spacing w:after="80" w:line="240" w:lineRule="auto"/>
      </w:pPr>
      <w:r>
        <w:rPr>
          <w:rFonts w:ascii="Arial" w:hAnsi="Arial" w:cs="Arial"/>
          <w:sz w:val="20"/>
          <w:szCs w:val="20"/>
        </w:rPr>
        <w:t xml:space="preserve">Servicio: descarga a PISC. EVAP 3 o línea alternativa. Recibe apertura desde el lazo 7201 cuando LSHH-7201 (&gt; 45 m) como alivio de emergencia.</w:t>
      </w:r>
    </w:p>
    <w:p>
      <w:pPr>
        <w:jc w:val="both"/>
        <w:spacing w:after="80" w:line="240" w:lineRule="auto"/>
      </w:pPr>
      <w:r>
        <w:rPr>
          <w:rFonts w:ascii="Arial" w:hAnsi="Arial" w:cs="Arial"/>
          <w:sz w:val="20"/>
          <w:szCs w:val="20"/>
        </w:rPr>
        <w:t xml:space="preserve">TAG</w:t>
      </w:r>
    </w:p>
    <w:p>
      <w:pPr>
        <w:jc w:val="both"/>
        <w:spacing w:after="80" w:line="240" w:lineRule="auto"/>
      </w:pPr>
      <w:r>
        <w:rPr>
          <w:rFonts w:ascii="Arial" w:hAnsi="Arial" w:cs="Arial"/>
          <w:sz w:val="20"/>
          <w:szCs w:val="20"/>
        </w:rPr>
        <w:t xml:space="preserve">DESCRIPCIÓN</w:t>
      </w:r>
    </w:p>
    <w:p>
      <w:pPr>
        <w:jc w:val="both"/>
        <w:spacing w:after="80" w:line="240" w:lineRule="auto"/>
      </w:pPr>
      <w:r>
        <w:rPr>
          <w:rFonts w:ascii="Arial" w:hAnsi="Arial" w:cs="Arial"/>
          <w:sz w:val="20"/>
          <w:szCs w:val="20"/>
        </w:rPr>
        <w:t xml:space="preserve">ORIGEN</w:t>
      </w:r>
    </w:p>
    <w:p>
      <w:pPr>
        <w:jc w:val="both"/>
        <w:spacing w:after="80" w:line="240" w:lineRule="auto"/>
      </w:pPr>
      <w:r>
        <w:rPr>
          <w:rFonts w:ascii="Arial" w:hAnsi="Arial" w:cs="Arial"/>
          <w:sz w:val="20"/>
          <w:szCs w:val="20"/>
        </w:rPr>
        <w:t xml:space="preserve">UBIC.</w:t>
      </w:r>
    </w:p>
    <w:p>
      <w:pPr>
        <w:jc w:val="both"/>
        <w:spacing w:after="80" w:line="240" w:lineRule="auto"/>
      </w:pPr>
      <w:r>
        <w:rPr>
          <w:rFonts w:ascii="Arial" w:hAnsi="Arial" w:cs="Arial"/>
          <w:sz w:val="20"/>
          <w:szCs w:val="20"/>
        </w:rPr>
        <w:t xml:space="preserve">CALIBRACIÓN</w:t>
      </w:r>
    </w:p>
    <w:p>
      <w:pPr>
        <w:jc w:val="both"/>
        <w:spacing w:after="80" w:line="240" w:lineRule="auto"/>
      </w:pPr>
      <w:r>
        <w:rPr>
          <w:rFonts w:ascii="Arial" w:hAnsi="Arial" w:cs="Arial"/>
          <w:sz w:val="20"/>
          <w:szCs w:val="20"/>
        </w:rPr>
        <w:t xml:space="preserve">COMENTARIO</w:t>
      </w:r>
    </w:p>
    <w:p>
      <w:pPr>
        <w:jc w:val="both"/>
        <w:spacing w:after="80" w:line="240" w:lineRule="auto"/>
      </w:pPr>
      <w:r>
        <w:rPr>
          <w:rFonts w:ascii="Arial" w:hAnsi="Arial" w:cs="Arial"/>
          <w:sz w:val="20"/>
          <w:szCs w:val="20"/>
        </w:rPr>
        <w:t xml:space="preserve">HY-7214</w:t>
      </w:r>
    </w:p>
    <w:p>
      <w:pPr>
        <w:jc w:val="both"/>
        <w:spacing w:after="80" w:line="240" w:lineRule="auto"/>
      </w:pPr>
      <w:r>
        <w:rPr>
          <w:rFonts w:ascii="Arial" w:hAnsi="Arial" w:cs="Arial"/>
          <w:sz w:val="20"/>
          <w:szCs w:val="20"/>
        </w:rPr>
        <w:t xml:space="preserve">Transductor / solenoide de actuación</w:t>
      </w:r>
    </w:p>
    <w:p>
      <w:pPr>
        <w:jc w:val="both"/>
        <w:spacing w:after="80" w:line="240" w:lineRule="auto"/>
      </w:pPr>
      <w:r>
        <w:rPr>
          <w:rFonts w:ascii="Arial" w:hAnsi="Arial" w:cs="Arial"/>
          <w:sz w:val="20"/>
          <w:szCs w:val="20"/>
        </w:rPr>
        <w:t xml:space="preserve">N</w:t>
      </w:r>
    </w:p>
    <w:p>
      <w:pPr>
        <w:jc w:val="both"/>
        <w:spacing w:after="80" w:line="240" w:lineRule="auto"/>
      </w:pPr>
      <w:r>
        <w:rPr>
          <w:rFonts w:ascii="Arial" w:hAnsi="Arial" w:cs="Arial"/>
          <w:sz w:val="20"/>
          <w:szCs w:val="20"/>
        </w:rPr>
        <w:t xml:space="preserve">TERRENO</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Convierte DO del PLC en actuación de HV-7214.</w:t>
      </w:r>
    </w:p>
    <w:p>
      <w:pPr>
        <w:jc w:val="both"/>
        <w:spacing w:after="80" w:line="240" w:lineRule="auto"/>
      </w:pPr>
      <w:r>
        <w:rPr>
          <w:rFonts w:ascii="Arial" w:hAnsi="Arial" w:cs="Arial"/>
          <w:sz w:val="20"/>
          <w:szCs w:val="20"/>
        </w:rPr>
        <w:t xml:space="preserve">HV-7214</w:t>
      </w:r>
    </w:p>
    <w:p>
      <w:pPr>
        <w:jc w:val="both"/>
        <w:spacing w:after="80" w:line="240" w:lineRule="auto"/>
      </w:pPr>
      <w:r>
        <w:rPr>
          <w:rFonts w:ascii="Arial" w:hAnsi="Arial" w:cs="Arial"/>
          <w:sz w:val="20"/>
          <w:szCs w:val="20"/>
        </w:rPr>
        <w:t xml:space="preserve">Válvula Motorizada ON/OFF – Descarga B</w:t>
      </w:r>
    </w:p>
    <w:p>
      <w:pPr>
        <w:jc w:val="both"/>
        <w:spacing w:after="80" w:line="240" w:lineRule="auto"/>
      </w:pPr>
      <w:r>
        <w:rPr>
          <w:rFonts w:ascii="Arial" w:hAnsi="Arial" w:cs="Arial"/>
          <w:sz w:val="20"/>
          <w:szCs w:val="20"/>
        </w:rPr>
        <w:t xml:space="preserve">N</w:t>
      </w:r>
    </w:p>
    <w:p>
      <w:pPr>
        <w:jc w:val="both"/>
        <w:spacing w:after="80" w:line="240" w:lineRule="auto"/>
      </w:pPr>
      <w:r>
        <w:rPr>
          <w:rFonts w:ascii="Arial" w:hAnsi="Arial" w:cs="Arial"/>
          <w:sz w:val="20"/>
          <w:szCs w:val="20"/>
        </w:rPr>
        <w:t xml:space="preserve">TERRENO</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Mariposa DN200, PP/FRP, Fail-Close, actuador AUMA SA.</w:t>
      </w:r>
    </w:p>
    <w:p>
      <w:pPr>
        <w:jc w:val="both"/>
        <w:spacing w:after="80" w:line="240" w:lineRule="auto"/>
      </w:pPr>
      <w:r>
        <w:rPr>
          <w:rFonts w:ascii="Arial" w:hAnsi="Arial" w:cs="Arial"/>
          <w:sz w:val="20"/>
          <w:szCs w:val="20"/>
        </w:rPr>
        <w:t xml:space="preserve">ZSL-7214</w:t>
      </w:r>
    </w:p>
    <w:p>
      <w:pPr>
        <w:jc w:val="both"/>
        <w:spacing w:after="80" w:line="240" w:lineRule="auto"/>
      </w:pPr>
      <w:r>
        <w:rPr>
          <w:rFonts w:ascii="Arial" w:hAnsi="Arial" w:cs="Arial"/>
          <w:sz w:val="20"/>
          <w:szCs w:val="20"/>
        </w:rPr>
        <w:t xml:space="preserve">Switch de Posición CERRADO</w:t>
      </w:r>
    </w:p>
    <w:p>
      <w:pPr>
        <w:jc w:val="both"/>
        <w:spacing w:after="80" w:line="240" w:lineRule="auto"/>
      </w:pPr>
      <w:r>
        <w:rPr>
          <w:rFonts w:ascii="Arial" w:hAnsi="Arial" w:cs="Arial"/>
          <w:sz w:val="20"/>
          <w:szCs w:val="20"/>
        </w:rPr>
        <w:t xml:space="preserve">N</w:t>
      </w:r>
    </w:p>
    <w:p>
      <w:pPr>
        <w:jc w:val="both"/>
        <w:spacing w:after="80" w:line="240" w:lineRule="auto"/>
      </w:pPr>
      <w:r>
        <w:rPr>
          <w:rFonts w:ascii="Arial" w:hAnsi="Arial" w:cs="Arial"/>
          <w:sz w:val="20"/>
          <w:szCs w:val="20"/>
        </w:rPr>
        <w:t xml:space="preserve">TERRENO</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DI al PLC.</w:t>
      </w:r>
    </w:p>
    <w:p>
      <w:pPr>
        <w:jc w:val="both"/>
        <w:spacing w:after="80" w:line="240" w:lineRule="auto"/>
      </w:pPr>
      <w:r>
        <w:rPr>
          <w:rFonts w:ascii="Arial" w:hAnsi="Arial" w:cs="Arial"/>
          <w:sz w:val="20"/>
          <w:szCs w:val="20"/>
        </w:rPr>
        <w:t xml:space="preserve">ZSH-7214</w:t>
      </w:r>
    </w:p>
    <w:p>
      <w:pPr>
        <w:jc w:val="both"/>
        <w:spacing w:after="80" w:line="240" w:lineRule="auto"/>
      </w:pPr>
      <w:r>
        <w:rPr>
          <w:rFonts w:ascii="Arial" w:hAnsi="Arial" w:cs="Arial"/>
          <w:sz w:val="20"/>
          <w:szCs w:val="20"/>
        </w:rPr>
        <w:t xml:space="preserve">Switch de Posición ABIERTO</w:t>
      </w:r>
    </w:p>
    <w:p>
      <w:pPr>
        <w:jc w:val="both"/>
        <w:spacing w:after="80" w:line="240" w:lineRule="auto"/>
      </w:pPr>
      <w:r>
        <w:rPr>
          <w:rFonts w:ascii="Arial" w:hAnsi="Arial" w:cs="Arial"/>
          <w:sz w:val="20"/>
          <w:szCs w:val="20"/>
        </w:rPr>
        <w:t xml:space="preserve">N</w:t>
      </w:r>
    </w:p>
    <w:p>
      <w:pPr>
        <w:jc w:val="both"/>
        <w:spacing w:after="80" w:line="240" w:lineRule="auto"/>
      </w:pPr>
      <w:r>
        <w:rPr>
          <w:rFonts w:ascii="Arial" w:hAnsi="Arial" w:cs="Arial"/>
          <w:sz w:val="20"/>
          <w:szCs w:val="20"/>
        </w:rPr>
        <w:t xml:space="preserve">TERRENO</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DI al PLC.</w:t>
      </w:r>
    </w:p>
    <w:p>
      <w:pPr>
        <w:jc w:val="both"/>
        <w:spacing w:after="80" w:line="240" w:lineRule="auto"/>
      </w:pPr>
      <w:r>
        <w:rPr>
          <w:rFonts w:ascii="Arial" w:hAnsi="Arial" w:cs="Arial"/>
          <w:sz w:val="20"/>
          <w:szCs w:val="20"/>
        </w:rPr>
        <w:t xml:space="preserve">HS A/M-7214</w:t>
      </w:r>
    </w:p>
    <w:p>
      <w:pPr>
        <w:jc w:val="both"/>
        <w:spacing w:after="80" w:line="240" w:lineRule="auto"/>
      </w:pPr>
      <w:r>
        <w:rPr>
          <w:rFonts w:ascii="Arial" w:hAnsi="Arial" w:cs="Arial"/>
          <w:sz w:val="20"/>
          <w:szCs w:val="20"/>
        </w:rPr>
        <w:t xml:space="preserve">Selector Auto/Manual</w:t>
      </w:r>
    </w:p>
    <w:p>
      <w:pPr>
        <w:jc w:val="both"/>
        <w:spacing w:after="80" w:line="240" w:lineRule="auto"/>
      </w:pPr>
      <w:r>
        <w:rPr>
          <w:rFonts w:ascii="Arial" w:hAnsi="Arial" w:cs="Arial"/>
          <w:sz w:val="20"/>
          <w:szCs w:val="20"/>
        </w:rPr>
        <w:t xml:space="preserve">N</w:t>
      </w:r>
    </w:p>
    <w:p>
      <w:pPr>
        <w:jc w:val="both"/>
        <w:spacing w:after="80" w:line="240" w:lineRule="auto"/>
      </w:pPr>
      <w:r>
        <w:rPr>
          <w:rFonts w:ascii="Arial" w:hAnsi="Arial" w:cs="Arial"/>
          <w:sz w:val="20"/>
          <w:szCs w:val="20"/>
        </w:rPr>
        <w:t xml:space="preserve">DCS</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AUTO: apertura ante LSHH-7201 o alternativa a HV-7213.</w:t>
      </w:r>
    </w:p>
    <w:p>
      <w:pPr>
        <w:spacing w:after="0"/>
      </w:pPr>
    </w:p>
    <w:p>
      <w:pPr>
        <w:spacing w:after="0"/>
      </w:pPr>
    </w:p>
    <w:p>
      <w:pPr>
        <w:pStyle w:val="Heading1"/>
        <w:spacing w:before="240" w:after="120" w:line="240" w:lineRule="auto"/>
      </w:pPr>
      <w:r>
        <w:rPr>
          <w:rFonts w:ascii="Arial" w:hAnsi="Arial" w:cs="Arial"/>
          <w:b/>
          <w:sz w:val="26"/>
          <w:szCs w:val="26"/>
          <w:color w:val="1F3864"/>
        </w:rPr>
        <w:t xml:space="preserve">10. Listado de Entradas y Salidas al Sistema de Control</w:t>
      </w:r>
    </w:p>
    <w:p>
      <w:pPr>
        <w:spacing w:after="0"/>
      </w:pPr>
    </w:p>
    <w:p>
      <w:pPr>
        <w:jc w:val="both"/>
        <w:spacing w:after="80" w:line="240" w:lineRule="auto"/>
      </w:pPr>
      <w:r>
        <w:rPr>
          <w:rFonts w:ascii="Arial" w:hAnsi="Arial" w:cs="Arial"/>
          <w:sz w:val="20"/>
          <w:szCs w:val="20"/>
        </w:rPr>
        <w:t xml:space="preserve">El listado de entradas y salidas (E/S) constituye uno de los documentos fundamentales de la ingeniería de automatización, ya que define con precisión cada señal que el PLC debe leer (entradas) o comandar (salidas) para ejecutar las funciones de control del sistema. Este listado es la base para: la selección y configuración del hardware del PLC (tipo y cantidad de módulos), el diseño del cableado de campo (borneras, cables, canalizaciones), la programación del software (tabla de variables, direcciones lógicas) y la configuración del SCADA (mapeo de tags).</w:t>
      </w:r>
    </w:p>
    <w:p>
      <w:pPr>
        <w:spacing w:after="0"/>
      </w:pPr>
    </w:p>
    <w:p>
      <w:pPr>
        <w:jc w:val="both"/>
        <w:spacing w:after="80" w:line="240" w:lineRule="auto"/>
      </w:pPr>
      <w:r>
        <w:rPr>
          <w:rFonts w:ascii="Arial" w:hAnsi="Arial" w:cs="Arial"/>
          <w:sz w:val="20"/>
          <w:szCs w:val="20"/>
        </w:rPr>
        <w:t xml:space="preserve">Cada señal se documenta con la siguiente información:</w:t>
      </w:r>
    </w:p>
    <w:p>
      <w:pPr>
        <w:jc w:val="both"/>
        <w:spacing w:after="80" w:line="240" w:lineRule="auto"/>
      </w:pPr>
      <w:r>
        <w:rPr>
          <w:rFonts w:ascii="Arial" w:hAnsi="Arial" w:cs="Arial"/>
          <w:sz w:val="20"/>
          <w:szCs w:val="20"/>
        </w:rPr>
        <w:t xml:space="preserve">- TAG del instrumento o equipo asociado (conforme a ISA-5.1).</w:t>
      </w:r>
    </w:p>
    <w:p>
      <w:pPr>
        <w:jc w:val="both"/>
        <w:spacing w:after="80" w:line="240" w:lineRule="auto"/>
      </w:pPr>
      <w:r>
        <w:rPr>
          <w:rFonts w:ascii="Arial" w:hAnsi="Arial" w:cs="Arial"/>
          <w:sz w:val="20"/>
          <w:szCs w:val="20"/>
        </w:rPr>
        <w:t xml:space="preserve">- Descripción funcional de la señal.</w:t>
      </w:r>
    </w:p>
    <w:p>
      <w:pPr>
        <w:jc w:val="both"/>
        <w:spacing w:after="80" w:line="240" w:lineRule="auto"/>
      </w:pPr>
      <w:r>
        <w:rPr>
          <w:rFonts w:ascii="Arial" w:hAnsi="Arial" w:cs="Arial"/>
          <w:sz w:val="20"/>
          <w:szCs w:val="20"/>
        </w:rPr>
        <w:t xml:space="preserve">- Tipo de señal: AI (entrada analógica 4-20 mA), AO (salida analógica 4-20 mA), DI (entrada digital 24 VDC), DO (salida digital 24 VDC/relé).</w:t>
      </w:r>
    </w:p>
    <w:p>
      <w:pPr>
        <w:jc w:val="both"/>
        <w:spacing w:after="80" w:line="240" w:lineRule="auto"/>
      </w:pPr>
      <w:r>
        <w:rPr>
          <w:rFonts w:ascii="Arial" w:hAnsi="Arial" w:cs="Arial"/>
          <w:sz w:val="20"/>
          <w:szCs w:val="20"/>
        </w:rPr>
        <w:t xml:space="preserve">- Rango de ingeniería (para señales analógicas): valor mínimo y máximo en unidades de proceso.</w:t>
      </w:r>
    </w:p>
    <w:p>
      <w:pPr>
        <w:jc w:val="both"/>
        <w:spacing w:after="80" w:line="240" w:lineRule="auto"/>
      </w:pPr>
      <w:r>
        <w:rPr>
          <w:rFonts w:ascii="Arial" w:hAnsi="Arial" w:cs="Arial"/>
          <w:sz w:val="20"/>
          <w:szCs w:val="20"/>
        </w:rPr>
        <w:t xml:space="preserve">- Unidad de ingeniería (m, pH, bar, °C, etc.).</w:t>
      </w:r>
    </w:p>
    <w:p>
      <w:pPr>
        <w:jc w:val="both"/>
        <w:spacing w:after="80" w:line="240" w:lineRule="auto"/>
      </w:pPr>
      <w:r>
        <w:rPr>
          <w:rFonts w:ascii="Arial" w:hAnsi="Arial" w:cs="Arial"/>
          <w:sz w:val="20"/>
          <w:szCs w:val="20"/>
        </w:rPr>
        <w:t xml:space="preserve">- Acción de falla segura: comportamiento del sistema si la señal se pierde o sale de rango.</w:t>
      </w:r>
    </w:p>
    <w:p>
      <w:pPr>
        <w:jc w:val="both"/>
        <w:spacing w:after="80" w:line="240" w:lineRule="auto"/>
      </w:pPr>
      <w:r>
        <w:rPr>
          <w:rFonts w:ascii="Arial" w:hAnsi="Arial" w:cs="Arial"/>
          <w:sz w:val="20"/>
          <w:szCs w:val="20"/>
        </w:rPr>
        <w:t xml:space="preserve">- Dirección del PLC: ubicación física en la CPU o módulo de expansión (Slot.Canal).</w:t>
      </w:r>
    </w:p>
    <w:p>
      <w:pPr>
        <w:jc w:val="both"/>
        <w:spacing w:after="80" w:line="240" w:lineRule="auto"/>
      </w:pPr>
      <w:r>
        <w:rPr>
          <w:rFonts w:ascii="Arial" w:hAnsi="Arial" w:cs="Arial"/>
          <w:sz w:val="20"/>
          <w:szCs w:val="20"/>
        </w:rPr>
        <w:t xml:space="preserve">- Cable y bornera: identificación del cable de campo y la bornera de conexión.</w:t>
      </w:r>
    </w:p>
    <w:p>
      <w:pPr>
        <w:jc w:val="both"/>
        <w:spacing w:after="80" w:line="240" w:lineRule="auto"/>
      </w:pPr>
      <w:r>
        <w:rPr>
          <w:rFonts w:ascii="Arial" w:hAnsi="Arial" w:cs="Arial"/>
          <w:sz w:val="20"/>
          <w:szCs w:val="20"/>
        </w:rPr>
        <w:t xml:space="preserve">- Notas: información adicional relevante (filtro, escalamiento, inversión de lógica, etc.).</w:t>
      </w:r>
    </w:p>
    <w:p>
      <w:pPr>
        <w:spacing w:after="0"/>
      </w:pPr>
    </w:p>
    <w:p>
      <w:pPr>
        <w:jc w:val="both"/>
        <w:spacing w:after="80" w:line="240" w:lineRule="auto"/>
      </w:pPr>
      <w:r>
        <w:rPr>
          <w:rFonts w:ascii="Arial" w:hAnsi="Arial" w:cs="Arial"/>
          <w:sz w:val="20"/>
          <w:szCs w:val="20"/>
        </w:rPr>
        <w:t xml:space="preserve">Las señales se organizan por subsistema: primero el sistema de control central (todas las señales de instrumentos y válvulas), luego cada equipo motorizado por separado (P7201A, P7201B, N7201A, N7201B). Esta organización refleja la estructura del programa del PLC, donde cada equipo se programa en un bloque de función independiente con sus propias E/S.</w:t>
      </w:r>
    </w:p>
    <w:p>
      <w:pPr>
        <w:spacing w:after="0"/>
      </w:pPr>
    </w:p>
    <w:p>
      <w:pPr>
        <w:jc w:val="both"/>
        <w:spacing w:after="80" w:line="240" w:lineRule="auto"/>
      </w:pPr>
      <w:r>
        <w:rPr>
          <w:rFonts w:ascii="Arial" w:hAnsi="Arial" w:cs="Arial"/>
          <w:sz w:val="20"/>
          <w:szCs w:val="20"/>
        </w:rPr>
        <w:t xml:space="preserve">Resumen cuantitativo de señales del sistema:</w:t>
      </w:r>
    </w:p>
    <w:p>
      <w:pPr>
        <w:jc w:val="both"/>
        <w:spacing w:after="80" w:line="240" w:lineRule="auto"/>
      </w:pPr>
      <w:r>
        <w:rPr>
          <w:rFonts w:ascii="Arial" w:hAnsi="Arial" w:cs="Arial"/>
          <w:sz w:val="20"/>
          <w:szCs w:val="20"/>
        </w:rPr>
        <w:t xml:space="preserve">- Entradas analógicas (AI): 5 señales (LIT-7201, AIT-7203 pH, AIT-7203 temp, PIT-7209, PIT-7210)</w:t>
      </w:r>
    </w:p>
    <w:p>
      <w:pPr>
        <w:jc w:val="both"/>
        <w:spacing w:after="80" w:line="240" w:lineRule="auto"/>
      </w:pPr>
      <w:r>
        <w:rPr>
          <w:rFonts w:ascii="Arial" w:hAnsi="Arial" w:cs="Arial"/>
          <w:sz w:val="20"/>
          <w:szCs w:val="20"/>
        </w:rPr>
        <w:t xml:space="preserve">- Salidas analógicas (AO): 0 señales (no se requieren en esta etapa; control ON/OFF de válvulas)</w:t>
      </w:r>
    </w:p>
    <w:p>
      <w:pPr>
        <w:jc w:val="both"/>
        <w:spacing w:after="80" w:line="240" w:lineRule="auto"/>
      </w:pPr>
      <w:r>
        <w:rPr>
          <w:rFonts w:ascii="Arial" w:hAnsi="Arial" w:cs="Arial"/>
          <w:sz w:val="20"/>
          <w:szCs w:val="20"/>
        </w:rPr>
        <w:t xml:space="preserve">- Entradas digitales (DI): 38 señales (posiciones de válvulas ZSL/ZSH, confirmaciones de motor RUN/FLT/READY, selectores LOCAL/REMOTO, pulsadores)</w:t>
      </w:r>
    </w:p>
    <w:p>
      <w:pPr>
        <w:jc w:val="both"/>
        <w:spacing w:after="80" w:line="240" w:lineRule="auto"/>
      </w:pPr>
      <w:r>
        <w:rPr>
          <w:rFonts w:ascii="Arial" w:hAnsi="Arial" w:cs="Arial"/>
          <w:sz w:val="20"/>
          <w:szCs w:val="20"/>
        </w:rPr>
        <w:t xml:space="preserve">- Salidas digitales (DO): 25 señales (comandos de apertura/cierre de válvulas, comandos de arranque/parada de motores, señales de alarma)</w:t>
      </w:r>
    </w:p>
    <w:p>
      <w:pPr>
        <w:jc w:val="both"/>
        <w:spacing w:after="80" w:line="240" w:lineRule="auto"/>
      </w:pPr>
      <w:r>
        <w:rPr>
          <w:rFonts w:ascii="Arial" w:hAnsi="Arial" w:cs="Arial"/>
          <w:sz w:val="20"/>
          <w:szCs w:val="20"/>
        </w:rPr>
        <w:t xml:space="preserve">- Total: 68 señales</w:t>
      </w:r>
    </w:p>
    <w:p>
      <w:pPr>
        <w:spacing w:after="0"/>
      </w:pPr>
    </w:p>
    <w:p>
      <w:pPr>
        <w:jc w:val="both"/>
        <w:spacing w:after="80" w:line="240" w:lineRule="auto"/>
      </w:pPr>
      <w:r>
        <w:rPr>
          <w:rFonts w:ascii="Arial" w:hAnsi="Arial" w:cs="Arial"/>
          <w:sz w:val="20"/>
          <w:szCs w:val="20"/>
        </w:rPr>
        <w:t xml:space="preserve">La CPU Siemens S7-1215C integra: 2 AI, 2 AO, 14 DI y 10 DO. Para cubrir los 68 puntos totales se requieren los siguientes módulos de expansión:</w:t>
      </w:r>
    </w:p>
    <w:p>
      <w:pPr>
        <w:jc w:val="both"/>
        <w:spacing w:after="80" w:line="240" w:lineRule="auto"/>
      </w:pPr>
      <w:r>
        <w:rPr>
          <w:rFonts w:ascii="Arial" w:hAnsi="Arial" w:cs="Arial"/>
          <w:sz w:val="20"/>
          <w:szCs w:val="20"/>
        </w:rPr>
        <w:t xml:space="preserve">- SM 1231 AI (4 canales): 1 módulo (proporciona 4 AI adicionales; total 6 AI disponibles, 5 utilizadas)</w:t>
      </w:r>
    </w:p>
    <w:p>
      <w:pPr>
        <w:jc w:val="both"/>
        <w:spacing w:after="80" w:line="240" w:lineRule="auto"/>
      </w:pPr>
      <w:r>
        <w:rPr>
          <w:rFonts w:ascii="Arial" w:hAnsi="Arial" w:cs="Arial"/>
          <w:sz w:val="20"/>
          <w:szCs w:val="20"/>
        </w:rPr>
        <w:t xml:space="preserve">- SM 1223 DI/DO (8DI + 8DO): 3 módulos (proporcionan 24 DI + 24 DO adicionales)</w:t>
      </w:r>
    </w:p>
    <w:p>
      <w:pPr>
        <w:jc w:val="both"/>
        <w:spacing w:after="80" w:line="240" w:lineRule="auto"/>
      </w:pPr>
      <w:r>
        <w:rPr>
          <w:rFonts w:ascii="Arial" w:hAnsi="Arial" w:cs="Arial"/>
          <w:sz w:val="20"/>
          <w:szCs w:val="20"/>
        </w:rPr>
        <w:t xml:space="preserve">- SM 1222 DO (8 relé): 1 módulo (proporciona 8 DO de relé para contactores de potencia)</w:t>
      </w:r>
    </w:p>
    <w:p>
      <w:pPr>
        <w:spacing w:after="0"/>
      </w:pPr>
    </w:p>
    <w:p>
      <w:pPr>
        <w:jc w:val="both"/>
        <w:spacing w:after="80" w:line="240" w:lineRule="auto"/>
      </w:pPr>
      <w:r>
        <w:rPr>
          <w:rFonts w:ascii="Arial" w:hAnsi="Arial" w:cs="Arial"/>
          <w:sz w:val="20"/>
          <w:szCs w:val="20"/>
        </w:rPr>
        <w:t xml:space="preserve">Con esta configuración, la capacidad total del PLC es: 6 AI, 2 AO, 38 DI, 42 DO = 88 puntos. La utilización es de 68/88 = 77%, dejando un 23% de reserva para futuras expansiones (superior al 30% cuando se considera que 2 AO quedan libres). Esta reserva permite agregar instrumentos adicionales (por ejemplo, un caudalímetro o un sensor de conductividad) sin necesidad de módulos adicionales.</w:t>
      </w:r>
    </w:p>
    <w:p>
      <w:pPr>
        <w:spacing w:after="0"/>
      </w:pPr>
    </w:p>
    <w:p>
      <w:pPr>
        <w:spacing w:after="0"/>
      </w:pPr>
    </w:p>
    <w:p>
      <w:pPr>
        <w:jc w:val="both"/>
        <w:spacing w:after="80" w:line="240" w:lineRule="auto"/>
      </w:pPr>
      <w:r>
        <w:rPr>
          <w:rFonts w:ascii="Arial" w:hAnsi="Arial" w:cs="Arial"/>
          <w:sz w:val="20"/>
          <w:szCs w:val="20"/>
        </w:rPr>
        <w:t xml:space="preserve">Tipos: AI = Entrada Analógica (4-20 mA), DI = Entrada Digital (24 VDC), DO = Salida Digital (24 VDC), AO = Salida Analógica. Estado 1 = lógica verdadera; Estado 0 = lógica falsa.</w:t>
      </w:r>
    </w:p>
    <w:p>
      <w:pPr>
        <w:pStyle w:val="Heading1"/>
        <w:spacing w:before="240" w:after="120" w:line="240" w:lineRule="auto"/>
      </w:pPr>
      <w:r>
        <w:rPr>
          <w:rFonts w:ascii="Arial" w:hAnsi="Arial" w:cs="Arial"/>
          <w:b/>
          <w:sz w:val="26"/>
          <w:szCs w:val="26"/>
          <w:color w:val="1F3864"/>
        </w:rPr>
        <w:t xml:space="preserve">10.1 Sistema de Control Central</w:t>
      </w:r>
    </w:p>
    <w:p>
      <w:pPr>
        <w:spacing w:after="0"/>
      </w:pPr>
    </w:p>
    <w:p>
      <w:pPr>
        <w:spacing w:after="0"/>
      </w:pPr>
    </w:p>
    <w:p>
      <w:pPr>
        <w:pStyle w:val="Heading1"/>
        <w:spacing w:before="240" w:after="120" w:line="240" w:lineRule="auto"/>
      </w:pPr>
      <w:r>
        <w:rPr>
          <w:rFonts w:ascii="Arial" w:hAnsi="Arial" w:cs="Arial"/>
          <w:b/>
          <w:sz w:val="26"/>
          <w:szCs w:val="26"/>
          <w:color w:val="1F3864"/>
        </w:rPr>
        <w:t xml:space="preserve">10.1.1 Detalle de Señales Analógicas del Sistema Central</w:t>
      </w:r>
    </w:p>
    <w:p>
      <w:pPr>
        <w:spacing w:after="0"/>
      </w:pPr>
    </w:p>
    <w:p>
      <w:pPr>
        <w:jc w:val="both"/>
        <w:spacing w:after="80" w:line="240" w:lineRule="auto"/>
      </w:pPr>
      <w:r>
        <w:rPr>
          <w:rFonts w:ascii="Arial" w:hAnsi="Arial" w:cs="Arial"/>
          <w:sz w:val="20"/>
          <w:szCs w:val="20"/>
        </w:rPr>
        <w:t xml:space="preserve">Las señales analógicas constituyen el núcleo de la medición del proceso y requieren especial atención en su configuración, escalamiento y diagnóstico. Cada señal analógica se procesa en el PLC mediante los siguientes pasos:</w:t>
      </w:r>
    </w:p>
    <w:p>
      <w:pPr>
        <w:spacing w:after="0"/>
      </w:pPr>
    </w:p>
    <w:p>
      <w:pPr>
        <w:pStyle w:val="Heading1"/>
        <w:spacing w:before="240" w:after="120" w:line="240" w:lineRule="auto"/>
      </w:pPr>
      <w:r>
        <w:rPr>
          <w:rFonts w:ascii="Arial" w:hAnsi="Arial" w:cs="Arial"/>
          <w:b/>
          <w:sz w:val="26"/>
          <w:szCs w:val="26"/>
          <w:color w:val="1F3864"/>
        </w:rPr>
        <w:t xml:space="preserve">1. Adquisición: el módulo AI convierte la corriente 4-20 mA en un valor digital de 16 bits (0-27648 en el S7-1200).</w:t>
      </w:r>
    </w:p>
    <w:p>
      <w:pPr>
        <w:jc w:val="both"/>
        <w:spacing w:after="80" w:line="240" w:lineRule="auto"/>
      </w:pPr>
      <w:r>
        <w:rPr>
          <w:rFonts w:ascii="Arial" w:hAnsi="Arial" w:cs="Arial"/>
          <w:sz w:val="20"/>
          <w:szCs w:val="20"/>
        </w:rPr>
        <w:t xml:space="preserve">2. Verificación de rango: se comprueba que el valor crudo esté entre los límites válidos (correspondientes a 3,8-20,5 mA). Un valor fuera de este rango indica falla del instrumento (cable cortado o cortocircuito).</w:t>
      </w:r>
    </w:p>
    <w:p>
      <w:pPr>
        <w:jc w:val="both"/>
        <w:spacing w:after="80" w:line="240" w:lineRule="auto"/>
      </w:pPr>
      <w:r>
        <w:rPr>
          <w:rFonts w:ascii="Arial" w:hAnsi="Arial" w:cs="Arial"/>
          <w:sz w:val="20"/>
          <w:szCs w:val="20"/>
        </w:rPr>
        <w:t xml:space="preserve">3. Escalamiento de ingeniería: se aplica la transformación lineal para convertir el valor crudo en unidades de proceso. Por ejemplo, para LIT-7201: nivel_m = (valor_crudo / 27648) × 50,0 m.</w:t>
      </w:r>
    </w:p>
    <w:p>
      <w:pPr>
        <w:jc w:val="both"/>
        <w:spacing w:after="80" w:line="240" w:lineRule="auto"/>
      </w:pPr>
      <w:r>
        <w:rPr>
          <w:rFonts w:ascii="Arial" w:hAnsi="Arial" w:cs="Arial"/>
          <w:sz w:val="20"/>
          <w:szCs w:val="20"/>
        </w:rPr>
        <w:t xml:space="preserve">4. Filtrado: se aplica un filtro digital de primer orden (constante de tiempo configurable, típico 1-5 s) para suavizar el ruido eléctrico sin retardar excesivamente la respuesta.</w:t>
      </w:r>
    </w:p>
    <w:p>
      <w:pPr>
        <w:jc w:val="both"/>
        <w:spacing w:after="80" w:line="240" w:lineRule="auto"/>
      </w:pPr>
      <w:r>
        <w:rPr>
          <w:rFonts w:ascii="Arial" w:hAnsi="Arial" w:cs="Arial"/>
          <w:sz w:val="20"/>
          <w:szCs w:val="20"/>
        </w:rPr>
        <w:t xml:space="preserve">5. Comparación con setpoints: el valor filtrado se compara con los umbrales de alarma y de control definidos para el lazo.</w:t>
      </w:r>
    </w:p>
    <w:p>
      <w:pPr>
        <w:pStyle w:val="Heading1"/>
        <w:spacing w:before="240" w:after="120" w:line="240" w:lineRule="auto"/>
      </w:pPr>
      <w:r>
        <w:rPr>
          <w:rFonts w:ascii="Arial" w:hAnsi="Arial" w:cs="Arial"/>
          <w:b/>
          <w:sz w:val="26"/>
          <w:szCs w:val="26"/>
          <w:color w:val="1F3864"/>
        </w:rPr>
        <w:t xml:space="preserve">6. Registro histórico: el valor escalado se envía al SCADA para su almacenamiento en la base de datos histórica.</w:t>
      </w:r>
    </w:p>
    <w:p>
      <w:pPr>
        <w:spacing w:after="0"/>
      </w:pPr>
    </w:p>
    <w:p>
      <w:pPr>
        <w:jc w:val="both"/>
        <w:spacing w:after="80" w:line="240" w:lineRule="auto"/>
      </w:pPr>
      <w:r>
        <w:rPr>
          <w:rFonts w:ascii="Arial" w:hAnsi="Arial" w:cs="Arial"/>
          <w:sz w:val="20"/>
          <w:szCs w:val="20"/>
        </w:rPr>
        <w:t xml:space="preserve">Tabla de configuración de señales analógicas:</w:t>
      </w:r>
    </w:p>
    <w:p>
      <w:pPr>
        <w:spacing w:after="0"/>
      </w:pPr>
    </w:p>
    <w:p>
      <w:pPr>
        <w:jc w:val="both"/>
        <w:spacing w:after="80" w:line="240" w:lineRule="auto"/>
      </w:pPr>
      <w:r>
        <w:rPr>
          <w:rFonts w:ascii="Arial" w:hAnsi="Arial" w:cs="Arial"/>
          <w:sz w:val="20"/>
          <w:szCs w:val="20"/>
        </w:rPr>
        <w:t xml:space="preserve">TAG	Variable	Módulo	Canal	Rango crudo	4 mA =	20 mA =	Unidad	Filtro	Falla</w:t>
      </w:r>
    </w:p>
    <w:p>
      <w:pPr>
        <w:jc w:val="both"/>
        <w:spacing w:after="80" w:line="240" w:lineRule="auto"/>
      </w:pPr>
      <w:r>
        <w:rPr>
          <w:rFonts w:ascii="Arial" w:hAnsi="Arial" w:cs="Arial"/>
          <w:sz w:val="20"/>
          <w:szCs w:val="20"/>
        </w:rPr>
        <w:t xml:space="preserve">LIT-7201	Nivel cámara succión	CPU AI0	0	0-27648	0 m	50 m	m	2 s	&lt;3,8 mA: falla sensor</w:t>
      </w:r>
    </w:p>
    <w:p>
      <w:pPr>
        <w:jc w:val="both"/>
        <w:spacing w:after="80" w:line="240" w:lineRule="auto"/>
      </w:pPr>
      <w:r>
        <w:rPr>
          <w:rFonts w:ascii="Arial" w:hAnsi="Arial" w:cs="Arial"/>
          <w:sz w:val="20"/>
          <w:szCs w:val="20"/>
        </w:rPr>
        <w:t xml:space="preserve">AIT-7203_pH	pH neutralización	CPU AI1	1	0-27648	0 pH	14 pH	pH	1 s	&lt;3,8 mA: falla sensor</w:t>
      </w:r>
    </w:p>
    <w:p>
      <w:pPr>
        <w:jc w:val="both"/>
        <w:spacing w:after="80" w:line="240" w:lineRule="auto"/>
      </w:pPr>
      <w:r>
        <w:rPr>
          <w:rFonts w:ascii="Arial" w:hAnsi="Arial" w:cs="Arial"/>
          <w:sz w:val="20"/>
          <w:szCs w:val="20"/>
        </w:rPr>
        <w:t xml:space="preserve">AIT-7203_T	Temperatura	SM1231 CH0	0	0-27648	0 °C	80 °C	°C	5 s	&lt;3,8 mA: falla sensor</w:t>
      </w:r>
    </w:p>
    <w:p>
      <w:pPr>
        <w:jc w:val="both"/>
        <w:spacing w:after="80" w:line="240" w:lineRule="auto"/>
      </w:pPr>
      <w:r>
        <w:rPr>
          <w:rFonts w:ascii="Arial" w:hAnsi="Arial" w:cs="Arial"/>
          <w:sz w:val="20"/>
          <w:szCs w:val="20"/>
        </w:rPr>
        <w:t xml:space="preserve">PIT-7209	Presión P7201A	SM1231 CH1	1	0-27648	0 bar	10 bar	bar	1 s	&lt;3,8 mA: falla sensor</w:t>
      </w:r>
    </w:p>
    <w:p>
      <w:pPr>
        <w:jc w:val="both"/>
        <w:spacing w:after="80" w:line="240" w:lineRule="auto"/>
      </w:pPr>
      <w:r>
        <w:rPr>
          <w:rFonts w:ascii="Arial" w:hAnsi="Arial" w:cs="Arial"/>
          <w:sz w:val="20"/>
          <w:szCs w:val="20"/>
        </w:rPr>
        <w:t xml:space="preserve">PIT-7210	Presión P7201B	SM1231 CH2	2	0-27648	0 bar	10 bar	bar	1 s	&lt;3,8 mA: falla sensor</w:t>
      </w:r>
    </w:p>
    <w:p>
      <w:pPr>
        <w:spacing w:after="0"/>
      </w:pPr>
    </w:p>
    <w:p>
      <w:pPr>
        <w:pStyle w:val="Heading1"/>
        <w:spacing w:before="240" w:after="120" w:line="240" w:lineRule="auto"/>
      </w:pPr>
      <w:r>
        <w:rPr>
          <w:rFonts w:ascii="Arial" w:hAnsi="Arial" w:cs="Arial"/>
          <w:b/>
          <w:sz w:val="26"/>
          <w:szCs w:val="26"/>
          <w:color w:val="1F3864"/>
        </w:rPr>
        <w:t xml:space="preserve">10.1.2 Detalle de Señales Digitales de Entrada (DI) del Sistema Central</w:t>
      </w:r>
    </w:p>
    <w:p>
      <w:pPr>
        <w:spacing w:after="0"/>
      </w:pPr>
    </w:p>
    <w:p>
      <w:pPr>
        <w:jc w:val="both"/>
        <w:spacing w:after="80" w:line="240" w:lineRule="auto"/>
      </w:pPr>
      <w:r>
        <w:rPr>
          <w:rFonts w:ascii="Arial" w:hAnsi="Arial" w:cs="Arial"/>
          <w:sz w:val="20"/>
          <w:szCs w:val="20"/>
        </w:rPr>
        <w:t xml:space="preserve">Las señales digitales de entrada transmiten estados binarios (ON/OFF, TRUE/FALSE, 1/0) desde los equipos de campo hacia el PLC. La tensión nominal es 24 VDC para estado lógico 1 y 0 VDC para estado lógico 0. El PLC detecta el estado a partir de un umbral de tensión (típicamente &gt;15 VDC = 1, &lt;5 VDC = 0).</w:t>
      </w:r>
    </w:p>
    <w:p>
      <w:pPr>
        <w:spacing w:after="0"/>
      </w:pPr>
    </w:p>
    <w:p>
      <w:pPr>
        <w:jc w:val="both"/>
        <w:spacing w:after="80" w:line="240" w:lineRule="auto"/>
      </w:pPr>
      <w:r>
        <w:rPr>
          <w:rFonts w:ascii="Arial" w:hAnsi="Arial" w:cs="Arial"/>
          <w:sz w:val="20"/>
          <w:szCs w:val="20"/>
        </w:rPr>
        <w:t xml:space="preserve">TAG	Descripción	Módulo	Dirección	Lógica	Notas</w:t>
      </w:r>
    </w:p>
    <w:p>
      <w:pPr>
        <w:jc w:val="both"/>
        <w:spacing w:after="80" w:line="240" w:lineRule="auto"/>
      </w:pPr>
      <w:r>
        <w:rPr>
          <w:rFonts w:ascii="Arial" w:hAnsi="Arial" w:cs="Arial"/>
          <w:sz w:val="20"/>
          <w:szCs w:val="20"/>
        </w:rPr>
        <w:t xml:space="preserve">ZSH-7204	HV-7204 posición abierta	CPU DI0	I0.0	NA (1=abierta)	Contacto AUMA límite superior</w:t>
      </w:r>
    </w:p>
    <w:p>
      <w:pPr>
        <w:jc w:val="both"/>
        <w:spacing w:after="80" w:line="240" w:lineRule="auto"/>
      </w:pPr>
      <w:r>
        <w:rPr>
          <w:rFonts w:ascii="Arial" w:hAnsi="Arial" w:cs="Arial"/>
          <w:sz w:val="20"/>
          <w:szCs w:val="20"/>
        </w:rPr>
        <w:t xml:space="preserve">ZSL-7204	HV-7204 posición cerrada	CPU DI1	I0.1	NA (1=cerrada)	Contacto AUMA límite inferior</w:t>
      </w:r>
    </w:p>
    <w:p>
      <w:pPr>
        <w:jc w:val="both"/>
        <w:spacing w:after="80" w:line="240" w:lineRule="auto"/>
      </w:pPr>
      <w:r>
        <w:rPr>
          <w:rFonts w:ascii="Arial" w:hAnsi="Arial" w:cs="Arial"/>
          <w:sz w:val="20"/>
          <w:szCs w:val="20"/>
        </w:rPr>
        <w:t xml:space="preserve">ZSH-7205	HV-7205 posición abierta	CPU DI2	I0.2	NA	Contacto AUMA</w:t>
      </w:r>
    </w:p>
    <w:p>
      <w:pPr>
        <w:jc w:val="both"/>
        <w:spacing w:after="80" w:line="240" w:lineRule="auto"/>
      </w:pPr>
      <w:r>
        <w:rPr>
          <w:rFonts w:ascii="Arial" w:hAnsi="Arial" w:cs="Arial"/>
          <w:sz w:val="20"/>
          <w:szCs w:val="20"/>
        </w:rPr>
        <w:t xml:space="preserve">ZSL-7205	HV-7205 posición cerrada	CPU DI3	I0.3	NA	Contacto AUMA</w:t>
      </w:r>
    </w:p>
    <w:p>
      <w:pPr>
        <w:jc w:val="both"/>
        <w:spacing w:after="80" w:line="240" w:lineRule="auto"/>
      </w:pPr>
      <w:r>
        <w:rPr>
          <w:rFonts w:ascii="Arial" w:hAnsi="Arial" w:cs="Arial"/>
          <w:sz w:val="20"/>
          <w:szCs w:val="20"/>
        </w:rPr>
        <w:t xml:space="preserve">ZSH-7213	HV-7213 posición abierta	CPU DI4	I0.4	NA	Contacto AUMA</w:t>
      </w:r>
    </w:p>
    <w:p>
      <w:pPr>
        <w:jc w:val="both"/>
        <w:spacing w:after="80" w:line="240" w:lineRule="auto"/>
      </w:pPr>
      <w:r>
        <w:rPr>
          <w:rFonts w:ascii="Arial" w:hAnsi="Arial" w:cs="Arial"/>
          <w:sz w:val="20"/>
          <w:szCs w:val="20"/>
        </w:rPr>
        <w:t xml:space="preserve">ZSL-7213	HV-7213 posición cerrada	CPU DI5	I0.5	NA	Contacto AUMA</w:t>
      </w:r>
    </w:p>
    <w:p>
      <w:pPr>
        <w:jc w:val="both"/>
        <w:spacing w:after="80" w:line="240" w:lineRule="auto"/>
      </w:pPr>
      <w:r>
        <w:rPr>
          <w:rFonts w:ascii="Arial" w:hAnsi="Arial" w:cs="Arial"/>
          <w:sz w:val="20"/>
          <w:szCs w:val="20"/>
        </w:rPr>
        <w:t xml:space="preserve">ZSH-7214	HV-7214 posición abierta	CPU DI6	I0.6	NA	Contacto AUMA</w:t>
      </w:r>
    </w:p>
    <w:p>
      <w:pPr>
        <w:jc w:val="both"/>
        <w:spacing w:after="80" w:line="240" w:lineRule="auto"/>
      </w:pPr>
      <w:r>
        <w:rPr>
          <w:rFonts w:ascii="Arial" w:hAnsi="Arial" w:cs="Arial"/>
          <w:sz w:val="20"/>
          <w:szCs w:val="20"/>
        </w:rPr>
        <w:t xml:space="preserve">ZSL-7214	HV-7214 posición cerrada	CPU DI7	I0.7	NA	Contacto AUMA</w:t>
      </w:r>
    </w:p>
    <w:p>
      <w:pPr>
        <w:jc w:val="both"/>
        <w:spacing w:after="80" w:line="240" w:lineRule="auto"/>
      </w:pPr>
      <w:r>
        <w:rPr>
          <w:rFonts w:ascii="Arial" w:hAnsi="Arial" w:cs="Arial"/>
          <w:sz w:val="20"/>
          <w:szCs w:val="20"/>
        </w:rPr>
        <w:t xml:space="preserve">RUN-7201A	P7201A en marcha	CPU DI8	I1.0	NA (1=en marcha)	Auxiliar contactor 13-14</w:t>
      </w:r>
    </w:p>
    <w:p>
      <w:pPr>
        <w:jc w:val="both"/>
        <w:spacing w:after="80" w:line="240" w:lineRule="auto"/>
      </w:pPr>
      <w:r>
        <w:rPr>
          <w:rFonts w:ascii="Arial" w:hAnsi="Arial" w:cs="Arial"/>
          <w:sz w:val="20"/>
          <w:szCs w:val="20"/>
        </w:rPr>
        <w:t xml:space="preserve">FLT-7201A	P7201A falla	CPU DI9	I1.1	NC (0=falla)	Relé térmico 95-96</w:t>
      </w:r>
    </w:p>
    <w:p>
      <w:pPr>
        <w:jc w:val="both"/>
        <w:spacing w:after="80" w:line="240" w:lineRule="auto"/>
      </w:pPr>
      <w:r>
        <w:rPr>
          <w:rFonts w:ascii="Arial" w:hAnsi="Arial" w:cs="Arial"/>
          <w:sz w:val="20"/>
          <w:szCs w:val="20"/>
        </w:rPr>
        <w:t xml:space="preserve">READY-7201A	P7201A disponible	CPU DI10	I1.2	NA	Combinación: sin falla + selector OK</w:t>
      </w:r>
    </w:p>
    <w:p>
      <w:pPr>
        <w:jc w:val="both"/>
        <w:spacing w:after="80" w:line="240" w:lineRule="auto"/>
      </w:pPr>
      <w:r>
        <w:rPr>
          <w:rFonts w:ascii="Arial" w:hAnsi="Arial" w:cs="Arial"/>
          <w:sz w:val="20"/>
          <w:szCs w:val="20"/>
        </w:rPr>
        <w:t xml:space="preserve">RUN-7201B	P7201B en marcha	CPU DI11	I1.3	NA	Auxiliar contactor</w:t>
      </w:r>
    </w:p>
    <w:p>
      <w:pPr>
        <w:jc w:val="both"/>
        <w:spacing w:after="80" w:line="240" w:lineRule="auto"/>
      </w:pPr>
      <w:r>
        <w:rPr>
          <w:rFonts w:ascii="Arial" w:hAnsi="Arial" w:cs="Arial"/>
          <w:sz w:val="20"/>
          <w:szCs w:val="20"/>
        </w:rPr>
        <w:t xml:space="preserve">FLT-7201B	P7201B falla	CPU DI12	I1.4	NC (0=falla)	Relé térmico</w:t>
      </w:r>
    </w:p>
    <w:p>
      <w:pPr>
        <w:jc w:val="both"/>
        <w:spacing w:after="80" w:line="240" w:lineRule="auto"/>
      </w:pPr>
      <w:r>
        <w:rPr>
          <w:rFonts w:ascii="Arial" w:hAnsi="Arial" w:cs="Arial"/>
          <w:sz w:val="20"/>
          <w:szCs w:val="20"/>
        </w:rPr>
        <w:t xml:space="preserve">READY-7201B	P7201B disponible	CPU DI13	I1.5	NA	Sin falla + selector OK</w:t>
      </w:r>
    </w:p>
    <w:p>
      <w:pPr>
        <w:jc w:val="both"/>
        <w:spacing w:after="80" w:line="240" w:lineRule="auto"/>
      </w:pPr>
      <w:r>
        <w:rPr>
          <w:rFonts w:ascii="Arial" w:hAnsi="Arial" w:cs="Arial"/>
          <w:sz w:val="20"/>
          <w:szCs w:val="20"/>
        </w:rPr>
        <w:t xml:space="preserve">HS-REM-7201A	Selector remoto P7201A	SM1 DI0	I8.0	NA (1=remoto)	Selector 2 posiciones campo</w:t>
      </w:r>
    </w:p>
    <w:p>
      <w:pPr>
        <w:jc w:val="both"/>
        <w:spacing w:after="80" w:line="240" w:lineRule="auto"/>
      </w:pPr>
      <w:r>
        <w:rPr>
          <w:rFonts w:ascii="Arial" w:hAnsi="Arial" w:cs="Arial"/>
          <w:sz w:val="20"/>
          <w:szCs w:val="20"/>
        </w:rPr>
        <w:t xml:space="preserve">HS-REM-7201B	Selector remoto P7201B	SM1 DI1	I8.1	NA	Selector 2 posiciones campo</w:t>
      </w:r>
    </w:p>
    <w:p>
      <w:pPr>
        <w:jc w:val="both"/>
        <w:spacing w:after="80" w:line="240" w:lineRule="auto"/>
      </w:pPr>
      <w:r>
        <w:rPr>
          <w:rFonts w:ascii="Arial" w:hAnsi="Arial" w:cs="Arial"/>
          <w:sz w:val="20"/>
          <w:szCs w:val="20"/>
        </w:rPr>
        <w:t xml:space="preserve">RUN-N7201A	N7201A en marcha	SM1 DI2	I8.2	NA	Auxiliar contactor agitador</w:t>
      </w:r>
    </w:p>
    <w:p>
      <w:pPr>
        <w:jc w:val="both"/>
        <w:spacing w:after="80" w:line="240" w:lineRule="auto"/>
      </w:pPr>
      <w:r>
        <w:rPr>
          <w:rFonts w:ascii="Arial" w:hAnsi="Arial" w:cs="Arial"/>
          <w:sz w:val="20"/>
          <w:szCs w:val="20"/>
        </w:rPr>
        <w:t xml:space="preserve">FLT-N7201A	N7201A falla	SM1 DI3	I8.3	NC	Relé térmico agitador</w:t>
      </w:r>
    </w:p>
    <w:p>
      <w:pPr>
        <w:jc w:val="both"/>
        <w:spacing w:after="80" w:line="240" w:lineRule="auto"/>
      </w:pPr>
      <w:r>
        <w:rPr>
          <w:rFonts w:ascii="Arial" w:hAnsi="Arial" w:cs="Arial"/>
          <w:sz w:val="20"/>
          <w:szCs w:val="20"/>
        </w:rPr>
        <w:t xml:space="preserve">RUN-N7201B	N7201B en marcha	SM1 DI4	I8.4	NA	Auxiliar contactor agitador</w:t>
      </w:r>
    </w:p>
    <w:p>
      <w:pPr>
        <w:jc w:val="both"/>
        <w:spacing w:after="80" w:line="240" w:lineRule="auto"/>
      </w:pPr>
      <w:r>
        <w:rPr>
          <w:rFonts w:ascii="Arial" w:hAnsi="Arial" w:cs="Arial"/>
          <w:sz w:val="20"/>
          <w:szCs w:val="20"/>
        </w:rPr>
        <w:t xml:space="preserve">FLT-N7201B	N7201B falla	SM1 DI5	I8.5	NC	Relé térmico agitador</w:t>
      </w:r>
    </w:p>
    <w:p>
      <w:pPr>
        <w:jc w:val="both"/>
        <w:spacing w:after="80" w:line="240" w:lineRule="auto"/>
      </w:pPr>
      <w:r>
        <w:rPr>
          <w:rFonts w:ascii="Arial" w:hAnsi="Arial" w:cs="Arial"/>
          <w:sz w:val="20"/>
          <w:szCs w:val="20"/>
        </w:rPr>
        <w:t xml:space="preserve">ESD	Parada de emergencia	SM1 DI6	I8.6	NC (0=emergencia)	Circuito serie botoneras campo+HMI</w:t>
      </w:r>
    </w:p>
    <w:p>
      <w:pPr>
        <w:jc w:val="both"/>
        <w:spacing w:after="80" w:line="240" w:lineRule="auto"/>
      </w:pPr>
      <w:r>
        <w:rPr>
          <w:rFonts w:ascii="Arial" w:hAnsi="Arial" w:cs="Arial"/>
          <w:sz w:val="20"/>
          <w:szCs w:val="20"/>
        </w:rPr>
        <w:t xml:space="preserve">HS-REM-N7201A	Selector remoto N7201A	SM1 DI7	I8.7	NA	Selector campo</w:t>
      </w:r>
    </w:p>
    <w:p>
      <w:pPr>
        <w:spacing w:after="0"/>
      </w:pPr>
    </w:p>
    <w:p>
      <w:pPr>
        <w:pStyle w:val="Heading1"/>
        <w:spacing w:before="240" w:after="120" w:line="240" w:lineRule="auto"/>
      </w:pPr>
      <w:r>
        <w:rPr>
          <w:rFonts w:ascii="Arial" w:hAnsi="Arial" w:cs="Arial"/>
          <w:b/>
          <w:sz w:val="26"/>
          <w:szCs w:val="26"/>
          <w:color w:val="1F3864"/>
        </w:rPr>
        <w:t xml:space="preserve">10.1.3 Detalle de Señales Digitales de Salida (DO) del Sistema Central</w:t>
      </w:r>
    </w:p>
    <w:p>
      <w:pPr>
        <w:spacing w:after="0"/>
      </w:pPr>
    </w:p>
    <w:p>
      <w:pPr>
        <w:jc w:val="both"/>
        <w:spacing w:after="80" w:line="240" w:lineRule="auto"/>
      </w:pPr>
      <w:r>
        <w:rPr>
          <w:rFonts w:ascii="Arial" w:hAnsi="Arial" w:cs="Arial"/>
          <w:sz w:val="20"/>
          <w:szCs w:val="20"/>
        </w:rPr>
        <w:t xml:space="preserve">TAG	Descripción	Módulo	Dirección	Tipo	Notas</w:t>
      </w:r>
    </w:p>
    <w:p>
      <w:pPr>
        <w:jc w:val="both"/>
        <w:spacing w:after="80" w:line="240" w:lineRule="auto"/>
      </w:pPr>
      <w:r>
        <w:rPr>
          <w:rFonts w:ascii="Arial" w:hAnsi="Arial" w:cs="Arial"/>
          <w:sz w:val="20"/>
          <w:szCs w:val="20"/>
        </w:rPr>
        <w:t xml:space="preserve">SOL-OPEN-7204	Comando abrir HV-7204	CPU DO0	Q0.0	Transistor	24VDC a actuador AUMA</w:t>
      </w:r>
    </w:p>
    <w:p>
      <w:pPr>
        <w:jc w:val="both"/>
        <w:spacing w:after="80" w:line="240" w:lineRule="auto"/>
      </w:pPr>
      <w:r>
        <w:rPr>
          <w:rFonts w:ascii="Arial" w:hAnsi="Arial" w:cs="Arial"/>
          <w:sz w:val="20"/>
          <w:szCs w:val="20"/>
        </w:rPr>
        <w:t xml:space="preserve">SOL-CLOSE-7204	Comando cerrar HV-7204	CPU DO1	Q0.1	Transistor	Pulso momentáneo</w:t>
      </w:r>
    </w:p>
    <w:p>
      <w:pPr>
        <w:jc w:val="both"/>
        <w:spacing w:after="80" w:line="240" w:lineRule="auto"/>
      </w:pPr>
      <w:r>
        <w:rPr>
          <w:rFonts w:ascii="Arial" w:hAnsi="Arial" w:cs="Arial"/>
          <w:sz w:val="20"/>
          <w:szCs w:val="20"/>
        </w:rPr>
        <w:t xml:space="preserve">SOL-OPEN-7205	Comando abrir HV-7205	CPU DO2	Q0.2	Transistor	24VDC a actuador</w:t>
      </w:r>
    </w:p>
    <w:p>
      <w:pPr>
        <w:jc w:val="both"/>
        <w:spacing w:after="80" w:line="240" w:lineRule="auto"/>
      </w:pPr>
      <w:r>
        <w:rPr>
          <w:rFonts w:ascii="Arial" w:hAnsi="Arial" w:cs="Arial"/>
          <w:sz w:val="20"/>
          <w:szCs w:val="20"/>
        </w:rPr>
        <w:t xml:space="preserve">SOL-CLOSE-7205	Comando cerrar HV-7205	CPU DO3	Q0.3	Transistor	Pulso momentáneo</w:t>
      </w:r>
    </w:p>
    <w:p>
      <w:pPr>
        <w:jc w:val="both"/>
        <w:spacing w:after="80" w:line="240" w:lineRule="auto"/>
      </w:pPr>
      <w:r>
        <w:rPr>
          <w:rFonts w:ascii="Arial" w:hAnsi="Arial" w:cs="Arial"/>
          <w:sz w:val="20"/>
          <w:szCs w:val="20"/>
        </w:rPr>
        <w:t xml:space="preserve">SOL-OPEN-7213	Comando abrir HV-7213	CPU DO4	Q0.4	Transistor	24VDC</w:t>
      </w:r>
    </w:p>
    <w:p>
      <w:pPr>
        <w:jc w:val="both"/>
        <w:spacing w:after="80" w:line="240" w:lineRule="auto"/>
      </w:pPr>
      <w:r>
        <w:rPr>
          <w:rFonts w:ascii="Arial" w:hAnsi="Arial" w:cs="Arial"/>
          <w:sz w:val="20"/>
          <w:szCs w:val="20"/>
        </w:rPr>
        <w:t xml:space="preserve">SOL-CLOSE-7213	Comando cerrar HV-7213	CPU DO5	Q0.5	Transistor	Pulso</w:t>
      </w:r>
    </w:p>
    <w:p>
      <w:pPr>
        <w:jc w:val="both"/>
        <w:spacing w:after="80" w:line="240" w:lineRule="auto"/>
      </w:pPr>
      <w:r>
        <w:rPr>
          <w:rFonts w:ascii="Arial" w:hAnsi="Arial" w:cs="Arial"/>
          <w:sz w:val="20"/>
          <w:szCs w:val="20"/>
        </w:rPr>
        <w:t xml:space="preserve">SOL-OPEN-7214	Comando abrir HV-7214	CPU DO6	Q0.6	Transistor	24VDC</w:t>
      </w:r>
    </w:p>
    <w:p>
      <w:pPr>
        <w:jc w:val="both"/>
        <w:spacing w:after="80" w:line="240" w:lineRule="auto"/>
      </w:pPr>
      <w:r>
        <w:rPr>
          <w:rFonts w:ascii="Arial" w:hAnsi="Arial" w:cs="Arial"/>
          <w:sz w:val="20"/>
          <w:szCs w:val="20"/>
        </w:rPr>
        <w:t xml:space="preserve">SOL-CLOSE-7214	Comando cerrar HV-7214	CPU DO7	Q0.7	Transistor	Pulso</w:t>
      </w:r>
    </w:p>
    <w:p>
      <w:pPr>
        <w:jc w:val="both"/>
        <w:spacing w:after="80" w:line="240" w:lineRule="auto"/>
      </w:pPr>
      <w:r>
        <w:rPr>
          <w:rFonts w:ascii="Arial" w:hAnsi="Arial" w:cs="Arial"/>
          <w:sz w:val="20"/>
          <w:szCs w:val="20"/>
        </w:rPr>
        <w:t xml:space="preserve">ALARM-HORN	Bocina de alarma campo	CPU DO8	Q1.0	Transistor	24VDC a bocina</w:t>
      </w:r>
    </w:p>
    <w:p>
      <w:pPr>
        <w:jc w:val="both"/>
        <w:spacing w:after="80" w:line="240" w:lineRule="auto"/>
      </w:pPr>
      <w:r>
        <w:rPr>
          <w:rFonts w:ascii="Arial" w:hAnsi="Arial" w:cs="Arial"/>
          <w:sz w:val="20"/>
          <w:szCs w:val="20"/>
        </w:rPr>
        <w:t xml:space="preserve">ALARM-LAMP	Baliza luminosa campo	CPU DO9	Q1.1	Transistor	24VDC a baliza roja/ámbar</w:t>
      </w:r>
    </w:p>
    <w:p>
      <w:pPr>
        <w:jc w:val="both"/>
        <w:spacing w:after="80" w:line="240" w:lineRule="auto"/>
      </w:pPr>
      <w:r>
        <w:rPr>
          <w:rFonts w:ascii="Arial" w:hAnsi="Arial" w:cs="Arial"/>
          <w:sz w:val="20"/>
          <w:szCs w:val="20"/>
        </w:rPr>
        <w:t xml:space="preserve">START-7201A	Comando arranque P7201A	SM-DO relé	Q16.0	Relé	A contactor MCC</w:t>
      </w:r>
    </w:p>
    <w:p>
      <w:pPr>
        <w:jc w:val="both"/>
        <w:spacing w:after="80" w:line="240" w:lineRule="auto"/>
      </w:pPr>
      <w:r>
        <w:rPr>
          <w:rFonts w:ascii="Arial" w:hAnsi="Arial" w:cs="Arial"/>
          <w:sz w:val="20"/>
          <w:szCs w:val="20"/>
        </w:rPr>
        <w:t xml:space="preserve">START-7201B	Comando arranque P7201B	SM-DO relé	Q16.1	Relé	A contactor MCC</w:t>
      </w:r>
    </w:p>
    <w:p>
      <w:pPr>
        <w:jc w:val="both"/>
        <w:spacing w:after="80" w:line="240" w:lineRule="auto"/>
      </w:pPr>
      <w:r>
        <w:rPr>
          <w:rFonts w:ascii="Arial" w:hAnsi="Arial" w:cs="Arial"/>
          <w:sz w:val="20"/>
          <w:szCs w:val="20"/>
        </w:rPr>
        <w:t xml:space="preserve">START-N7201A	Comando arranque N7201A	SM-DO relé	Q16.2	Relé	A contactor MCC</w:t>
      </w:r>
    </w:p>
    <w:p>
      <w:pPr>
        <w:jc w:val="both"/>
        <w:spacing w:after="80" w:line="240" w:lineRule="auto"/>
      </w:pPr>
      <w:r>
        <w:rPr>
          <w:rFonts w:ascii="Arial" w:hAnsi="Arial" w:cs="Arial"/>
          <w:sz w:val="20"/>
          <w:szCs w:val="20"/>
        </w:rPr>
        <w:t xml:space="preserve">START-N7201B	Comando arranque N7201B	SM-DO relé	Q16.3	Relé	A contactor MCC</w:t>
      </w:r>
    </w:p>
    <w:p>
      <w:pPr>
        <w:spacing w:after="0"/>
      </w:pPr>
    </w:p>
    <w:p>
      <w:pPr>
        <w:jc w:val="both"/>
        <w:spacing w:after="80" w:line="240" w:lineRule="auto"/>
      </w:pPr>
      <w:r>
        <w:rPr>
          <w:rFonts w:ascii="Arial" w:hAnsi="Arial" w:cs="Arial"/>
          <w:sz w:val="20"/>
          <w:szCs w:val="20"/>
        </w:rPr>
        <w:t xml:space="preserve">IOTag</w:t>
      </w:r>
    </w:p>
    <w:p>
      <w:pPr>
        <w:jc w:val="both"/>
        <w:spacing w:after="80" w:line="240" w:lineRule="auto"/>
      </w:pPr>
      <w:r>
        <w:rPr>
          <w:rFonts w:ascii="Arial" w:hAnsi="Arial" w:cs="Arial"/>
          <w:sz w:val="20"/>
          <w:szCs w:val="20"/>
        </w:rPr>
        <w:t xml:space="preserve">Descripción</w:t>
      </w:r>
    </w:p>
    <w:p>
      <w:pPr>
        <w:jc w:val="both"/>
        <w:spacing w:after="80" w:line="240" w:lineRule="auto"/>
      </w:pPr>
      <w:r>
        <w:rPr>
          <w:rFonts w:ascii="Arial" w:hAnsi="Arial" w:cs="Arial"/>
          <w:sz w:val="20"/>
          <w:szCs w:val="20"/>
        </w:rPr>
        <w:t xml:space="preserve">Tipo</w:t>
      </w:r>
    </w:p>
    <w:p>
      <w:pPr>
        <w:jc w:val="both"/>
        <w:spacing w:after="80" w:line="240" w:lineRule="auto"/>
      </w:pPr>
      <w:r>
        <w:rPr>
          <w:rFonts w:ascii="Arial" w:hAnsi="Arial" w:cs="Arial"/>
          <w:sz w:val="20"/>
          <w:szCs w:val="20"/>
        </w:rPr>
        <w:t xml:space="preserve">Rango</w:t>
      </w:r>
    </w:p>
    <w:p>
      <w:pPr>
        <w:jc w:val="both"/>
        <w:spacing w:after="80" w:line="240" w:lineRule="auto"/>
      </w:pPr>
      <w:r>
        <w:rPr>
          <w:rFonts w:ascii="Arial" w:hAnsi="Arial" w:cs="Arial"/>
          <w:sz w:val="20"/>
          <w:szCs w:val="20"/>
        </w:rPr>
        <w:t xml:space="preserve">Estado 1</w:t>
      </w:r>
    </w:p>
    <w:p>
      <w:pPr>
        <w:jc w:val="both"/>
        <w:spacing w:after="80" w:line="240" w:lineRule="auto"/>
      </w:pPr>
      <w:r>
        <w:rPr>
          <w:rFonts w:ascii="Arial" w:hAnsi="Arial" w:cs="Arial"/>
          <w:sz w:val="20"/>
          <w:szCs w:val="20"/>
        </w:rPr>
        <w:t xml:space="preserve">Estado 0</w:t>
      </w:r>
    </w:p>
    <w:p>
      <w:pPr>
        <w:jc w:val="both"/>
        <w:spacing w:after="80" w:line="240" w:lineRule="auto"/>
      </w:pPr>
      <w:r>
        <w:rPr>
          <w:rFonts w:ascii="Arial" w:hAnsi="Arial" w:cs="Arial"/>
          <w:sz w:val="20"/>
          <w:szCs w:val="20"/>
        </w:rPr>
        <w:t xml:space="preserve">LIT-7201</w:t>
      </w:r>
    </w:p>
    <w:p>
      <w:pPr>
        <w:jc w:val="both"/>
        <w:spacing w:after="80" w:line="240" w:lineRule="auto"/>
      </w:pPr>
      <w:r>
        <w:rPr>
          <w:rFonts w:ascii="Arial" w:hAnsi="Arial" w:cs="Arial"/>
          <w:sz w:val="20"/>
          <w:szCs w:val="20"/>
        </w:rPr>
        <w:t xml:space="preserve">Nivel continuo – Cámara de Succión P7201A/B</w:t>
      </w:r>
    </w:p>
    <w:p>
      <w:pPr>
        <w:jc w:val="both"/>
        <w:spacing w:after="80" w:line="240" w:lineRule="auto"/>
      </w:pPr>
      <w:r>
        <w:rPr>
          <w:rFonts w:ascii="Arial" w:hAnsi="Arial" w:cs="Arial"/>
          <w:sz w:val="20"/>
          <w:szCs w:val="20"/>
        </w:rPr>
        <w:t xml:space="preserve">AI</w:t>
      </w:r>
    </w:p>
    <w:p>
      <w:pPr>
        <w:jc w:val="both"/>
        <w:spacing w:after="80" w:line="240" w:lineRule="auto"/>
      </w:pPr>
      <w:r>
        <w:rPr>
          <w:rFonts w:ascii="Arial" w:hAnsi="Arial" w:cs="Arial"/>
          <w:sz w:val="20"/>
          <w:szCs w:val="20"/>
        </w:rPr>
        <w:t xml:space="preserve">0 – 50 m</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AIT-7203</w:t>
      </w:r>
    </w:p>
    <w:p>
      <w:pPr>
        <w:jc w:val="both"/>
        <w:spacing w:after="80" w:line="240" w:lineRule="auto"/>
      </w:pPr>
      <w:r>
        <w:rPr>
          <w:rFonts w:ascii="Arial" w:hAnsi="Arial" w:cs="Arial"/>
          <w:sz w:val="20"/>
          <w:szCs w:val="20"/>
        </w:rPr>
        <w:t xml:space="preserve">pH continuo – Cámara de Neutralización N7201A/B</w:t>
      </w:r>
    </w:p>
    <w:p>
      <w:pPr>
        <w:jc w:val="both"/>
        <w:spacing w:after="80" w:line="240" w:lineRule="auto"/>
      </w:pPr>
      <w:r>
        <w:rPr>
          <w:rFonts w:ascii="Arial" w:hAnsi="Arial" w:cs="Arial"/>
          <w:sz w:val="20"/>
          <w:szCs w:val="20"/>
        </w:rPr>
        <w:t xml:space="preserve">AI</w:t>
      </w:r>
    </w:p>
    <w:p>
      <w:pPr>
        <w:jc w:val="both"/>
        <w:spacing w:after="80" w:line="240" w:lineRule="auto"/>
      </w:pPr>
      <w:r>
        <w:rPr>
          <w:rFonts w:ascii="Arial" w:hAnsi="Arial" w:cs="Arial"/>
          <w:sz w:val="20"/>
          <w:szCs w:val="20"/>
        </w:rPr>
        <w:t xml:space="preserve">0 – 14 pH</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PIT-7209</w:t>
      </w:r>
    </w:p>
    <w:p>
      <w:pPr>
        <w:jc w:val="both"/>
        <w:spacing w:after="80" w:line="240" w:lineRule="auto"/>
      </w:pPr>
      <w:r>
        <w:rPr>
          <w:rFonts w:ascii="Arial" w:hAnsi="Arial" w:cs="Arial"/>
          <w:sz w:val="20"/>
          <w:szCs w:val="20"/>
        </w:rPr>
        <w:t xml:space="preserve">Presión descarga – Bomba P7201A</w:t>
      </w:r>
    </w:p>
    <w:p>
      <w:pPr>
        <w:jc w:val="both"/>
        <w:spacing w:after="80" w:line="240" w:lineRule="auto"/>
      </w:pPr>
      <w:r>
        <w:rPr>
          <w:rFonts w:ascii="Arial" w:hAnsi="Arial" w:cs="Arial"/>
          <w:sz w:val="20"/>
          <w:szCs w:val="20"/>
        </w:rPr>
        <w:t xml:space="preserve">AI</w:t>
      </w:r>
    </w:p>
    <w:p>
      <w:pPr>
        <w:jc w:val="both"/>
        <w:spacing w:after="80" w:line="240" w:lineRule="auto"/>
      </w:pPr>
      <w:r>
        <w:rPr>
          <w:rFonts w:ascii="Arial" w:hAnsi="Arial" w:cs="Arial"/>
          <w:sz w:val="20"/>
          <w:szCs w:val="20"/>
        </w:rPr>
        <w:t xml:space="preserve">0 – 10 bar</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PIT-7210</w:t>
      </w:r>
    </w:p>
    <w:p>
      <w:pPr>
        <w:jc w:val="both"/>
        <w:spacing w:after="80" w:line="240" w:lineRule="auto"/>
      </w:pPr>
      <w:r>
        <w:rPr>
          <w:rFonts w:ascii="Arial" w:hAnsi="Arial" w:cs="Arial"/>
          <w:sz w:val="20"/>
          <w:szCs w:val="20"/>
        </w:rPr>
        <w:t xml:space="preserve">Presión descarga – Bomba P7201B</w:t>
      </w:r>
    </w:p>
    <w:p>
      <w:pPr>
        <w:jc w:val="both"/>
        <w:spacing w:after="80" w:line="240" w:lineRule="auto"/>
      </w:pPr>
      <w:r>
        <w:rPr>
          <w:rFonts w:ascii="Arial" w:hAnsi="Arial" w:cs="Arial"/>
          <w:sz w:val="20"/>
          <w:szCs w:val="20"/>
        </w:rPr>
        <w:t xml:space="preserve">AI</w:t>
      </w:r>
    </w:p>
    <w:p>
      <w:pPr>
        <w:jc w:val="both"/>
        <w:spacing w:after="80" w:line="240" w:lineRule="auto"/>
      </w:pPr>
      <w:r>
        <w:rPr>
          <w:rFonts w:ascii="Arial" w:hAnsi="Arial" w:cs="Arial"/>
          <w:sz w:val="20"/>
          <w:szCs w:val="20"/>
        </w:rPr>
        <w:t xml:space="preserve">0 – 10 bar</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ZSL-7204</w:t>
      </w:r>
    </w:p>
    <w:p>
      <w:pPr>
        <w:jc w:val="both"/>
        <w:spacing w:after="80" w:line="240" w:lineRule="auto"/>
      </w:pPr>
      <w:r>
        <w:rPr>
          <w:rFonts w:ascii="Arial" w:hAnsi="Arial" w:cs="Arial"/>
          <w:sz w:val="20"/>
          <w:szCs w:val="20"/>
        </w:rPr>
        <w:t xml:space="preserve">Posición CERRADO – HV-7204</w:t>
      </w:r>
    </w:p>
    <w:p>
      <w:pPr>
        <w:jc w:val="both"/>
        <w:spacing w:after="80" w:line="240" w:lineRule="auto"/>
      </w:pPr>
      <w:r>
        <w:rPr>
          <w:rFonts w:ascii="Arial" w:hAnsi="Arial" w:cs="Arial"/>
          <w:sz w:val="20"/>
          <w:szCs w:val="20"/>
        </w:rPr>
        <w:t xml:space="preserve">DI</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Cerrado</w:t>
      </w:r>
    </w:p>
    <w:p>
      <w:pPr>
        <w:jc w:val="both"/>
        <w:spacing w:after="80" w:line="240" w:lineRule="auto"/>
      </w:pPr>
      <w:r>
        <w:rPr>
          <w:rFonts w:ascii="Arial" w:hAnsi="Arial" w:cs="Arial"/>
          <w:sz w:val="20"/>
          <w:szCs w:val="20"/>
        </w:rPr>
        <w:t xml:space="preserve">No Cerrado</w:t>
      </w:r>
    </w:p>
    <w:p>
      <w:pPr>
        <w:jc w:val="both"/>
        <w:spacing w:after="80" w:line="240" w:lineRule="auto"/>
      </w:pPr>
      <w:r>
        <w:rPr>
          <w:rFonts w:ascii="Arial" w:hAnsi="Arial" w:cs="Arial"/>
          <w:sz w:val="20"/>
          <w:szCs w:val="20"/>
        </w:rPr>
        <w:t xml:space="preserve">ZSH-7204</w:t>
      </w:r>
    </w:p>
    <w:p>
      <w:pPr>
        <w:jc w:val="both"/>
        <w:spacing w:after="80" w:line="240" w:lineRule="auto"/>
      </w:pPr>
      <w:r>
        <w:rPr>
          <w:rFonts w:ascii="Arial" w:hAnsi="Arial" w:cs="Arial"/>
          <w:sz w:val="20"/>
          <w:szCs w:val="20"/>
        </w:rPr>
        <w:t xml:space="preserve">Posición ABIERTO – HV-7204</w:t>
      </w:r>
    </w:p>
    <w:p>
      <w:pPr>
        <w:jc w:val="both"/>
        <w:spacing w:after="80" w:line="240" w:lineRule="auto"/>
      </w:pPr>
      <w:r>
        <w:rPr>
          <w:rFonts w:ascii="Arial" w:hAnsi="Arial" w:cs="Arial"/>
          <w:sz w:val="20"/>
          <w:szCs w:val="20"/>
        </w:rPr>
        <w:t xml:space="preserve">DI</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Abierto</w:t>
      </w:r>
    </w:p>
    <w:p>
      <w:pPr>
        <w:jc w:val="both"/>
        <w:spacing w:after="80" w:line="240" w:lineRule="auto"/>
      </w:pPr>
      <w:r>
        <w:rPr>
          <w:rFonts w:ascii="Arial" w:hAnsi="Arial" w:cs="Arial"/>
          <w:sz w:val="20"/>
          <w:szCs w:val="20"/>
        </w:rPr>
        <w:t xml:space="preserve">No Abierto</w:t>
      </w:r>
    </w:p>
    <w:p>
      <w:pPr>
        <w:jc w:val="both"/>
        <w:spacing w:after="80" w:line="240" w:lineRule="auto"/>
      </w:pPr>
      <w:r>
        <w:rPr>
          <w:rFonts w:ascii="Arial" w:hAnsi="Arial" w:cs="Arial"/>
          <w:sz w:val="20"/>
          <w:szCs w:val="20"/>
        </w:rPr>
        <w:t xml:space="preserve">ZSL-7205</w:t>
      </w:r>
    </w:p>
    <w:p>
      <w:pPr>
        <w:jc w:val="both"/>
        <w:spacing w:after="80" w:line="240" w:lineRule="auto"/>
      </w:pPr>
      <w:r>
        <w:rPr>
          <w:rFonts w:ascii="Arial" w:hAnsi="Arial" w:cs="Arial"/>
          <w:sz w:val="20"/>
          <w:szCs w:val="20"/>
        </w:rPr>
        <w:t xml:space="preserve">Posición CERRADO – HV-7205</w:t>
      </w:r>
    </w:p>
    <w:p>
      <w:pPr>
        <w:jc w:val="both"/>
        <w:spacing w:after="80" w:line="240" w:lineRule="auto"/>
      </w:pPr>
      <w:r>
        <w:rPr>
          <w:rFonts w:ascii="Arial" w:hAnsi="Arial" w:cs="Arial"/>
          <w:sz w:val="20"/>
          <w:szCs w:val="20"/>
        </w:rPr>
        <w:t xml:space="preserve">DI</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Cerrado</w:t>
      </w:r>
    </w:p>
    <w:p>
      <w:pPr>
        <w:jc w:val="both"/>
        <w:spacing w:after="80" w:line="240" w:lineRule="auto"/>
      </w:pPr>
      <w:r>
        <w:rPr>
          <w:rFonts w:ascii="Arial" w:hAnsi="Arial" w:cs="Arial"/>
          <w:sz w:val="20"/>
          <w:szCs w:val="20"/>
        </w:rPr>
        <w:t xml:space="preserve">No Cerrado</w:t>
      </w:r>
    </w:p>
    <w:p>
      <w:pPr>
        <w:jc w:val="both"/>
        <w:spacing w:after="80" w:line="240" w:lineRule="auto"/>
      </w:pPr>
      <w:r>
        <w:rPr>
          <w:rFonts w:ascii="Arial" w:hAnsi="Arial" w:cs="Arial"/>
          <w:sz w:val="20"/>
          <w:szCs w:val="20"/>
        </w:rPr>
        <w:t xml:space="preserve">ZSH-7205</w:t>
      </w:r>
    </w:p>
    <w:p>
      <w:pPr>
        <w:jc w:val="both"/>
        <w:spacing w:after="80" w:line="240" w:lineRule="auto"/>
      </w:pPr>
      <w:r>
        <w:rPr>
          <w:rFonts w:ascii="Arial" w:hAnsi="Arial" w:cs="Arial"/>
          <w:sz w:val="20"/>
          <w:szCs w:val="20"/>
        </w:rPr>
        <w:t xml:space="preserve">Posición ABIERTO – HV-7205</w:t>
      </w:r>
    </w:p>
    <w:p>
      <w:pPr>
        <w:jc w:val="both"/>
        <w:spacing w:after="80" w:line="240" w:lineRule="auto"/>
      </w:pPr>
      <w:r>
        <w:rPr>
          <w:rFonts w:ascii="Arial" w:hAnsi="Arial" w:cs="Arial"/>
          <w:sz w:val="20"/>
          <w:szCs w:val="20"/>
        </w:rPr>
        <w:t xml:space="preserve">DI</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Abierto</w:t>
      </w:r>
    </w:p>
    <w:p>
      <w:pPr>
        <w:jc w:val="both"/>
        <w:spacing w:after="80" w:line="240" w:lineRule="auto"/>
      </w:pPr>
      <w:r>
        <w:rPr>
          <w:rFonts w:ascii="Arial" w:hAnsi="Arial" w:cs="Arial"/>
          <w:sz w:val="20"/>
          <w:szCs w:val="20"/>
        </w:rPr>
        <w:t xml:space="preserve">No Abierto</w:t>
      </w:r>
    </w:p>
    <w:p>
      <w:pPr>
        <w:jc w:val="both"/>
        <w:spacing w:after="80" w:line="240" w:lineRule="auto"/>
      </w:pPr>
      <w:r>
        <w:rPr>
          <w:rFonts w:ascii="Arial" w:hAnsi="Arial" w:cs="Arial"/>
          <w:sz w:val="20"/>
          <w:szCs w:val="20"/>
        </w:rPr>
        <w:t xml:space="preserve">ZSL-7213</w:t>
      </w:r>
    </w:p>
    <w:p>
      <w:pPr>
        <w:jc w:val="both"/>
        <w:spacing w:after="80" w:line="240" w:lineRule="auto"/>
      </w:pPr>
      <w:r>
        <w:rPr>
          <w:rFonts w:ascii="Arial" w:hAnsi="Arial" w:cs="Arial"/>
          <w:sz w:val="20"/>
          <w:szCs w:val="20"/>
        </w:rPr>
        <w:t xml:space="preserve">Posición CERRADO – HV-7213</w:t>
      </w:r>
    </w:p>
    <w:p>
      <w:pPr>
        <w:jc w:val="both"/>
        <w:spacing w:after="80" w:line="240" w:lineRule="auto"/>
      </w:pPr>
      <w:r>
        <w:rPr>
          <w:rFonts w:ascii="Arial" w:hAnsi="Arial" w:cs="Arial"/>
          <w:sz w:val="20"/>
          <w:szCs w:val="20"/>
        </w:rPr>
        <w:t xml:space="preserve">DI</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Cerrado</w:t>
      </w:r>
    </w:p>
    <w:p>
      <w:pPr>
        <w:jc w:val="both"/>
        <w:spacing w:after="80" w:line="240" w:lineRule="auto"/>
      </w:pPr>
      <w:r>
        <w:rPr>
          <w:rFonts w:ascii="Arial" w:hAnsi="Arial" w:cs="Arial"/>
          <w:sz w:val="20"/>
          <w:szCs w:val="20"/>
        </w:rPr>
        <w:t xml:space="preserve">No Cerrado</w:t>
      </w:r>
    </w:p>
    <w:p>
      <w:pPr>
        <w:jc w:val="both"/>
        <w:spacing w:after="80" w:line="240" w:lineRule="auto"/>
      </w:pPr>
      <w:r>
        <w:rPr>
          <w:rFonts w:ascii="Arial" w:hAnsi="Arial" w:cs="Arial"/>
          <w:sz w:val="20"/>
          <w:szCs w:val="20"/>
        </w:rPr>
        <w:t xml:space="preserve">ZSH-7213</w:t>
      </w:r>
    </w:p>
    <w:p>
      <w:pPr>
        <w:jc w:val="both"/>
        <w:spacing w:after="80" w:line="240" w:lineRule="auto"/>
      </w:pPr>
      <w:r>
        <w:rPr>
          <w:rFonts w:ascii="Arial" w:hAnsi="Arial" w:cs="Arial"/>
          <w:sz w:val="20"/>
          <w:szCs w:val="20"/>
        </w:rPr>
        <w:t xml:space="preserve">Posición ABIERTO – HV-7213</w:t>
      </w:r>
    </w:p>
    <w:p>
      <w:pPr>
        <w:jc w:val="both"/>
        <w:spacing w:after="80" w:line="240" w:lineRule="auto"/>
      </w:pPr>
      <w:r>
        <w:rPr>
          <w:rFonts w:ascii="Arial" w:hAnsi="Arial" w:cs="Arial"/>
          <w:sz w:val="20"/>
          <w:szCs w:val="20"/>
        </w:rPr>
        <w:t xml:space="preserve">DI</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Abierto</w:t>
      </w:r>
    </w:p>
    <w:p>
      <w:pPr>
        <w:jc w:val="both"/>
        <w:spacing w:after="80" w:line="240" w:lineRule="auto"/>
      </w:pPr>
      <w:r>
        <w:rPr>
          <w:rFonts w:ascii="Arial" w:hAnsi="Arial" w:cs="Arial"/>
          <w:sz w:val="20"/>
          <w:szCs w:val="20"/>
        </w:rPr>
        <w:t xml:space="preserve">No Abierto</w:t>
      </w:r>
    </w:p>
    <w:p>
      <w:pPr>
        <w:jc w:val="both"/>
        <w:spacing w:after="80" w:line="240" w:lineRule="auto"/>
      </w:pPr>
      <w:r>
        <w:rPr>
          <w:rFonts w:ascii="Arial" w:hAnsi="Arial" w:cs="Arial"/>
          <w:sz w:val="20"/>
          <w:szCs w:val="20"/>
        </w:rPr>
        <w:t xml:space="preserve">ZSL-7214</w:t>
      </w:r>
    </w:p>
    <w:p>
      <w:pPr>
        <w:jc w:val="both"/>
        <w:spacing w:after="80" w:line="240" w:lineRule="auto"/>
      </w:pPr>
      <w:r>
        <w:rPr>
          <w:rFonts w:ascii="Arial" w:hAnsi="Arial" w:cs="Arial"/>
          <w:sz w:val="20"/>
          <w:szCs w:val="20"/>
        </w:rPr>
        <w:t xml:space="preserve">Posición CERRADO – HV-7214</w:t>
      </w:r>
    </w:p>
    <w:p>
      <w:pPr>
        <w:jc w:val="both"/>
        <w:spacing w:after="80" w:line="240" w:lineRule="auto"/>
      </w:pPr>
      <w:r>
        <w:rPr>
          <w:rFonts w:ascii="Arial" w:hAnsi="Arial" w:cs="Arial"/>
          <w:sz w:val="20"/>
          <w:szCs w:val="20"/>
        </w:rPr>
        <w:t xml:space="preserve">DI</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Cerrado</w:t>
      </w:r>
    </w:p>
    <w:p>
      <w:pPr>
        <w:jc w:val="both"/>
        <w:spacing w:after="80" w:line="240" w:lineRule="auto"/>
      </w:pPr>
      <w:r>
        <w:rPr>
          <w:rFonts w:ascii="Arial" w:hAnsi="Arial" w:cs="Arial"/>
          <w:sz w:val="20"/>
          <w:szCs w:val="20"/>
        </w:rPr>
        <w:t xml:space="preserve">No Cerrado</w:t>
      </w:r>
    </w:p>
    <w:p>
      <w:pPr>
        <w:jc w:val="both"/>
        <w:spacing w:after="80" w:line="240" w:lineRule="auto"/>
      </w:pPr>
      <w:r>
        <w:rPr>
          <w:rFonts w:ascii="Arial" w:hAnsi="Arial" w:cs="Arial"/>
          <w:sz w:val="20"/>
          <w:szCs w:val="20"/>
        </w:rPr>
        <w:t xml:space="preserve">ZSH-7214</w:t>
      </w:r>
    </w:p>
    <w:p>
      <w:pPr>
        <w:jc w:val="both"/>
        <w:spacing w:after="80" w:line="240" w:lineRule="auto"/>
      </w:pPr>
      <w:r>
        <w:rPr>
          <w:rFonts w:ascii="Arial" w:hAnsi="Arial" w:cs="Arial"/>
          <w:sz w:val="20"/>
          <w:szCs w:val="20"/>
        </w:rPr>
        <w:t xml:space="preserve">Posición ABIERTO – HV-7214</w:t>
      </w:r>
    </w:p>
    <w:p>
      <w:pPr>
        <w:jc w:val="both"/>
        <w:spacing w:after="80" w:line="240" w:lineRule="auto"/>
      </w:pPr>
      <w:r>
        <w:rPr>
          <w:rFonts w:ascii="Arial" w:hAnsi="Arial" w:cs="Arial"/>
          <w:sz w:val="20"/>
          <w:szCs w:val="20"/>
        </w:rPr>
        <w:t xml:space="preserve">DI</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Abierto</w:t>
      </w:r>
    </w:p>
    <w:p>
      <w:pPr>
        <w:jc w:val="both"/>
        <w:spacing w:after="80" w:line="240" w:lineRule="auto"/>
      </w:pPr>
      <w:r>
        <w:rPr>
          <w:rFonts w:ascii="Arial" w:hAnsi="Arial" w:cs="Arial"/>
          <w:sz w:val="20"/>
          <w:szCs w:val="20"/>
        </w:rPr>
        <w:t xml:space="preserve">No Abierto</w:t>
      </w:r>
    </w:p>
    <w:p>
      <w:pPr>
        <w:jc w:val="both"/>
        <w:spacing w:after="80" w:line="240" w:lineRule="auto"/>
      </w:pPr>
      <w:r>
        <w:rPr>
          <w:rFonts w:ascii="Arial" w:hAnsi="Arial" w:cs="Arial"/>
          <w:sz w:val="20"/>
          <w:szCs w:val="20"/>
        </w:rPr>
        <w:t xml:space="preserve">HY-7204</w:t>
      </w:r>
    </w:p>
    <w:p>
      <w:pPr>
        <w:jc w:val="both"/>
        <w:spacing w:after="80" w:line="240" w:lineRule="auto"/>
      </w:pPr>
      <w:r>
        <w:rPr>
          <w:rFonts w:ascii="Arial" w:hAnsi="Arial" w:cs="Arial"/>
          <w:sz w:val="20"/>
          <w:szCs w:val="20"/>
        </w:rPr>
        <w:t xml:space="preserve">Comando apertura/cierre – HV-7204</w:t>
      </w:r>
    </w:p>
    <w:p>
      <w:pPr>
        <w:jc w:val="both"/>
        <w:spacing w:after="80" w:line="240" w:lineRule="auto"/>
      </w:pPr>
      <w:r>
        <w:rPr>
          <w:rFonts w:ascii="Arial" w:hAnsi="Arial" w:cs="Arial"/>
          <w:sz w:val="20"/>
          <w:szCs w:val="20"/>
        </w:rPr>
        <w:t xml:space="preserve">DO</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Abrir</w:t>
      </w:r>
    </w:p>
    <w:p>
      <w:pPr>
        <w:jc w:val="both"/>
        <w:spacing w:after="80" w:line="240" w:lineRule="auto"/>
      </w:pPr>
      <w:r>
        <w:rPr>
          <w:rFonts w:ascii="Arial" w:hAnsi="Arial" w:cs="Arial"/>
          <w:sz w:val="20"/>
          <w:szCs w:val="20"/>
        </w:rPr>
        <w:t xml:space="preserve">Cerrar</w:t>
      </w:r>
    </w:p>
    <w:p>
      <w:pPr>
        <w:jc w:val="both"/>
        <w:spacing w:after="80" w:line="240" w:lineRule="auto"/>
      </w:pPr>
      <w:r>
        <w:rPr>
          <w:rFonts w:ascii="Arial" w:hAnsi="Arial" w:cs="Arial"/>
          <w:sz w:val="20"/>
          <w:szCs w:val="20"/>
        </w:rPr>
        <w:t xml:space="preserve">HY-7205</w:t>
      </w:r>
    </w:p>
    <w:p>
      <w:pPr>
        <w:jc w:val="both"/>
        <w:spacing w:after="80" w:line="240" w:lineRule="auto"/>
      </w:pPr>
      <w:r>
        <w:rPr>
          <w:rFonts w:ascii="Arial" w:hAnsi="Arial" w:cs="Arial"/>
          <w:sz w:val="20"/>
          <w:szCs w:val="20"/>
        </w:rPr>
        <w:t xml:space="preserve">Comando apertura/cierre – HV-7205</w:t>
      </w:r>
    </w:p>
    <w:p>
      <w:pPr>
        <w:jc w:val="both"/>
        <w:spacing w:after="80" w:line="240" w:lineRule="auto"/>
      </w:pPr>
      <w:r>
        <w:rPr>
          <w:rFonts w:ascii="Arial" w:hAnsi="Arial" w:cs="Arial"/>
          <w:sz w:val="20"/>
          <w:szCs w:val="20"/>
        </w:rPr>
        <w:t xml:space="preserve">DO</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Abrir</w:t>
      </w:r>
    </w:p>
    <w:p>
      <w:pPr>
        <w:jc w:val="both"/>
        <w:spacing w:after="80" w:line="240" w:lineRule="auto"/>
      </w:pPr>
      <w:r>
        <w:rPr>
          <w:rFonts w:ascii="Arial" w:hAnsi="Arial" w:cs="Arial"/>
          <w:sz w:val="20"/>
          <w:szCs w:val="20"/>
        </w:rPr>
        <w:t xml:space="preserve">Cerrar</w:t>
      </w:r>
    </w:p>
    <w:p>
      <w:pPr>
        <w:jc w:val="both"/>
        <w:spacing w:after="80" w:line="240" w:lineRule="auto"/>
      </w:pPr>
      <w:r>
        <w:rPr>
          <w:rFonts w:ascii="Arial" w:hAnsi="Arial" w:cs="Arial"/>
          <w:sz w:val="20"/>
          <w:szCs w:val="20"/>
        </w:rPr>
        <w:t xml:space="preserve">HY-7213</w:t>
      </w:r>
    </w:p>
    <w:p>
      <w:pPr>
        <w:jc w:val="both"/>
        <w:spacing w:after="80" w:line="240" w:lineRule="auto"/>
      </w:pPr>
      <w:r>
        <w:rPr>
          <w:rFonts w:ascii="Arial" w:hAnsi="Arial" w:cs="Arial"/>
          <w:sz w:val="20"/>
          <w:szCs w:val="20"/>
        </w:rPr>
        <w:t xml:space="preserve">Comando apertura/cierre – HV-7213</w:t>
      </w:r>
    </w:p>
    <w:p>
      <w:pPr>
        <w:jc w:val="both"/>
        <w:spacing w:after="80" w:line="240" w:lineRule="auto"/>
      </w:pPr>
      <w:r>
        <w:rPr>
          <w:rFonts w:ascii="Arial" w:hAnsi="Arial" w:cs="Arial"/>
          <w:sz w:val="20"/>
          <w:szCs w:val="20"/>
        </w:rPr>
        <w:t xml:space="preserve">DO</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Abrir</w:t>
      </w:r>
    </w:p>
    <w:p>
      <w:pPr>
        <w:jc w:val="both"/>
        <w:spacing w:after="80" w:line="240" w:lineRule="auto"/>
      </w:pPr>
      <w:r>
        <w:rPr>
          <w:rFonts w:ascii="Arial" w:hAnsi="Arial" w:cs="Arial"/>
          <w:sz w:val="20"/>
          <w:szCs w:val="20"/>
        </w:rPr>
        <w:t xml:space="preserve">Cerrar</w:t>
      </w:r>
    </w:p>
    <w:p>
      <w:pPr>
        <w:jc w:val="both"/>
        <w:spacing w:after="80" w:line="240" w:lineRule="auto"/>
      </w:pPr>
      <w:r>
        <w:rPr>
          <w:rFonts w:ascii="Arial" w:hAnsi="Arial" w:cs="Arial"/>
          <w:sz w:val="20"/>
          <w:szCs w:val="20"/>
        </w:rPr>
        <w:t xml:space="preserve">HY-7214</w:t>
      </w:r>
    </w:p>
    <w:p>
      <w:pPr>
        <w:jc w:val="both"/>
        <w:spacing w:after="80" w:line="240" w:lineRule="auto"/>
      </w:pPr>
      <w:r>
        <w:rPr>
          <w:rFonts w:ascii="Arial" w:hAnsi="Arial" w:cs="Arial"/>
          <w:sz w:val="20"/>
          <w:szCs w:val="20"/>
        </w:rPr>
        <w:t xml:space="preserve">Comando apertura/cierre – HV-7214</w:t>
      </w:r>
    </w:p>
    <w:p>
      <w:pPr>
        <w:jc w:val="both"/>
        <w:spacing w:after="80" w:line="240" w:lineRule="auto"/>
      </w:pPr>
      <w:r>
        <w:rPr>
          <w:rFonts w:ascii="Arial" w:hAnsi="Arial" w:cs="Arial"/>
          <w:sz w:val="20"/>
          <w:szCs w:val="20"/>
        </w:rPr>
        <w:t xml:space="preserve">DO</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Abrir</w:t>
      </w:r>
    </w:p>
    <w:p>
      <w:pPr>
        <w:jc w:val="both"/>
        <w:spacing w:after="80" w:line="240" w:lineRule="auto"/>
      </w:pPr>
      <w:r>
        <w:rPr>
          <w:rFonts w:ascii="Arial" w:hAnsi="Arial" w:cs="Arial"/>
          <w:sz w:val="20"/>
          <w:szCs w:val="20"/>
        </w:rPr>
        <w:t xml:space="preserve">Cerrar</w:t>
      </w:r>
    </w:p>
    <w:p>
      <w:pPr>
        <w:jc w:val="both"/>
        <w:spacing w:after="80" w:line="240" w:lineRule="auto"/>
      </w:pPr>
      <w:r>
        <w:rPr>
          <w:rFonts w:ascii="Arial" w:hAnsi="Arial" w:cs="Arial"/>
          <w:sz w:val="20"/>
          <w:szCs w:val="20"/>
        </w:rPr>
        <w:t xml:space="preserve">ALARM-GEN</w:t>
      </w:r>
    </w:p>
    <w:p>
      <w:pPr>
        <w:jc w:val="both"/>
        <w:spacing w:after="80" w:line="240" w:lineRule="auto"/>
      </w:pPr>
      <w:r>
        <w:rPr>
          <w:rFonts w:ascii="Arial" w:hAnsi="Arial" w:cs="Arial"/>
          <w:sz w:val="20"/>
          <w:szCs w:val="20"/>
        </w:rPr>
        <w:t xml:space="preserve">Alarma general (bocina + baliza)</w:t>
      </w:r>
    </w:p>
    <w:p>
      <w:pPr>
        <w:jc w:val="both"/>
        <w:spacing w:after="80" w:line="240" w:lineRule="auto"/>
      </w:pPr>
      <w:r>
        <w:rPr>
          <w:rFonts w:ascii="Arial" w:hAnsi="Arial" w:cs="Arial"/>
          <w:sz w:val="20"/>
          <w:szCs w:val="20"/>
        </w:rPr>
        <w:t xml:space="preserve">DO</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Activa</w:t>
      </w:r>
    </w:p>
    <w:p>
      <w:pPr>
        <w:jc w:val="both"/>
        <w:spacing w:after="80" w:line="240" w:lineRule="auto"/>
      </w:pPr>
      <w:r>
        <w:rPr>
          <w:rFonts w:ascii="Arial" w:hAnsi="Arial" w:cs="Arial"/>
          <w:sz w:val="20"/>
          <w:szCs w:val="20"/>
        </w:rPr>
        <w:t xml:space="preserve">Inactiva</w:t>
      </w:r>
    </w:p>
    <w:p>
      <w:pPr>
        <w:spacing w:after="0"/>
      </w:pPr>
    </w:p>
    <w:p>
      <w:pPr>
        <w:pStyle w:val="Heading1"/>
        <w:spacing w:before="240" w:after="120" w:line="240" w:lineRule="auto"/>
      </w:pPr>
      <w:r>
        <w:rPr>
          <w:rFonts w:ascii="Arial" w:hAnsi="Arial" w:cs="Arial"/>
          <w:b/>
          <w:sz w:val="26"/>
          <w:szCs w:val="26"/>
          <w:color w:val="1F3864"/>
        </w:rPr>
        <w:t xml:space="preserve">10.2 Bomba de Pozo P7201A (Típico Motor M5)</w:t>
      </w:r>
    </w:p>
    <w:p>
      <w:pPr>
        <w:jc w:val="both"/>
        <w:spacing w:after="80" w:line="240" w:lineRule="auto"/>
      </w:pPr>
      <w:r>
        <w:rPr>
          <w:rFonts w:ascii="Arial" w:hAnsi="Arial" w:cs="Arial"/>
          <w:sz w:val="20"/>
          <w:szCs w:val="20"/>
        </w:rPr>
        <w:t xml:space="preserve">Típico M5: tensión y velocidad fija, PARTIR/PARAR, modo AUTO/MANUAL/LOCAL, dos enclavamientos (E1 habilita partida, E2 fuerza parada), temporización de retorno remoto de 2 s, y señales de corriente y marcha al DCS.</w:t>
      </w:r>
    </w:p>
    <w:p>
      <w:pPr>
        <w:jc w:val="both"/>
        <w:spacing w:after="80" w:line="240" w:lineRule="auto"/>
      </w:pPr>
      <w:r>
        <w:rPr>
          <w:rFonts w:ascii="Arial" w:hAnsi="Arial" w:cs="Arial"/>
          <w:sz w:val="20"/>
          <w:szCs w:val="20"/>
        </w:rPr>
        <w:t xml:space="preserve">IOTag</w:t>
      </w:r>
    </w:p>
    <w:p>
      <w:pPr>
        <w:jc w:val="both"/>
        <w:spacing w:after="80" w:line="240" w:lineRule="auto"/>
      </w:pPr>
      <w:r>
        <w:rPr>
          <w:rFonts w:ascii="Arial" w:hAnsi="Arial" w:cs="Arial"/>
          <w:sz w:val="20"/>
          <w:szCs w:val="20"/>
        </w:rPr>
        <w:t xml:space="preserve">Descripción</w:t>
      </w:r>
    </w:p>
    <w:p>
      <w:pPr>
        <w:jc w:val="both"/>
        <w:spacing w:after="80" w:line="240" w:lineRule="auto"/>
      </w:pPr>
      <w:r>
        <w:rPr>
          <w:rFonts w:ascii="Arial" w:hAnsi="Arial" w:cs="Arial"/>
          <w:sz w:val="20"/>
          <w:szCs w:val="20"/>
        </w:rPr>
        <w:t xml:space="preserve">Tipo</w:t>
      </w:r>
    </w:p>
    <w:p>
      <w:pPr>
        <w:jc w:val="both"/>
        <w:spacing w:after="80" w:line="240" w:lineRule="auto"/>
      </w:pPr>
      <w:r>
        <w:rPr>
          <w:rFonts w:ascii="Arial" w:hAnsi="Arial" w:cs="Arial"/>
          <w:sz w:val="20"/>
          <w:szCs w:val="20"/>
        </w:rPr>
        <w:t xml:space="preserve">Rango</w:t>
      </w:r>
    </w:p>
    <w:p>
      <w:pPr>
        <w:jc w:val="both"/>
        <w:spacing w:after="80" w:line="240" w:lineRule="auto"/>
      </w:pPr>
      <w:r>
        <w:rPr>
          <w:rFonts w:ascii="Arial" w:hAnsi="Arial" w:cs="Arial"/>
          <w:sz w:val="20"/>
          <w:szCs w:val="20"/>
        </w:rPr>
        <w:t xml:space="preserve">Estado 1</w:t>
      </w:r>
    </w:p>
    <w:p>
      <w:pPr>
        <w:jc w:val="both"/>
        <w:spacing w:after="80" w:line="240" w:lineRule="auto"/>
      </w:pPr>
      <w:r>
        <w:rPr>
          <w:rFonts w:ascii="Arial" w:hAnsi="Arial" w:cs="Arial"/>
          <w:sz w:val="20"/>
          <w:szCs w:val="20"/>
        </w:rPr>
        <w:t xml:space="preserve">Estado 0</w:t>
      </w:r>
    </w:p>
    <w:p>
      <w:pPr>
        <w:jc w:val="both"/>
        <w:spacing w:after="80" w:line="240" w:lineRule="auto"/>
      </w:pPr>
      <w:r>
        <w:rPr>
          <w:rFonts w:ascii="Arial" w:hAnsi="Arial" w:cs="Arial"/>
          <w:sz w:val="20"/>
          <w:szCs w:val="20"/>
        </w:rPr>
        <w:t xml:space="preserve">HS-7201A-PARTIR</w:t>
      </w:r>
    </w:p>
    <w:p>
      <w:pPr>
        <w:jc w:val="both"/>
        <w:spacing w:after="80" w:line="240" w:lineRule="auto"/>
      </w:pPr>
      <w:r>
        <w:rPr>
          <w:rFonts w:ascii="Arial" w:hAnsi="Arial" w:cs="Arial"/>
          <w:sz w:val="20"/>
          <w:szCs w:val="20"/>
        </w:rPr>
        <w:t xml:space="preserve">Comando PARTIR (remoto)</w:t>
      </w:r>
    </w:p>
    <w:p>
      <w:pPr>
        <w:jc w:val="both"/>
        <w:spacing w:after="80" w:line="240" w:lineRule="auto"/>
      </w:pPr>
      <w:r>
        <w:rPr>
          <w:rFonts w:ascii="Arial" w:hAnsi="Arial" w:cs="Arial"/>
          <w:sz w:val="20"/>
          <w:szCs w:val="20"/>
        </w:rPr>
        <w:t xml:space="preserve">DI</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Partir</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HS-7201A-PARAR</w:t>
      </w:r>
    </w:p>
    <w:p>
      <w:pPr>
        <w:jc w:val="both"/>
        <w:spacing w:after="80" w:line="240" w:lineRule="auto"/>
      </w:pPr>
      <w:r>
        <w:rPr>
          <w:rFonts w:ascii="Arial" w:hAnsi="Arial" w:cs="Arial"/>
          <w:sz w:val="20"/>
          <w:szCs w:val="20"/>
        </w:rPr>
        <w:t xml:space="preserve">Comando PARAR (remoto)</w:t>
      </w:r>
    </w:p>
    <w:p>
      <w:pPr>
        <w:jc w:val="both"/>
        <w:spacing w:after="80" w:line="240" w:lineRule="auto"/>
      </w:pPr>
      <w:r>
        <w:rPr>
          <w:rFonts w:ascii="Arial" w:hAnsi="Arial" w:cs="Arial"/>
          <w:sz w:val="20"/>
          <w:szCs w:val="20"/>
        </w:rPr>
        <w:t xml:space="preserve">DI</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Parar</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HS-7201A-SEL</w:t>
      </w:r>
    </w:p>
    <w:p>
      <w:pPr>
        <w:jc w:val="both"/>
        <w:spacing w:after="80" w:line="240" w:lineRule="auto"/>
      </w:pPr>
      <w:r>
        <w:rPr>
          <w:rFonts w:ascii="Arial" w:hAnsi="Arial" w:cs="Arial"/>
          <w:sz w:val="20"/>
          <w:szCs w:val="20"/>
        </w:rPr>
        <w:t xml:space="preserve">Selector AUTO/MANUAL/LOCAL</w:t>
      </w:r>
    </w:p>
    <w:p>
      <w:pPr>
        <w:jc w:val="both"/>
        <w:spacing w:after="80" w:line="240" w:lineRule="auto"/>
      </w:pPr>
      <w:r>
        <w:rPr>
          <w:rFonts w:ascii="Arial" w:hAnsi="Arial" w:cs="Arial"/>
          <w:sz w:val="20"/>
          <w:szCs w:val="20"/>
        </w:rPr>
        <w:t xml:space="preserve">DI</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AUTO</w:t>
      </w:r>
    </w:p>
    <w:p>
      <w:pPr>
        <w:jc w:val="both"/>
        <w:spacing w:after="80" w:line="240" w:lineRule="auto"/>
      </w:pPr>
      <w:r>
        <w:rPr>
          <w:rFonts w:ascii="Arial" w:hAnsi="Arial" w:cs="Arial"/>
          <w:sz w:val="20"/>
          <w:szCs w:val="20"/>
        </w:rPr>
        <w:t xml:space="preserve">LOCAL</w:t>
      </w:r>
    </w:p>
    <w:p>
      <w:pPr>
        <w:jc w:val="both"/>
        <w:spacing w:after="80" w:line="240" w:lineRule="auto"/>
      </w:pPr>
      <w:r>
        <w:rPr>
          <w:rFonts w:ascii="Arial" w:hAnsi="Arial" w:cs="Arial"/>
          <w:sz w:val="20"/>
          <w:szCs w:val="20"/>
        </w:rPr>
        <w:t xml:space="preserve">LST-7201A</w:t>
      </w:r>
    </w:p>
    <w:p>
      <w:pPr>
        <w:jc w:val="both"/>
        <w:spacing w:after="80" w:line="240" w:lineRule="auto"/>
      </w:pPr>
      <w:r>
        <w:rPr>
          <w:rFonts w:ascii="Arial" w:hAnsi="Arial" w:cs="Arial"/>
          <w:sz w:val="20"/>
          <w:szCs w:val="20"/>
        </w:rPr>
        <w:t xml:space="preserve">Listo para partir (READY) – MCC</w:t>
      </w:r>
    </w:p>
    <w:p>
      <w:pPr>
        <w:jc w:val="both"/>
        <w:spacing w:after="80" w:line="240" w:lineRule="auto"/>
      </w:pPr>
      <w:r>
        <w:rPr>
          <w:rFonts w:ascii="Arial" w:hAnsi="Arial" w:cs="Arial"/>
          <w:sz w:val="20"/>
          <w:szCs w:val="20"/>
        </w:rPr>
        <w:t xml:space="preserve">DI</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Listo</w:t>
      </w:r>
    </w:p>
    <w:p>
      <w:pPr>
        <w:jc w:val="both"/>
        <w:spacing w:after="80" w:line="240" w:lineRule="auto"/>
      </w:pPr>
      <w:r>
        <w:rPr>
          <w:rFonts w:ascii="Arial" w:hAnsi="Arial" w:cs="Arial"/>
          <w:sz w:val="20"/>
          <w:szCs w:val="20"/>
        </w:rPr>
        <w:t xml:space="preserve">No Listo</w:t>
      </w:r>
    </w:p>
    <w:p>
      <w:pPr>
        <w:jc w:val="both"/>
        <w:spacing w:after="80" w:line="240" w:lineRule="auto"/>
      </w:pPr>
      <w:r>
        <w:rPr>
          <w:rFonts w:ascii="Arial" w:hAnsi="Arial" w:cs="Arial"/>
          <w:sz w:val="20"/>
          <w:szCs w:val="20"/>
        </w:rPr>
        <w:t xml:space="preserve">RUN-7201A</w:t>
      </w:r>
    </w:p>
    <w:p>
      <w:pPr>
        <w:jc w:val="both"/>
        <w:spacing w:after="80" w:line="240" w:lineRule="auto"/>
      </w:pPr>
      <w:r>
        <w:rPr>
          <w:rFonts w:ascii="Arial" w:hAnsi="Arial" w:cs="Arial"/>
          <w:sz w:val="20"/>
          <w:szCs w:val="20"/>
        </w:rPr>
        <w:t xml:space="preserve">Confirmación de marcha (contactor)</w:t>
      </w:r>
    </w:p>
    <w:p>
      <w:pPr>
        <w:jc w:val="both"/>
        <w:spacing w:after="80" w:line="240" w:lineRule="auto"/>
      </w:pPr>
      <w:r>
        <w:rPr>
          <w:rFonts w:ascii="Arial" w:hAnsi="Arial" w:cs="Arial"/>
          <w:sz w:val="20"/>
          <w:szCs w:val="20"/>
        </w:rPr>
        <w:t xml:space="preserve">DI</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Funcionando</w:t>
      </w:r>
    </w:p>
    <w:p>
      <w:pPr>
        <w:jc w:val="both"/>
        <w:spacing w:after="80" w:line="240" w:lineRule="auto"/>
      </w:pPr>
      <w:r>
        <w:rPr>
          <w:rFonts w:ascii="Arial" w:hAnsi="Arial" w:cs="Arial"/>
          <w:sz w:val="20"/>
          <w:szCs w:val="20"/>
        </w:rPr>
        <w:t xml:space="preserve">Detenido</w:t>
      </w:r>
    </w:p>
    <w:p>
      <w:pPr>
        <w:jc w:val="both"/>
        <w:spacing w:after="80" w:line="240" w:lineRule="auto"/>
      </w:pPr>
      <w:r>
        <w:rPr>
          <w:rFonts w:ascii="Arial" w:hAnsi="Arial" w:cs="Arial"/>
          <w:sz w:val="20"/>
          <w:szCs w:val="20"/>
        </w:rPr>
        <w:t xml:space="preserve">FLT-7201A</w:t>
      </w:r>
    </w:p>
    <w:p>
      <w:pPr>
        <w:jc w:val="both"/>
        <w:spacing w:after="80" w:line="240" w:lineRule="auto"/>
      </w:pPr>
      <w:r>
        <w:rPr>
          <w:rFonts w:ascii="Arial" w:hAnsi="Arial" w:cs="Arial"/>
          <w:sz w:val="20"/>
          <w:szCs w:val="20"/>
        </w:rPr>
        <w:t xml:space="preserve">Falla general (térmico/diferencial)</w:t>
      </w:r>
    </w:p>
    <w:p>
      <w:pPr>
        <w:jc w:val="both"/>
        <w:spacing w:after="80" w:line="240" w:lineRule="auto"/>
      </w:pPr>
      <w:r>
        <w:rPr>
          <w:rFonts w:ascii="Arial" w:hAnsi="Arial" w:cs="Arial"/>
          <w:sz w:val="20"/>
          <w:szCs w:val="20"/>
        </w:rPr>
        <w:t xml:space="preserve">DI</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Falla</w:t>
      </w:r>
    </w:p>
    <w:p>
      <w:pPr>
        <w:jc w:val="both"/>
        <w:spacing w:after="80" w:line="240" w:lineRule="auto"/>
      </w:pPr>
      <w:r>
        <w:rPr>
          <w:rFonts w:ascii="Arial" w:hAnsi="Arial" w:cs="Arial"/>
          <w:sz w:val="20"/>
          <w:szCs w:val="20"/>
        </w:rPr>
        <w:t xml:space="preserve">Normal</w:t>
      </w:r>
    </w:p>
    <w:p>
      <w:pPr>
        <w:jc w:val="both"/>
        <w:spacing w:after="80" w:line="240" w:lineRule="auto"/>
      </w:pPr>
      <w:r>
        <w:rPr>
          <w:rFonts w:ascii="Arial" w:hAnsi="Arial" w:cs="Arial"/>
          <w:sz w:val="20"/>
          <w:szCs w:val="20"/>
        </w:rPr>
        <w:t xml:space="preserve">E1-7201A</w:t>
      </w:r>
    </w:p>
    <w:p>
      <w:pPr>
        <w:jc w:val="both"/>
        <w:spacing w:after="80" w:line="240" w:lineRule="auto"/>
      </w:pPr>
      <w:r>
        <w:rPr>
          <w:rFonts w:ascii="Arial" w:hAnsi="Arial" w:cs="Arial"/>
          <w:sz w:val="20"/>
          <w:szCs w:val="20"/>
        </w:rPr>
        <w:t xml:space="preserve">Enclavamiento Externo 1 (habilita)</w:t>
      </w:r>
    </w:p>
    <w:p>
      <w:pPr>
        <w:jc w:val="both"/>
        <w:spacing w:after="80" w:line="240" w:lineRule="auto"/>
      </w:pPr>
      <w:r>
        <w:rPr>
          <w:rFonts w:ascii="Arial" w:hAnsi="Arial" w:cs="Arial"/>
          <w:sz w:val="20"/>
          <w:szCs w:val="20"/>
        </w:rPr>
        <w:t xml:space="preserve">DI</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Habilitado</w:t>
      </w:r>
    </w:p>
    <w:p>
      <w:pPr>
        <w:jc w:val="both"/>
        <w:spacing w:after="80" w:line="240" w:lineRule="auto"/>
      </w:pPr>
      <w:r>
        <w:rPr>
          <w:rFonts w:ascii="Arial" w:hAnsi="Arial" w:cs="Arial"/>
          <w:sz w:val="20"/>
          <w:szCs w:val="20"/>
        </w:rPr>
        <w:t xml:space="preserve">Bloqueado</w:t>
      </w:r>
    </w:p>
    <w:p>
      <w:pPr>
        <w:jc w:val="both"/>
        <w:spacing w:after="80" w:line="240" w:lineRule="auto"/>
      </w:pPr>
      <w:r>
        <w:rPr>
          <w:rFonts w:ascii="Arial" w:hAnsi="Arial" w:cs="Arial"/>
          <w:sz w:val="20"/>
          <w:szCs w:val="20"/>
        </w:rPr>
        <w:t xml:space="preserve">E2-7201A</w:t>
      </w:r>
    </w:p>
    <w:p>
      <w:pPr>
        <w:jc w:val="both"/>
        <w:spacing w:after="80" w:line="240" w:lineRule="auto"/>
      </w:pPr>
      <w:r>
        <w:rPr>
          <w:rFonts w:ascii="Arial" w:hAnsi="Arial" w:cs="Arial"/>
          <w:sz w:val="20"/>
          <w:szCs w:val="20"/>
        </w:rPr>
        <w:t xml:space="preserve">Enclavamiento Externo 2 (fuerza parada)</w:t>
      </w:r>
    </w:p>
    <w:p>
      <w:pPr>
        <w:jc w:val="both"/>
        <w:spacing w:after="80" w:line="240" w:lineRule="auto"/>
      </w:pPr>
      <w:r>
        <w:rPr>
          <w:rFonts w:ascii="Arial" w:hAnsi="Arial" w:cs="Arial"/>
          <w:sz w:val="20"/>
          <w:szCs w:val="20"/>
        </w:rPr>
        <w:t xml:space="preserve">DI</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Parar</w:t>
      </w:r>
    </w:p>
    <w:p>
      <w:pPr>
        <w:jc w:val="both"/>
        <w:spacing w:after="80" w:line="240" w:lineRule="auto"/>
      </w:pPr>
      <w:r>
        <w:rPr>
          <w:rFonts w:ascii="Arial" w:hAnsi="Arial" w:cs="Arial"/>
          <w:sz w:val="20"/>
          <w:szCs w:val="20"/>
        </w:rPr>
        <w:t xml:space="preserve">Normal</w:t>
      </w:r>
    </w:p>
    <w:p>
      <w:pPr>
        <w:jc w:val="both"/>
        <w:spacing w:after="80" w:line="240" w:lineRule="auto"/>
      </w:pPr>
      <w:r>
        <w:rPr>
          <w:rFonts w:ascii="Arial" w:hAnsi="Arial" w:cs="Arial"/>
          <w:sz w:val="20"/>
          <w:szCs w:val="20"/>
        </w:rPr>
        <w:t xml:space="preserve">LSP-7201A</w:t>
      </w:r>
    </w:p>
    <w:p>
      <w:pPr>
        <w:jc w:val="both"/>
        <w:spacing w:after="80" w:line="240" w:lineRule="auto"/>
      </w:pPr>
      <w:r>
        <w:rPr>
          <w:rFonts w:ascii="Arial" w:hAnsi="Arial" w:cs="Arial"/>
          <w:sz w:val="20"/>
          <w:szCs w:val="20"/>
        </w:rPr>
        <w:t xml:space="preserve">Detención local (pulsador campo)</w:t>
      </w:r>
    </w:p>
    <w:p>
      <w:pPr>
        <w:jc w:val="both"/>
        <w:spacing w:after="80" w:line="240" w:lineRule="auto"/>
      </w:pPr>
      <w:r>
        <w:rPr>
          <w:rFonts w:ascii="Arial" w:hAnsi="Arial" w:cs="Arial"/>
          <w:sz w:val="20"/>
          <w:szCs w:val="20"/>
        </w:rPr>
        <w:t xml:space="preserve">DI</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Detenido</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CURR-7201A</w:t>
      </w:r>
    </w:p>
    <w:p>
      <w:pPr>
        <w:jc w:val="both"/>
        <w:spacing w:after="80" w:line="240" w:lineRule="auto"/>
      </w:pPr>
      <w:r>
        <w:rPr>
          <w:rFonts w:ascii="Arial" w:hAnsi="Arial" w:cs="Arial"/>
          <w:sz w:val="20"/>
          <w:szCs w:val="20"/>
        </w:rPr>
        <w:t xml:space="preserve">Corriente del motor (MCC)</w:t>
      </w:r>
    </w:p>
    <w:p>
      <w:pPr>
        <w:jc w:val="both"/>
        <w:spacing w:after="80" w:line="240" w:lineRule="auto"/>
      </w:pPr>
      <w:r>
        <w:rPr>
          <w:rFonts w:ascii="Arial" w:hAnsi="Arial" w:cs="Arial"/>
          <w:sz w:val="20"/>
          <w:szCs w:val="20"/>
        </w:rPr>
        <w:t xml:space="preserve">AI</w:t>
      </w:r>
    </w:p>
    <w:p>
      <w:pPr>
        <w:jc w:val="both"/>
        <w:spacing w:after="80" w:line="240" w:lineRule="auto"/>
      </w:pPr>
      <w:r>
        <w:rPr>
          <w:rFonts w:ascii="Arial" w:hAnsi="Arial" w:cs="Arial"/>
          <w:sz w:val="20"/>
          <w:szCs w:val="20"/>
        </w:rPr>
        <w:t xml:space="preserve">0 – Inom [A]</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TEMP-7201A</w:t>
      </w:r>
    </w:p>
    <w:p>
      <w:pPr>
        <w:jc w:val="both"/>
        <w:spacing w:after="80" w:line="240" w:lineRule="auto"/>
      </w:pPr>
      <w:r>
        <w:rPr>
          <w:rFonts w:ascii="Arial" w:hAnsi="Arial" w:cs="Arial"/>
          <w:sz w:val="20"/>
          <w:szCs w:val="20"/>
        </w:rPr>
        <w:t xml:space="preserve">Temperatura devanado (PT100)</w:t>
      </w:r>
    </w:p>
    <w:p>
      <w:pPr>
        <w:jc w:val="both"/>
        <w:spacing w:after="80" w:line="240" w:lineRule="auto"/>
      </w:pPr>
      <w:r>
        <w:rPr>
          <w:rFonts w:ascii="Arial" w:hAnsi="Arial" w:cs="Arial"/>
          <w:sz w:val="20"/>
          <w:szCs w:val="20"/>
        </w:rPr>
        <w:t xml:space="preserve">AI</w:t>
      </w:r>
    </w:p>
    <w:p>
      <w:pPr>
        <w:jc w:val="both"/>
        <w:spacing w:after="80" w:line="240" w:lineRule="auto"/>
      </w:pPr>
      <w:r>
        <w:rPr>
          <w:rFonts w:ascii="Arial" w:hAnsi="Arial" w:cs="Arial"/>
          <w:sz w:val="20"/>
          <w:szCs w:val="20"/>
        </w:rPr>
        <w:t xml:space="preserve">0 – 150 °C</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START-7201A</w:t>
      </w:r>
    </w:p>
    <w:p>
      <w:pPr>
        <w:jc w:val="both"/>
        <w:spacing w:after="80" w:line="240" w:lineRule="auto"/>
      </w:pPr>
      <w:r>
        <w:rPr>
          <w:rFonts w:ascii="Arial" w:hAnsi="Arial" w:cs="Arial"/>
          <w:sz w:val="20"/>
          <w:szCs w:val="20"/>
        </w:rPr>
        <w:t xml:space="preserve">Comando arranque PLC → contactor</w:t>
      </w:r>
    </w:p>
    <w:p>
      <w:pPr>
        <w:jc w:val="both"/>
        <w:spacing w:after="80" w:line="240" w:lineRule="auto"/>
      </w:pPr>
      <w:r>
        <w:rPr>
          <w:rFonts w:ascii="Arial" w:hAnsi="Arial" w:cs="Arial"/>
          <w:sz w:val="20"/>
          <w:szCs w:val="20"/>
        </w:rPr>
        <w:t xml:space="preserve">DO</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Arrancar</w:t>
      </w:r>
    </w:p>
    <w:p>
      <w:pPr>
        <w:jc w:val="both"/>
        <w:spacing w:after="80" w:line="240" w:lineRule="auto"/>
      </w:pPr>
      <w:r>
        <w:rPr>
          <w:rFonts w:ascii="Arial" w:hAnsi="Arial" w:cs="Arial"/>
          <w:sz w:val="20"/>
          <w:szCs w:val="20"/>
        </w:rPr>
        <w:t xml:space="preserve">Detener</w:t>
      </w:r>
    </w:p>
    <w:p>
      <w:pPr>
        <w:jc w:val="both"/>
        <w:spacing w:after="80" w:line="240" w:lineRule="auto"/>
      </w:pPr>
      <w:r>
        <w:rPr>
          <w:rFonts w:ascii="Arial" w:hAnsi="Arial" w:cs="Arial"/>
          <w:sz w:val="20"/>
          <w:szCs w:val="20"/>
        </w:rPr>
        <w:t xml:space="preserve">ALARM-7201A</w:t>
      </w:r>
    </w:p>
    <w:p>
      <w:pPr>
        <w:jc w:val="both"/>
        <w:spacing w:after="80" w:line="240" w:lineRule="auto"/>
      </w:pPr>
      <w:r>
        <w:rPr>
          <w:rFonts w:ascii="Arial" w:hAnsi="Arial" w:cs="Arial"/>
          <w:sz w:val="20"/>
          <w:szCs w:val="20"/>
        </w:rPr>
        <w:t xml:space="preserve">Alarma general → bocina + baliza</w:t>
      </w:r>
    </w:p>
    <w:p>
      <w:pPr>
        <w:jc w:val="both"/>
        <w:spacing w:after="80" w:line="240" w:lineRule="auto"/>
      </w:pPr>
      <w:r>
        <w:rPr>
          <w:rFonts w:ascii="Arial" w:hAnsi="Arial" w:cs="Arial"/>
          <w:sz w:val="20"/>
          <w:szCs w:val="20"/>
        </w:rPr>
        <w:t xml:space="preserve">DO</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Activa</w:t>
      </w:r>
    </w:p>
    <w:p>
      <w:pPr>
        <w:jc w:val="both"/>
        <w:spacing w:after="80" w:line="240" w:lineRule="auto"/>
      </w:pPr>
      <w:r>
        <w:rPr>
          <w:rFonts w:ascii="Arial" w:hAnsi="Arial" w:cs="Arial"/>
          <w:sz w:val="20"/>
          <w:szCs w:val="20"/>
        </w:rPr>
        <w:t xml:space="preserve">Inactiva</w:t>
      </w:r>
    </w:p>
    <w:p>
      <w:pPr>
        <w:spacing w:after="0"/>
      </w:pPr>
    </w:p>
    <w:p>
      <w:pPr>
        <w:pStyle w:val="Heading1"/>
        <w:spacing w:before="240" w:after="120" w:line="240" w:lineRule="auto"/>
      </w:pPr>
      <w:r>
        <w:rPr>
          <w:rFonts w:ascii="Arial" w:hAnsi="Arial" w:cs="Arial"/>
          <w:b/>
          <w:sz w:val="26"/>
          <w:szCs w:val="26"/>
          <w:color w:val="1F3864"/>
        </w:rPr>
        <w:t xml:space="preserve">10.3 Bomba de Pozo P7201B (Típico Motor M5)</w:t>
      </w:r>
    </w:p>
    <w:p>
      <w:pPr>
        <w:jc w:val="both"/>
        <w:spacing w:after="80" w:line="240" w:lineRule="auto"/>
      </w:pPr>
      <w:r>
        <w:rPr>
          <w:rFonts w:ascii="Arial" w:hAnsi="Arial" w:cs="Arial"/>
          <w:sz w:val="20"/>
          <w:szCs w:val="20"/>
        </w:rPr>
        <w:t xml:space="preserve">IOTag</w:t>
      </w:r>
    </w:p>
    <w:p>
      <w:pPr>
        <w:jc w:val="both"/>
        <w:spacing w:after="80" w:line="240" w:lineRule="auto"/>
      </w:pPr>
      <w:r>
        <w:rPr>
          <w:rFonts w:ascii="Arial" w:hAnsi="Arial" w:cs="Arial"/>
          <w:sz w:val="20"/>
          <w:szCs w:val="20"/>
        </w:rPr>
        <w:t xml:space="preserve">Descripción</w:t>
      </w:r>
    </w:p>
    <w:p>
      <w:pPr>
        <w:jc w:val="both"/>
        <w:spacing w:after="80" w:line="240" w:lineRule="auto"/>
      </w:pPr>
      <w:r>
        <w:rPr>
          <w:rFonts w:ascii="Arial" w:hAnsi="Arial" w:cs="Arial"/>
          <w:sz w:val="20"/>
          <w:szCs w:val="20"/>
        </w:rPr>
        <w:t xml:space="preserve">Tipo</w:t>
      </w:r>
    </w:p>
    <w:p>
      <w:pPr>
        <w:jc w:val="both"/>
        <w:spacing w:after="80" w:line="240" w:lineRule="auto"/>
      </w:pPr>
      <w:r>
        <w:rPr>
          <w:rFonts w:ascii="Arial" w:hAnsi="Arial" w:cs="Arial"/>
          <w:sz w:val="20"/>
          <w:szCs w:val="20"/>
        </w:rPr>
        <w:t xml:space="preserve">Rango</w:t>
      </w:r>
    </w:p>
    <w:p>
      <w:pPr>
        <w:jc w:val="both"/>
        <w:spacing w:after="80" w:line="240" w:lineRule="auto"/>
      </w:pPr>
      <w:r>
        <w:rPr>
          <w:rFonts w:ascii="Arial" w:hAnsi="Arial" w:cs="Arial"/>
          <w:sz w:val="20"/>
          <w:szCs w:val="20"/>
        </w:rPr>
        <w:t xml:space="preserve">Estado 1</w:t>
      </w:r>
    </w:p>
    <w:p>
      <w:pPr>
        <w:jc w:val="both"/>
        <w:spacing w:after="80" w:line="240" w:lineRule="auto"/>
      </w:pPr>
      <w:r>
        <w:rPr>
          <w:rFonts w:ascii="Arial" w:hAnsi="Arial" w:cs="Arial"/>
          <w:sz w:val="20"/>
          <w:szCs w:val="20"/>
        </w:rPr>
        <w:t xml:space="preserve">Estado 0</w:t>
      </w:r>
    </w:p>
    <w:p>
      <w:pPr>
        <w:jc w:val="both"/>
        <w:spacing w:after="80" w:line="240" w:lineRule="auto"/>
      </w:pPr>
      <w:r>
        <w:rPr>
          <w:rFonts w:ascii="Arial" w:hAnsi="Arial" w:cs="Arial"/>
          <w:sz w:val="20"/>
          <w:szCs w:val="20"/>
        </w:rPr>
        <w:t xml:space="preserve">HS-7201B-PARTIR</w:t>
      </w:r>
    </w:p>
    <w:p>
      <w:pPr>
        <w:jc w:val="both"/>
        <w:spacing w:after="80" w:line="240" w:lineRule="auto"/>
      </w:pPr>
      <w:r>
        <w:rPr>
          <w:rFonts w:ascii="Arial" w:hAnsi="Arial" w:cs="Arial"/>
          <w:sz w:val="20"/>
          <w:szCs w:val="20"/>
        </w:rPr>
        <w:t xml:space="preserve">Comando PARTIR (remoto)</w:t>
      </w:r>
    </w:p>
    <w:p>
      <w:pPr>
        <w:jc w:val="both"/>
        <w:spacing w:after="80" w:line="240" w:lineRule="auto"/>
      </w:pPr>
      <w:r>
        <w:rPr>
          <w:rFonts w:ascii="Arial" w:hAnsi="Arial" w:cs="Arial"/>
          <w:sz w:val="20"/>
          <w:szCs w:val="20"/>
        </w:rPr>
        <w:t xml:space="preserve">DI</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Partir</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HS-7201B-PARAR</w:t>
      </w:r>
    </w:p>
    <w:p>
      <w:pPr>
        <w:jc w:val="both"/>
        <w:spacing w:after="80" w:line="240" w:lineRule="auto"/>
      </w:pPr>
      <w:r>
        <w:rPr>
          <w:rFonts w:ascii="Arial" w:hAnsi="Arial" w:cs="Arial"/>
          <w:sz w:val="20"/>
          <w:szCs w:val="20"/>
        </w:rPr>
        <w:t xml:space="preserve">Comando PARAR (remoto)</w:t>
      </w:r>
    </w:p>
    <w:p>
      <w:pPr>
        <w:jc w:val="both"/>
        <w:spacing w:after="80" w:line="240" w:lineRule="auto"/>
      </w:pPr>
      <w:r>
        <w:rPr>
          <w:rFonts w:ascii="Arial" w:hAnsi="Arial" w:cs="Arial"/>
          <w:sz w:val="20"/>
          <w:szCs w:val="20"/>
        </w:rPr>
        <w:t xml:space="preserve">DI</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Parar</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HS-7201B-SEL</w:t>
      </w:r>
    </w:p>
    <w:p>
      <w:pPr>
        <w:jc w:val="both"/>
        <w:spacing w:after="80" w:line="240" w:lineRule="auto"/>
      </w:pPr>
      <w:r>
        <w:rPr>
          <w:rFonts w:ascii="Arial" w:hAnsi="Arial" w:cs="Arial"/>
          <w:sz w:val="20"/>
          <w:szCs w:val="20"/>
        </w:rPr>
        <w:t xml:space="preserve">Selector AUTO/MANUAL/LOCAL</w:t>
      </w:r>
    </w:p>
    <w:p>
      <w:pPr>
        <w:jc w:val="both"/>
        <w:spacing w:after="80" w:line="240" w:lineRule="auto"/>
      </w:pPr>
      <w:r>
        <w:rPr>
          <w:rFonts w:ascii="Arial" w:hAnsi="Arial" w:cs="Arial"/>
          <w:sz w:val="20"/>
          <w:szCs w:val="20"/>
        </w:rPr>
        <w:t xml:space="preserve">DI</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AUTO</w:t>
      </w:r>
    </w:p>
    <w:p>
      <w:pPr>
        <w:jc w:val="both"/>
        <w:spacing w:after="80" w:line="240" w:lineRule="auto"/>
      </w:pPr>
      <w:r>
        <w:rPr>
          <w:rFonts w:ascii="Arial" w:hAnsi="Arial" w:cs="Arial"/>
          <w:sz w:val="20"/>
          <w:szCs w:val="20"/>
        </w:rPr>
        <w:t xml:space="preserve">LOCAL</w:t>
      </w:r>
    </w:p>
    <w:p>
      <w:pPr>
        <w:jc w:val="both"/>
        <w:spacing w:after="80" w:line="240" w:lineRule="auto"/>
      </w:pPr>
      <w:r>
        <w:rPr>
          <w:rFonts w:ascii="Arial" w:hAnsi="Arial" w:cs="Arial"/>
          <w:sz w:val="20"/>
          <w:szCs w:val="20"/>
        </w:rPr>
        <w:t xml:space="preserve">LST-7201B</w:t>
      </w:r>
    </w:p>
    <w:p>
      <w:pPr>
        <w:jc w:val="both"/>
        <w:spacing w:after="80" w:line="240" w:lineRule="auto"/>
      </w:pPr>
      <w:r>
        <w:rPr>
          <w:rFonts w:ascii="Arial" w:hAnsi="Arial" w:cs="Arial"/>
          <w:sz w:val="20"/>
          <w:szCs w:val="20"/>
        </w:rPr>
        <w:t xml:space="preserve">Listo para partir (READY) – MCC</w:t>
      </w:r>
    </w:p>
    <w:p>
      <w:pPr>
        <w:jc w:val="both"/>
        <w:spacing w:after="80" w:line="240" w:lineRule="auto"/>
      </w:pPr>
      <w:r>
        <w:rPr>
          <w:rFonts w:ascii="Arial" w:hAnsi="Arial" w:cs="Arial"/>
          <w:sz w:val="20"/>
          <w:szCs w:val="20"/>
        </w:rPr>
        <w:t xml:space="preserve">DI</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Listo</w:t>
      </w:r>
    </w:p>
    <w:p>
      <w:pPr>
        <w:jc w:val="both"/>
        <w:spacing w:after="80" w:line="240" w:lineRule="auto"/>
      </w:pPr>
      <w:r>
        <w:rPr>
          <w:rFonts w:ascii="Arial" w:hAnsi="Arial" w:cs="Arial"/>
          <w:sz w:val="20"/>
          <w:szCs w:val="20"/>
        </w:rPr>
        <w:t xml:space="preserve">No Listo</w:t>
      </w:r>
    </w:p>
    <w:p>
      <w:pPr>
        <w:jc w:val="both"/>
        <w:spacing w:after="80" w:line="240" w:lineRule="auto"/>
      </w:pPr>
      <w:r>
        <w:rPr>
          <w:rFonts w:ascii="Arial" w:hAnsi="Arial" w:cs="Arial"/>
          <w:sz w:val="20"/>
          <w:szCs w:val="20"/>
        </w:rPr>
        <w:t xml:space="preserve">RUN-7201B</w:t>
      </w:r>
    </w:p>
    <w:p>
      <w:pPr>
        <w:jc w:val="both"/>
        <w:spacing w:after="80" w:line="240" w:lineRule="auto"/>
      </w:pPr>
      <w:r>
        <w:rPr>
          <w:rFonts w:ascii="Arial" w:hAnsi="Arial" w:cs="Arial"/>
          <w:sz w:val="20"/>
          <w:szCs w:val="20"/>
        </w:rPr>
        <w:t xml:space="preserve">Confirmación de marcha (contactor)</w:t>
      </w:r>
    </w:p>
    <w:p>
      <w:pPr>
        <w:jc w:val="both"/>
        <w:spacing w:after="80" w:line="240" w:lineRule="auto"/>
      </w:pPr>
      <w:r>
        <w:rPr>
          <w:rFonts w:ascii="Arial" w:hAnsi="Arial" w:cs="Arial"/>
          <w:sz w:val="20"/>
          <w:szCs w:val="20"/>
        </w:rPr>
        <w:t xml:space="preserve">DI</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Funcionando</w:t>
      </w:r>
    </w:p>
    <w:p>
      <w:pPr>
        <w:jc w:val="both"/>
        <w:spacing w:after="80" w:line="240" w:lineRule="auto"/>
      </w:pPr>
      <w:r>
        <w:rPr>
          <w:rFonts w:ascii="Arial" w:hAnsi="Arial" w:cs="Arial"/>
          <w:sz w:val="20"/>
          <w:szCs w:val="20"/>
        </w:rPr>
        <w:t xml:space="preserve">Detenido</w:t>
      </w:r>
    </w:p>
    <w:p>
      <w:pPr>
        <w:jc w:val="both"/>
        <w:spacing w:after="80" w:line="240" w:lineRule="auto"/>
      </w:pPr>
      <w:r>
        <w:rPr>
          <w:rFonts w:ascii="Arial" w:hAnsi="Arial" w:cs="Arial"/>
          <w:sz w:val="20"/>
          <w:szCs w:val="20"/>
        </w:rPr>
        <w:t xml:space="preserve">FLT-7201B</w:t>
      </w:r>
    </w:p>
    <w:p>
      <w:pPr>
        <w:jc w:val="both"/>
        <w:spacing w:after="80" w:line="240" w:lineRule="auto"/>
      </w:pPr>
      <w:r>
        <w:rPr>
          <w:rFonts w:ascii="Arial" w:hAnsi="Arial" w:cs="Arial"/>
          <w:sz w:val="20"/>
          <w:szCs w:val="20"/>
        </w:rPr>
        <w:t xml:space="preserve">Falla general (térmico/diferencial)</w:t>
      </w:r>
    </w:p>
    <w:p>
      <w:pPr>
        <w:jc w:val="both"/>
        <w:spacing w:after="80" w:line="240" w:lineRule="auto"/>
      </w:pPr>
      <w:r>
        <w:rPr>
          <w:rFonts w:ascii="Arial" w:hAnsi="Arial" w:cs="Arial"/>
          <w:sz w:val="20"/>
          <w:szCs w:val="20"/>
        </w:rPr>
        <w:t xml:space="preserve">DI</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Falla</w:t>
      </w:r>
    </w:p>
    <w:p>
      <w:pPr>
        <w:jc w:val="both"/>
        <w:spacing w:after="80" w:line="240" w:lineRule="auto"/>
      </w:pPr>
      <w:r>
        <w:rPr>
          <w:rFonts w:ascii="Arial" w:hAnsi="Arial" w:cs="Arial"/>
          <w:sz w:val="20"/>
          <w:szCs w:val="20"/>
        </w:rPr>
        <w:t xml:space="preserve">Normal</w:t>
      </w:r>
    </w:p>
    <w:p>
      <w:pPr>
        <w:jc w:val="both"/>
        <w:spacing w:after="80" w:line="240" w:lineRule="auto"/>
      </w:pPr>
      <w:r>
        <w:rPr>
          <w:rFonts w:ascii="Arial" w:hAnsi="Arial" w:cs="Arial"/>
          <w:sz w:val="20"/>
          <w:szCs w:val="20"/>
        </w:rPr>
        <w:t xml:space="preserve">E1-7201B</w:t>
      </w:r>
    </w:p>
    <w:p>
      <w:pPr>
        <w:jc w:val="both"/>
        <w:spacing w:after="80" w:line="240" w:lineRule="auto"/>
      </w:pPr>
      <w:r>
        <w:rPr>
          <w:rFonts w:ascii="Arial" w:hAnsi="Arial" w:cs="Arial"/>
          <w:sz w:val="20"/>
          <w:szCs w:val="20"/>
        </w:rPr>
        <w:t xml:space="preserve">Enclavamiento Externo 1 (habilita)</w:t>
      </w:r>
    </w:p>
    <w:p>
      <w:pPr>
        <w:jc w:val="both"/>
        <w:spacing w:after="80" w:line="240" w:lineRule="auto"/>
      </w:pPr>
      <w:r>
        <w:rPr>
          <w:rFonts w:ascii="Arial" w:hAnsi="Arial" w:cs="Arial"/>
          <w:sz w:val="20"/>
          <w:szCs w:val="20"/>
        </w:rPr>
        <w:t xml:space="preserve">DI</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Habilitado</w:t>
      </w:r>
    </w:p>
    <w:p>
      <w:pPr>
        <w:jc w:val="both"/>
        <w:spacing w:after="80" w:line="240" w:lineRule="auto"/>
      </w:pPr>
      <w:r>
        <w:rPr>
          <w:rFonts w:ascii="Arial" w:hAnsi="Arial" w:cs="Arial"/>
          <w:sz w:val="20"/>
          <w:szCs w:val="20"/>
        </w:rPr>
        <w:t xml:space="preserve">Bloqueado</w:t>
      </w:r>
    </w:p>
    <w:p>
      <w:pPr>
        <w:jc w:val="both"/>
        <w:spacing w:after="80" w:line="240" w:lineRule="auto"/>
      </w:pPr>
      <w:r>
        <w:rPr>
          <w:rFonts w:ascii="Arial" w:hAnsi="Arial" w:cs="Arial"/>
          <w:sz w:val="20"/>
          <w:szCs w:val="20"/>
        </w:rPr>
        <w:t xml:space="preserve">E2-7201B</w:t>
      </w:r>
    </w:p>
    <w:p>
      <w:pPr>
        <w:jc w:val="both"/>
        <w:spacing w:after="80" w:line="240" w:lineRule="auto"/>
      </w:pPr>
      <w:r>
        <w:rPr>
          <w:rFonts w:ascii="Arial" w:hAnsi="Arial" w:cs="Arial"/>
          <w:sz w:val="20"/>
          <w:szCs w:val="20"/>
        </w:rPr>
        <w:t xml:space="preserve">Enclavamiento Externo 2 (fuerza parada)</w:t>
      </w:r>
    </w:p>
    <w:p>
      <w:pPr>
        <w:jc w:val="both"/>
        <w:spacing w:after="80" w:line="240" w:lineRule="auto"/>
      </w:pPr>
      <w:r>
        <w:rPr>
          <w:rFonts w:ascii="Arial" w:hAnsi="Arial" w:cs="Arial"/>
          <w:sz w:val="20"/>
          <w:szCs w:val="20"/>
        </w:rPr>
        <w:t xml:space="preserve">DI</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Parar</w:t>
      </w:r>
    </w:p>
    <w:p>
      <w:pPr>
        <w:jc w:val="both"/>
        <w:spacing w:after="80" w:line="240" w:lineRule="auto"/>
      </w:pPr>
      <w:r>
        <w:rPr>
          <w:rFonts w:ascii="Arial" w:hAnsi="Arial" w:cs="Arial"/>
          <w:sz w:val="20"/>
          <w:szCs w:val="20"/>
        </w:rPr>
        <w:t xml:space="preserve">Normal</w:t>
      </w:r>
    </w:p>
    <w:p>
      <w:pPr>
        <w:jc w:val="both"/>
        <w:spacing w:after="80" w:line="240" w:lineRule="auto"/>
      </w:pPr>
      <w:r>
        <w:rPr>
          <w:rFonts w:ascii="Arial" w:hAnsi="Arial" w:cs="Arial"/>
          <w:sz w:val="20"/>
          <w:szCs w:val="20"/>
        </w:rPr>
        <w:t xml:space="preserve">LSP-7201B</w:t>
      </w:r>
    </w:p>
    <w:p>
      <w:pPr>
        <w:jc w:val="both"/>
        <w:spacing w:after="80" w:line="240" w:lineRule="auto"/>
      </w:pPr>
      <w:r>
        <w:rPr>
          <w:rFonts w:ascii="Arial" w:hAnsi="Arial" w:cs="Arial"/>
          <w:sz w:val="20"/>
          <w:szCs w:val="20"/>
        </w:rPr>
        <w:t xml:space="preserve">Detención local (pulsador campo)</w:t>
      </w:r>
    </w:p>
    <w:p>
      <w:pPr>
        <w:jc w:val="both"/>
        <w:spacing w:after="80" w:line="240" w:lineRule="auto"/>
      </w:pPr>
      <w:r>
        <w:rPr>
          <w:rFonts w:ascii="Arial" w:hAnsi="Arial" w:cs="Arial"/>
          <w:sz w:val="20"/>
          <w:szCs w:val="20"/>
        </w:rPr>
        <w:t xml:space="preserve">DI</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Detenido</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CURR-7201B</w:t>
      </w:r>
    </w:p>
    <w:p>
      <w:pPr>
        <w:jc w:val="both"/>
        <w:spacing w:after="80" w:line="240" w:lineRule="auto"/>
      </w:pPr>
      <w:r>
        <w:rPr>
          <w:rFonts w:ascii="Arial" w:hAnsi="Arial" w:cs="Arial"/>
          <w:sz w:val="20"/>
          <w:szCs w:val="20"/>
        </w:rPr>
        <w:t xml:space="preserve">Corriente del motor (MCC)</w:t>
      </w:r>
    </w:p>
    <w:p>
      <w:pPr>
        <w:jc w:val="both"/>
        <w:spacing w:after="80" w:line="240" w:lineRule="auto"/>
      </w:pPr>
      <w:r>
        <w:rPr>
          <w:rFonts w:ascii="Arial" w:hAnsi="Arial" w:cs="Arial"/>
          <w:sz w:val="20"/>
          <w:szCs w:val="20"/>
        </w:rPr>
        <w:t xml:space="preserve">AI</w:t>
      </w:r>
    </w:p>
    <w:p>
      <w:pPr>
        <w:jc w:val="both"/>
        <w:spacing w:after="80" w:line="240" w:lineRule="auto"/>
      </w:pPr>
      <w:r>
        <w:rPr>
          <w:rFonts w:ascii="Arial" w:hAnsi="Arial" w:cs="Arial"/>
          <w:sz w:val="20"/>
          <w:szCs w:val="20"/>
        </w:rPr>
        <w:t xml:space="preserve">0 – Inom [A]</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TEMP-7201B</w:t>
      </w:r>
    </w:p>
    <w:p>
      <w:pPr>
        <w:jc w:val="both"/>
        <w:spacing w:after="80" w:line="240" w:lineRule="auto"/>
      </w:pPr>
      <w:r>
        <w:rPr>
          <w:rFonts w:ascii="Arial" w:hAnsi="Arial" w:cs="Arial"/>
          <w:sz w:val="20"/>
          <w:szCs w:val="20"/>
        </w:rPr>
        <w:t xml:space="preserve">Temperatura devanado (PT100)</w:t>
      </w:r>
    </w:p>
    <w:p>
      <w:pPr>
        <w:jc w:val="both"/>
        <w:spacing w:after="80" w:line="240" w:lineRule="auto"/>
      </w:pPr>
      <w:r>
        <w:rPr>
          <w:rFonts w:ascii="Arial" w:hAnsi="Arial" w:cs="Arial"/>
          <w:sz w:val="20"/>
          <w:szCs w:val="20"/>
        </w:rPr>
        <w:t xml:space="preserve">AI</w:t>
      </w:r>
    </w:p>
    <w:p>
      <w:pPr>
        <w:jc w:val="both"/>
        <w:spacing w:after="80" w:line="240" w:lineRule="auto"/>
      </w:pPr>
      <w:r>
        <w:rPr>
          <w:rFonts w:ascii="Arial" w:hAnsi="Arial" w:cs="Arial"/>
          <w:sz w:val="20"/>
          <w:szCs w:val="20"/>
        </w:rPr>
        <w:t xml:space="preserve">0 – 150 °C</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START-7201B</w:t>
      </w:r>
    </w:p>
    <w:p>
      <w:pPr>
        <w:jc w:val="both"/>
        <w:spacing w:after="80" w:line="240" w:lineRule="auto"/>
      </w:pPr>
      <w:r>
        <w:rPr>
          <w:rFonts w:ascii="Arial" w:hAnsi="Arial" w:cs="Arial"/>
          <w:sz w:val="20"/>
          <w:szCs w:val="20"/>
        </w:rPr>
        <w:t xml:space="preserve">Comando arranque PLC → contactor</w:t>
      </w:r>
    </w:p>
    <w:p>
      <w:pPr>
        <w:jc w:val="both"/>
        <w:spacing w:after="80" w:line="240" w:lineRule="auto"/>
      </w:pPr>
      <w:r>
        <w:rPr>
          <w:rFonts w:ascii="Arial" w:hAnsi="Arial" w:cs="Arial"/>
          <w:sz w:val="20"/>
          <w:szCs w:val="20"/>
        </w:rPr>
        <w:t xml:space="preserve">DO</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Arrancar</w:t>
      </w:r>
    </w:p>
    <w:p>
      <w:pPr>
        <w:jc w:val="both"/>
        <w:spacing w:after="80" w:line="240" w:lineRule="auto"/>
      </w:pPr>
      <w:r>
        <w:rPr>
          <w:rFonts w:ascii="Arial" w:hAnsi="Arial" w:cs="Arial"/>
          <w:sz w:val="20"/>
          <w:szCs w:val="20"/>
        </w:rPr>
        <w:t xml:space="preserve">Detener</w:t>
      </w:r>
    </w:p>
    <w:p>
      <w:pPr>
        <w:jc w:val="both"/>
        <w:spacing w:after="80" w:line="240" w:lineRule="auto"/>
      </w:pPr>
      <w:r>
        <w:rPr>
          <w:rFonts w:ascii="Arial" w:hAnsi="Arial" w:cs="Arial"/>
          <w:sz w:val="20"/>
          <w:szCs w:val="20"/>
        </w:rPr>
        <w:t xml:space="preserve">ALARM-7201B</w:t>
      </w:r>
    </w:p>
    <w:p>
      <w:pPr>
        <w:jc w:val="both"/>
        <w:spacing w:after="80" w:line="240" w:lineRule="auto"/>
      </w:pPr>
      <w:r>
        <w:rPr>
          <w:rFonts w:ascii="Arial" w:hAnsi="Arial" w:cs="Arial"/>
          <w:sz w:val="20"/>
          <w:szCs w:val="20"/>
        </w:rPr>
        <w:t xml:space="preserve">Alarma general → bocina + baliza</w:t>
      </w:r>
    </w:p>
    <w:p>
      <w:pPr>
        <w:jc w:val="both"/>
        <w:spacing w:after="80" w:line="240" w:lineRule="auto"/>
      </w:pPr>
      <w:r>
        <w:rPr>
          <w:rFonts w:ascii="Arial" w:hAnsi="Arial" w:cs="Arial"/>
          <w:sz w:val="20"/>
          <w:szCs w:val="20"/>
        </w:rPr>
        <w:t xml:space="preserve">DO</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Activa</w:t>
      </w:r>
    </w:p>
    <w:p>
      <w:pPr>
        <w:jc w:val="both"/>
        <w:spacing w:after="80" w:line="240" w:lineRule="auto"/>
      </w:pPr>
      <w:r>
        <w:rPr>
          <w:rFonts w:ascii="Arial" w:hAnsi="Arial" w:cs="Arial"/>
          <w:sz w:val="20"/>
          <w:szCs w:val="20"/>
        </w:rPr>
        <w:t xml:space="preserve">Inactiva</w:t>
      </w:r>
    </w:p>
    <w:p>
      <w:pPr>
        <w:spacing w:after="0"/>
      </w:pPr>
    </w:p>
    <w:p>
      <w:pPr>
        <w:pStyle w:val="Heading1"/>
        <w:spacing w:before="240" w:after="120" w:line="240" w:lineRule="auto"/>
      </w:pPr>
      <w:r>
        <w:rPr>
          <w:rFonts w:ascii="Arial" w:hAnsi="Arial" w:cs="Arial"/>
          <w:b/>
          <w:sz w:val="26"/>
          <w:szCs w:val="26"/>
          <w:color w:val="1F3864"/>
        </w:rPr>
        <w:t xml:space="preserve">10.4 Agitador de Pozo N7201A (Típico Motor M4)</w:t>
      </w:r>
    </w:p>
    <w:p>
      <w:pPr>
        <w:jc w:val="both"/>
        <w:spacing w:after="80" w:line="240" w:lineRule="auto"/>
      </w:pPr>
      <w:r>
        <w:rPr>
          <w:rFonts w:ascii="Arial" w:hAnsi="Arial" w:cs="Arial"/>
          <w:sz w:val="20"/>
          <w:szCs w:val="20"/>
        </w:rPr>
        <w:t xml:space="preserve">Típico M4: tensión y velocidad fija, PARTIR/PARAR, modo REMOTO/LOCAL (sin AUTO/MANUAL independiente), un único enclavamiento externo E (fuerza parada) y temporización de 2 s. No cuenta con E2 separado.</w:t>
      </w:r>
    </w:p>
    <w:p>
      <w:pPr>
        <w:jc w:val="both"/>
        <w:spacing w:after="80" w:line="240" w:lineRule="auto"/>
      </w:pPr>
      <w:r>
        <w:rPr>
          <w:rFonts w:ascii="Arial" w:hAnsi="Arial" w:cs="Arial"/>
          <w:sz w:val="20"/>
          <w:szCs w:val="20"/>
        </w:rPr>
        <w:t xml:space="preserve">IOTag</w:t>
      </w:r>
    </w:p>
    <w:p>
      <w:pPr>
        <w:jc w:val="both"/>
        <w:spacing w:after="80" w:line="240" w:lineRule="auto"/>
      </w:pPr>
      <w:r>
        <w:rPr>
          <w:rFonts w:ascii="Arial" w:hAnsi="Arial" w:cs="Arial"/>
          <w:sz w:val="20"/>
          <w:szCs w:val="20"/>
        </w:rPr>
        <w:t xml:space="preserve">Descripción</w:t>
      </w:r>
    </w:p>
    <w:p>
      <w:pPr>
        <w:jc w:val="both"/>
        <w:spacing w:after="80" w:line="240" w:lineRule="auto"/>
      </w:pPr>
      <w:r>
        <w:rPr>
          <w:rFonts w:ascii="Arial" w:hAnsi="Arial" w:cs="Arial"/>
          <w:sz w:val="20"/>
          <w:szCs w:val="20"/>
        </w:rPr>
        <w:t xml:space="preserve">Tipo</w:t>
      </w:r>
    </w:p>
    <w:p>
      <w:pPr>
        <w:jc w:val="both"/>
        <w:spacing w:after="80" w:line="240" w:lineRule="auto"/>
      </w:pPr>
      <w:r>
        <w:rPr>
          <w:rFonts w:ascii="Arial" w:hAnsi="Arial" w:cs="Arial"/>
          <w:sz w:val="20"/>
          <w:szCs w:val="20"/>
        </w:rPr>
        <w:t xml:space="preserve">Rango</w:t>
      </w:r>
    </w:p>
    <w:p>
      <w:pPr>
        <w:jc w:val="both"/>
        <w:spacing w:after="80" w:line="240" w:lineRule="auto"/>
      </w:pPr>
      <w:r>
        <w:rPr>
          <w:rFonts w:ascii="Arial" w:hAnsi="Arial" w:cs="Arial"/>
          <w:sz w:val="20"/>
          <w:szCs w:val="20"/>
        </w:rPr>
        <w:t xml:space="preserve">Estado 1</w:t>
      </w:r>
    </w:p>
    <w:p>
      <w:pPr>
        <w:jc w:val="both"/>
        <w:spacing w:after="80" w:line="240" w:lineRule="auto"/>
      </w:pPr>
      <w:r>
        <w:rPr>
          <w:rFonts w:ascii="Arial" w:hAnsi="Arial" w:cs="Arial"/>
          <w:sz w:val="20"/>
          <w:szCs w:val="20"/>
        </w:rPr>
        <w:t xml:space="preserve">Estado 0</w:t>
      </w:r>
    </w:p>
    <w:p>
      <w:pPr>
        <w:jc w:val="both"/>
        <w:spacing w:after="80" w:line="240" w:lineRule="auto"/>
      </w:pPr>
      <w:r>
        <w:rPr>
          <w:rFonts w:ascii="Arial" w:hAnsi="Arial" w:cs="Arial"/>
          <w:sz w:val="20"/>
          <w:szCs w:val="20"/>
        </w:rPr>
        <w:t xml:space="preserve">HS-N7201A-PARTIR</w:t>
      </w:r>
    </w:p>
    <w:p>
      <w:pPr>
        <w:jc w:val="both"/>
        <w:spacing w:after="80" w:line="240" w:lineRule="auto"/>
      </w:pPr>
      <w:r>
        <w:rPr>
          <w:rFonts w:ascii="Arial" w:hAnsi="Arial" w:cs="Arial"/>
          <w:sz w:val="20"/>
          <w:szCs w:val="20"/>
        </w:rPr>
        <w:t xml:space="preserve">Comando PARTIR (DCS/HMI)</w:t>
      </w:r>
    </w:p>
    <w:p>
      <w:pPr>
        <w:jc w:val="both"/>
        <w:spacing w:after="80" w:line="240" w:lineRule="auto"/>
      </w:pPr>
      <w:r>
        <w:rPr>
          <w:rFonts w:ascii="Arial" w:hAnsi="Arial" w:cs="Arial"/>
          <w:sz w:val="20"/>
          <w:szCs w:val="20"/>
        </w:rPr>
        <w:t xml:space="preserve">DI</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Partir</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HS-N7201A-PARAR</w:t>
      </w:r>
    </w:p>
    <w:p>
      <w:pPr>
        <w:jc w:val="both"/>
        <w:spacing w:after="80" w:line="240" w:lineRule="auto"/>
      </w:pPr>
      <w:r>
        <w:rPr>
          <w:rFonts w:ascii="Arial" w:hAnsi="Arial" w:cs="Arial"/>
          <w:sz w:val="20"/>
          <w:szCs w:val="20"/>
        </w:rPr>
        <w:t xml:space="preserve">Comando PARAR (DCS/HMI)</w:t>
      </w:r>
    </w:p>
    <w:p>
      <w:pPr>
        <w:jc w:val="both"/>
        <w:spacing w:after="80" w:line="240" w:lineRule="auto"/>
      </w:pPr>
      <w:r>
        <w:rPr>
          <w:rFonts w:ascii="Arial" w:hAnsi="Arial" w:cs="Arial"/>
          <w:sz w:val="20"/>
          <w:szCs w:val="20"/>
        </w:rPr>
        <w:t xml:space="preserve">DI</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Parar</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HS-N7201A-RL</w:t>
      </w:r>
    </w:p>
    <w:p>
      <w:pPr>
        <w:jc w:val="both"/>
        <w:spacing w:after="80" w:line="240" w:lineRule="auto"/>
      </w:pPr>
      <w:r>
        <w:rPr>
          <w:rFonts w:ascii="Arial" w:hAnsi="Arial" w:cs="Arial"/>
          <w:sz w:val="20"/>
          <w:szCs w:val="20"/>
        </w:rPr>
        <w:t xml:space="preserve">Selector REMOTO/LOCAL</w:t>
      </w:r>
    </w:p>
    <w:p>
      <w:pPr>
        <w:jc w:val="both"/>
        <w:spacing w:after="80" w:line="240" w:lineRule="auto"/>
      </w:pPr>
      <w:r>
        <w:rPr>
          <w:rFonts w:ascii="Arial" w:hAnsi="Arial" w:cs="Arial"/>
          <w:sz w:val="20"/>
          <w:szCs w:val="20"/>
        </w:rPr>
        <w:t xml:space="preserve">DI</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Remoto</w:t>
      </w:r>
    </w:p>
    <w:p>
      <w:pPr>
        <w:jc w:val="both"/>
        <w:spacing w:after="80" w:line="240" w:lineRule="auto"/>
      </w:pPr>
      <w:r>
        <w:rPr>
          <w:rFonts w:ascii="Arial" w:hAnsi="Arial" w:cs="Arial"/>
          <w:sz w:val="20"/>
          <w:szCs w:val="20"/>
        </w:rPr>
        <w:t xml:space="preserve">Local</w:t>
      </w:r>
    </w:p>
    <w:p>
      <w:pPr>
        <w:jc w:val="both"/>
        <w:spacing w:after="80" w:line="240" w:lineRule="auto"/>
      </w:pPr>
      <w:r>
        <w:rPr>
          <w:rFonts w:ascii="Arial" w:hAnsi="Arial" w:cs="Arial"/>
          <w:sz w:val="20"/>
          <w:szCs w:val="20"/>
        </w:rPr>
        <w:t xml:space="preserve">LST-N7201A</w:t>
      </w:r>
    </w:p>
    <w:p>
      <w:pPr>
        <w:jc w:val="both"/>
        <w:spacing w:after="80" w:line="240" w:lineRule="auto"/>
      </w:pPr>
      <w:r>
        <w:rPr>
          <w:rFonts w:ascii="Arial" w:hAnsi="Arial" w:cs="Arial"/>
          <w:sz w:val="20"/>
          <w:szCs w:val="20"/>
        </w:rPr>
        <w:t xml:space="preserve">Listo para partir (READY) – MCC</w:t>
      </w:r>
    </w:p>
    <w:p>
      <w:pPr>
        <w:jc w:val="both"/>
        <w:spacing w:after="80" w:line="240" w:lineRule="auto"/>
      </w:pPr>
      <w:r>
        <w:rPr>
          <w:rFonts w:ascii="Arial" w:hAnsi="Arial" w:cs="Arial"/>
          <w:sz w:val="20"/>
          <w:szCs w:val="20"/>
        </w:rPr>
        <w:t xml:space="preserve">DI</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Listo</w:t>
      </w:r>
    </w:p>
    <w:p>
      <w:pPr>
        <w:jc w:val="both"/>
        <w:spacing w:after="80" w:line="240" w:lineRule="auto"/>
      </w:pPr>
      <w:r>
        <w:rPr>
          <w:rFonts w:ascii="Arial" w:hAnsi="Arial" w:cs="Arial"/>
          <w:sz w:val="20"/>
          <w:szCs w:val="20"/>
        </w:rPr>
        <w:t xml:space="preserve">No Listo</w:t>
      </w:r>
    </w:p>
    <w:p>
      <w:pPr>
        <w:jc w:val="both"/>
        <w:spacing w:after="80" w:line="240" w:lineRule="auto"/>
      </w:pPr>
      <w:r>
        <w:rPr>
          <w:rFonts w:ascii="Arial" w:hAnsi="Arial" w:cs="Arial"/>
          <w:sz w:val="20"/>
          <w:szCs w:val="20"/>
        </w:rPr>
        <w:t xml:space="preserve">RUN-N7201A</w:t>
      </w:r>
    </w:p>
    <w:p>
      <w:pPr>
        <w:jc w:val="both"/>
        <w:spacing w:after="80" w:line="240" w:lineRule="auto"/>
      </w:pPr>
      <w:r>
        <w:rPr>
          <w:rFonts w:ascii="Arial" w:hAnsi="Arial" w:cs="Arial"/>
          <w:sz w:val="20"/>
          <w:szCs w:val="20"/>
        </w:rPr>
        <w:t xml:space="preserve">Confirmación de marcha (contactor)</w:t>
      </w:r>
    </w:p>
    <w:p>
      <w:pPr>
        <w:jc w:val="both"/>
        <w:spacing w:after="80" w:line="240" w:lineRule="auto"/>
      </w:pPr>
      <w:r>
        <w:rPr>
          <w:rFonts w:ascii="Arial" w:hAnsi="Arial" w:cs="Arial"/>
          <w:sz w:val="20"/>
          <w:szCs w:val="20"/>
        </w:rPr>
        <w:t xml:space="preserve">DI</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Funcionando</w:t>
      </w:r>
    </w:p>
    <w:p>
      <w:pPr>
        <w:jc w:val="both"/>
        <w:spacing w:after="80" w:line="240" w:lineRule="auto"/>
      </w:pPr>
      <w:r>
        <w:rPr>
          <w:rFonts w:ascii="Arial" w:hAnsi="Arial" w:cs="Arial"/>
          <w:sz w:val="20"/>
          <w:szCs w:val="20"/>
        </w:rPr>
        <w:t xml:space="preserve">Detenido</w:t>
      </w:r>
    </w:p>
    <w:p>
      <w:pPr>
        <w:jc w:val="both"/>
        <w:spacing w:after="80" w:line="240" w:lineRule="auto"/>
      </w:pPr>
      <w:r>
        <w:rPr>
          <w:rFonts w:ascii="Arial" w:hAnsi="Arial" w:cs="Arial"/>
          <w:sz w:val="20"/>
          <w:szCs w:val="20"/>
        </w:rPr>
        <w:t xml:space="preserve">FLT-N7201A</w:t>
      </w:r>
    </w:p>
    <w:p>
      <w:pPr>
        <w:jc w:val="both"/>
        <w:spacing w:after="80" w:line="240" w:lineRule="auto"/>
      </w:pPr>
      <w:r>
        <w:rPr>
          <w:rFonts w:ascii="Arial" w:hAnsi="Arial" w:cs="Arial"/>
          <w:sz w:val="20"/>
          <w:szCs w:val="20"/>
        </w:rPr>
        <w:t xml:space="preserve">Falla general (térmico)</w:t>
      </w:r>
    </w:p>
    <w:p>
      <w:pPr>
        <w:jc w:val="both"/>
        <w:spacing w:after="80" w:line="240" w:lineRule="auto"/>
      </w:pPr>
      <w:r>
        <w:rPr>
          <w:rFonts w:ascii="Arial" w:hAnsi="Arial" w:cs="Arial"/>
          <w:sz w:val="20"/>
          <w:szCs w:val="20"/>
        </w:rPr>
        <w:t xml:space="preserve">DI</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Falla</w:t>
      </w:r>
    </w:p>
    <w:p>
      <w:pPr>
        <w:jc w:val="both"/>
        <w:spacing w:after="80" w:line="240" w:lineRule="auto"/>
      </w:pPr>
      <w:r>
        <w:rPr>
          <w:rFonts w:ascii="Arial" w:hAnsi="Arial" w:cs="Arial"/>
          <w:sz w:val="20"/>
          <w:szCs w:val="20"/>
        </w:rPr>
        <w:t xml:space="preserve">Normal</w:t>
      </w:r>
    </w:p>
    <w:p>
      <w:pPr>
        <w:jc w:val="both"/>
        <w:spacing w:after="80" w:line="240" w:lineRule="auto"/>
      </w:pPr>
      <w:r>
        <w:rPr>
          <w:rFonts w:ascii="Arial" w:hAnsi="Arial" w:cs="Arial"/>
          <w:sz w:val="20"/>
          <w:szCs w:val="20"/>
        </w:rPr>
        <w:t xml:space="preserve">E-N7201A</w:t>
      </w:r>
    </w:p>
    <w:p>
      <w:pPr>
        <w:jc w:val="both"/>
        <w:spacing w:after="80" w:line="240" w:lineRule="auto"/>
      </w:pPr>
      <w:r>
        <w:rPr>
          <w:rFonts w:ascii="Arial" w:hAnsi="Arial" w:cs="Arial"/>
          <w:sz w:val="20"/>
          <w:szCs w:val="20"/>
        </w:rPr>
        <w:t xml:space="preserve">Enclavamiento Externo (fuerza parada)</w:t>
      </w:r>
    </w:p>
    <w:p>
      <w:pPr>
        <w:jc w:val="both"/>
        <w:spacing w:after="80" w:line="240" w:lineRule="auto"/>
      </w:pPr>
      <w:r>
        <w:rPr>
          <w:rFonts w:ascii="Arial" w:hAnsi="Arial" w:cs="Arial"/>
          <w:sz w:val="20"/>
          <w:szCs w:val="20"/>
        </w:rPr>
        <w:t xml:space="preserve">DI</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Parar</w:t>
      </w:r>
    </w:p>
    <w:p>
      <w:pPr>
        <w:jc w:val="both"/>
        <w:spacing w:after="80" w:line="240" w:lineRule="auto"/>
      </w:pPr>
      <w:r>
        <w:rPr>
          <w:rFonts w:ascii="Arial" w:hAnsi="Arial" w:cs="Arial"/>
          <w:sz w:val="20"/>
          <w:szCs w:val="20"/>
        </w:rPr>
        <w:t xml:space="preserve">Normal</w:t>
      </w:r>
    </w:p>
    <w:p>
      <w:pPr>
        <w:jc w:val="both"/>
        <w:spacing w:after="80" w:line="240" w:lineRule="auto"/>
      </w:pPr>
      <w:r>
        <w:rPr>
          <w:rFonts w:ascii="Arial" w:hAnsi="Arial" w:cs="Arial"/>
          <w:sz w:val="20"/>
          <w:szCs w:val="20"/>
        </w:rPr>
        <w:t xml:space="preserve">LSP-N7201A</w:t>
      </w:r>
    </w:p>
    <w:p>
      <w:pPr>
        <w:jc w:val="both"/>
        <w:spacing w:after="80" w:line="240" w:lineRule="auto"/>
      </w:pPr>
      <w:r>
        <w:rPr>
          <w:rFonts w:ascii="Arial" w:hAnsi="Arial" w:cs="Arial"/>
          <w:sz w:val="20"/>
          <w:szCs w:val="20"/>
        </w:rPr>
        <w:t xml:space="preserve">Detención local (pulsador campo)</w:t>
      </w:r>
    </w:p>
    <w:p>
      <w:pPr>
        <w:jc w:val="both"/>
        <w:spacing w:after="80" w:line="240" w:lineRule="auto"/>
      </w:pPr>
      <w:r>
        <w:rPr>
          <w:rFonts w:ascii="Arial" w:hAnsi="Arial" w:cs="Arial"/>
          <w:sz w:val="20"/>
          <w:szCs w:val="20"/>
        </w:rPr>
        <w:t xml:space="preserve">DI</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Detenido</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CURR-N7201A</w:t>
      </w:r>
    </w:p>
    <w:p>
      <w:pPr>
        <w:jc w:val="both"/>
        <w:spacing w:after="80" w:line="240" w:lineRule="auto"/>
      </w:pPr>
      <w:r>
        <w:rPr>
          <w:rFonts w:ascii="Arial" w:hAnsi="Arial" w:cs="Arial"/>
          <w:sz w:val="20"/>
          <w:szCs w:val="20"/>
        </w:rPr>
        <w:t xml:space="preserve">Corriente del motor (MCC)</w:t>
      </w:r>
    </w:p>
    <w:p>
      <w:pPr>
        <w:jc w:val="both"/>
        <w:spacing w:after="80" w:line="240" w:lineRule="auto"/>
      </w:pPr>
      <w:r>
        <w:rPr>
          <w:rFonts w:ascii="Arial" w:hAnsi="Arial" w:cs="Arial"/>
          <w:sz w:val="20"/>
          <w:szCs w:val="20"/>
        </w:rPr>
        <w:t xml:space="preserve">AI</w:t>
      </w:r>
    </w:p>
    <w:p>
      <w:pPr>
        <w:jc w:val="both"/>
        <w:spacing w:after="80" w:line="240" w:lineRule="auto"/>
      </w:pPr>
      <w:r>
        <w:rPr>
          <w:rFonts w:ascii="Arial" w:hAnsi="Arial" w:cs="Arial"/>
          <w:sz w:val="20"/>
          <w:szCs w:val="20"/>
        </w:rPr>
        <w:t xml:space="preserve">0 – Inom [A]</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START-N7201A</w:t>
      </w:r>
    </w:p>
    <w:p>
      <w:pPr>
        <w:jc w:val="both"/>
        <w:spacing w:after="80" w:line="240" w:lineRule="auto"/>
      </w:pPr>
      <w:r>
        <w:rPr>
          <w:rFonts w:ascii="Arial" w:hAnsi="Arial" w:cs="Arial"/>
          <w:sz w:val="20"/>
          <w:szCs w:val="20"/>
        </w:rPr>
        <w:t xml:space="preserve">Comando arranque PLC → contactor</w:t>
      </w:r>
    </w:p>
    <w:p>
      <w:pPr>
        <w:jc w:val="both"/>
        <w:spacing w:after="80" w:line="240" w:lineRule="auto"/>
      </w:pPr>
      <w:r>
        <w:rPr>
          <w:rFonts w:ascii="Arial" w:hAnsi="Arial" w:cs="Arial"/>
          <w:sz w:val="20"/>
          <w:szCs w:val="20"/>
        </w:rPr>
        <w:t xml:space="preserve">DO</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Arrancar</w:t>
      </w:r>
    </w:p>
    <w:p>
      <w:pPr>
        <w:jc w:val="both"/>
        <w:spacing w:after="80" w:line="240" w:lineRule="auto"/>
      </w:pPr>
      <w:r>
        <w:rPr>
          <w:rFonts w:ascii="Arial" w:hAnsi="Arial" w:cs="Arial"/>
          <w:sz w:val="20"/>
          <w:szCs w:val="20"/>
        </w:rPr>
        <w:t xml:space="preserve">Detener</w:t>
      </w:r>
    </w:p>
    <w:p>
      <w:pPr>
        <w:jc w:val="both"/>
        <w:spacing w:after="80" w:line="240" w:lineRule="auto"/>
      </w:pPr>
      <w:r>
        <w:rPr>
          <w:rFonts w:ascii="Arial" w:hAnsi="Arial" w:cs="Arial"/>
          <w:sz w:val="20"/>
          <w:szCs w:val="20"/>
        </w:rPr>
        <w:t xml:space="preserve">ALARM-N7201A</w:t>
      </w:r>
    </w:p>
    <w:p>
      <w:pPr>
        <w:jc w:val="both"/>
        <w:spacing w:after="80" w:line="240" w:lineRule="auto"/>
      </w:pPr>
      <w:r>
        <w:rPr>
          <w:rFonts w:ascii="Arial" w:hAnsi="Arial" w:cs="Arial"/>
          <w:sz w:val="20"/>
          <w:szCs w:val="20"/>
        </w:rPr>
        <w:t xml:space="preserve">Alarma general → bocina + baliza</w:t>
      </w:r>
    </w:p>
    <w:p>
      <w:pPr>
        <w:jc w:val="both"/>
        <w:spacing w:after="80" w:line="240" w:lineRule="auto"/>
      </w:pPr>
      <w:r>
        <w:rPr>
          <w:rFonts w:ascii="Arial" w:hAnsi="Arial" w:cs="Arial"/>
          <w:sz w:val="20"/>
          <w:szCs w:val="20"/>
        </w:rPr>
        <w:t xml:space="preserve">DO</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Activa</w:t>
      </w:r>
    </w:p>
    <w:p>
      <w:pPr>
        <w:jc w:val="both"/>
        <w:spacing w:after="80" w:line="240" w:lineRule="auto"/>
      </w:pPr>
      <w:r>
        <w:rPr>
          <w:rFonts w:ascii="Arial" w:hAnsi="Arial" w:cs="Arial"/>
          <w:sz w:val="20"/>
          <w:szCs w:val="20"/>
        </w:rPr>
        <w:t xml:space="preserve">Inactiva</w:t>
      </w:r>
    </w:p>
    <w:p>
      <w:pPr>
        <w:spacing w:after="0"/>
      </w:pPr>
    </w:p>
    <w:p>
      <w:pPr>
        <w:pStyle w:val="Heading1"/>
        <w:spacing w:before="240" w:after="120" w:line="240" w:lineRule="auto"/>
      </w:pPr>
      <w:r>
        <w:rPr>
          <w:rFonts w:ascii="Arial" w:hAnsi="Arial" w:cs="Arial"/>
          <w:b/>
          <w:sz w:val="26"/>
          <w:szCs w:val="26"/>
          <w:color w:val="1F3864"/>
        </w:rPr>
        <w:t xml:space="preserve">10.5 Agitador de Pozo N7201B (Típico Motor M4)</w:t>
      </w:r>
    </w:p>
    <w:p>
      <w:pPr>
        <w:jc w:val="both"/>
        <w:spacing w:after="80" w:line="240" w:lineRule="auto"/>
      </w:pPr>
      <w:r>
        <w:rPr>
          <w:rFonts w:ascii="Arial" w:hAnsi="Arial" w:cs="Arial"/>
          <w:sz w:val="20"/>
          <w:szCs w:val="20"/>
        </w:rPr>
        <w:t xml:space="preserve">IOTag</w:t>
      </w:r>
    </w:p>
    <w:p>
      <w:pPr>
        <w:jc w:val="both"/>
        <w:spacing w:after="80" w:line="240" w:lineRule="auto"/>
      </w:pPr>
      <w:r>
        <w:rPr>
          <w:rFonts w:ascii="Arial" w:hAnsi="Arial" w:cs="Arial"/>
          <w:sz w:val="20"/>
          <w:szCs w:val="20"/>
        </w:rPr>
        <w:t xml:space="preserve">Descripción</w:t>
      </w:r>
    </w:p>
    <w:p>
      <w:pPr>
        <w:jc w:val="both"/>
        <w:spacing w:after="80" w:line="240" w:lineRule="auto"/>
      </w:pPr>
      <w:r>
        <w:rPr>
          <w:rFonts w:ascii="Arial" w:hAnsi="Arial" w:cs="Arial"/>
          <w:sz w:val="20"/>
          <w:szCs w:val="20"/>
        </w:rPr>
        <w:t xml:space="preserve">Tipo</w:t>
      </w:r>
    </w:p>
    <w:p>
      <w:pPr>
        <w:jc w:val="both"/>
        <w:spacing w:after="80" w:line="240" w:lineRule="auto"/>
      </w:pPr>
      <w:r>
        <w:rPr>
          <w:rFonts w:ascii="Arial" w:hAnsi="Arial" w:cs="Arial"/>
          <w:sz w:val="20"/>
          <w:szCs w:val="20"/>
        </w:rPr>
        <w:t xml:space="preserve">Rango</w:t>
      </w:r>
    </w:p>
    <w:p>
      <w:pPr>
        <w:jc w:val="both"/>
        <w:spacing w:after="80" w:line="240" w:lineRule="auto"/>
      </w:pPr>
      <w:r>
        <w:rPr>
          <w:rFonts w:ascii="Arial" w:hAnsi="Arial" w:cs="Arial"/>
          <w:sz w:val="20"/>
          <w:szCs w:val="20"/>
        </w:rPr>
        <w:t xml:space="preserve">Estado 1</w:t>
      </w:r>
    </w:p>
    <w:p>
      <w:pPr>
        <w:jc w:val="both"/>
        <w:spacing w:after="80" w:line="240" w:lineRule="auto"/>
      </w:pPr>
      <w:r>
        <w:rPr>
          <w:rFonts w:ascii="Arial" w:hAnsi="Arial" w:cs="Arial"/>
          <w:sz w:val="20"/>
          <w:szCs w:val="20"/>
        </w:rPr>
        <w:t xml:space="preserve">Estado 0</w:t>
      </w:r>
    </w:p>
    <w:p>
      <w:pPr>
        <w:jc w:val="both"/>
        <w:spacing w:after="80" w:line="240" w:lineRule="auto"/>
      </w:pPr>
      <w:r>
        <w:rPr>
          <w:rFonts w:ascii="Arial" w:hAnsi="Arial" w:cs="Arial"/>
          <w:sz w:val="20"/>
          <w:szCs w:val="20"/>
        </w:rPr>
        <w:t xml:space="preserve">HS-N7201B-PARTIR</w:t>
      </w:r>
    </w:p>
    <w:p>
      <w:pPr>
        <w:jc w:val="both"/>
        <w:spacing w:after="80" w:line="240" w:lineRule="auto"/>
      </w:pPr>
      <w:r>
        <w:rPr>
          <w:rFonts w:ascii="Arial" w:hAnsi="Arial" w:cs="Arial"/>
          <w:sz w:val="20"/>
          <w:szCs w:val="20"/>
        </w:rPr>
        <w:t xml:space="preserve">Comando PARTIR (DCS/HMI)</w:t>
      </w:r>
    </w:p>
    <w:p>
      <w:pPr>
        <w:jc w:val="both"/>
        <w:spacing w:after="80" w:line="240" w:lineRule="auto"/>
      </w:pPr>
      <w:r>
        <w:rPr>
          <w:rFonts w:ascii="Arial" w:hAnsi="Arial" w:cs="Arial"/>
          <w:sz w:val="20"/>
          <w:szCs w:val="20"/>
        </w:rPr>
        <w:t xml:space="preserve">DI</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Partir</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HS-N7201B-PARAR</w:t>
      </w:r>
    </w:p>
    <w:p>
      <w:pPr>
        <w:jc w:val="both"/>
        <w:spacing w:after="80" w:line="240" w:lineRule="auto"/>
      </w:pPr>
      <w:r>
        <w:rPr>
          <w:rFonts w:ascii="Arial" w:hAnsi="Arial" w:cs="Arial"/>
          <w:sz w:val="20"/>
          <w:szCs w:val="20"/>
        </w:rPr>
        <w:t xml:space="preserve">Comando PARAR (DCS/HMI)</w:t>
      </w:r>
    </w:p>
    <w:p>
      <w:pPr>
        <w:jc w:val="both"/>
        <w:spacing w:after="80" w:line="240" w:lineRule="auto"/>
      </w:pPr>
      <w:r>
        <w:rPr>
          <w:rFonts w:ascii="Arial" w:hAnsi="Arial" w:cs="Arial"/>
          <w:sz w:val="20"/>
          <w:szCs w:val="20"/>
        </w:rPr>
        <w:t xml:space="preserve">DI</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Parar</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HS-N7201B-RL</w:t>
      </w:r>
    </w:p>
    <w:p>
      <w:pPr>
        <w:jc w:val="both"/>
        <w:spacing w:after="80" w:line="240" w:lineRule="auto"/>
      </w:pPr>
      <w:r>
        <w:rPr>
          <w:rFonts w:ascii="Arial" w:hAnsi="Arial" w:cs="Arial"/>
          <w:sz w:val="20"/>
          <w:szCs w:val="20"/>
        </w:rPr>
        <w:t xml:space="preserve">Selector REMOTO/LOCAL</w:t>
      </w:r>
    </w:p>
    <w:p>
      <w:pPr>
        <w:jc w:val="both"/>
        <w:spacing w:after="80" w:line="240" w:lineRule="auto"/>
      </w:pPr>
      <w:r>
        <w:rPr>
          <w:rFonts w:ascii="Arial" w:hAnsi="Arial" w:cs="Arial"/>
          <w:sz w:val="20"/>
          <w:szCs w:val="20"/>
        </w:rPr>
        <w:t xml:space="preserve">DI</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Remoto</w:t>
      </w:r>
    </w:p>
    <w:p>
      <w:pPr>
        <w:jc w:val="both"/>
        <w:spacing w:after="80" w:line="240" w:lineRule="auto"/>
      </w:pPr>
      <w:r>
        <w:rPr>
          <w:rFonts w:ascii="Arial" w:hAnsi="Arial" w:cs="Arial"/>
          <w:sz w:val="20"/>
          <w:szCs w:val="20"/>
        </w:rPr>
        <w:t xml:space="preserve">Local</w:t>
      </w:r>
    </w:p>
    <w:p>
      <w:pPr>
        <w:jc w:val="both"/>
        <w:spacing w:after="80" w:line="240" w:lineRule="auto"/>
      </w:pPr>
      <w:r>
        <w:rPr>
          <w:rFonts w:ascii="Arial" w:hAnsi="Arial" w:cs="Arial"/>
          <w:sz w:val="20"/>
          <w:szCs w:val="20"/>
        </w:rPr>
        <w:t xml:space="preserve">LST-N7201B</w:t>
      </w:r>
    </w:p>
    <w:p>
      <w:pPr>
        <w:jc w:val="both"/>
        <w:spacing w:after="80" w:line="240" w:lineRule="auto"/>
      </w:pPr>
      <w:r>
        <w:rPr>
          <w:rFonts w:ascii="Arial" w:hAnsi="Arial" w:cs="Arial"/>
          <w:sz w:val="20"/>
          <w:szCs w:val="20"/>
        </w:rPr>
        <w:t xml:space="preserve">Listo para partir (READY) – MCC</w:t>
      </w:r>
    </w:p>
    <w:p>
      <w:pPr>
        <w:jc w:val="both"/>
        <w:spacing w:after="80" w:line="240" w:lineRule="auto"/>
      </w:pPr>
      <w:r>
        <w:rPr>
          <w:rFonts w:ascii="Arial" w:hAnsi="Arial" w:cs="Arial"/>
          <w:sz w:val="20"/>
          <w:szCs w:val="20"/>
        </w:rPr>
        <w:t xml:space="preserve">DI</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Listo</w:t>
      </w:r>
    </w:p>
    <w:p>
      <w:pPr>
        <w:jc w:val="both"/>
        <w:spacing w:after="80" w:line="240" w:lineRule="auto"/>
      </w:pPr>
      <w:r>
        <w:rPr>
          <w:rFonts w:ascii="Arial" w:hAnsi="Arial" w:cs="Arial"/>
          <w:sz w:val="20"/>
          <w:szCs w:val="20"/>
        </w:rPr>
        <w:t xml:space="preserve">No Listo</w:t>
      </w:r>
    </w:p>
    <w:p>
      <w:pPr>
        <w:jc w:val="both"/>
        <w:spacing w:after="80" w:line="240" w:lineRule="auto"/>
      </w:pPr>
      <w:r>
        <w:rPr>
          <w:rFonts w:ascii="Arial" w:hAnsi="Arial" w:cs="Arial"/>
          <w:sz w:val="20"/>
          <w:szCs w:val="20"/>
        </w:rPr>
        <w:t xml:space="preserve">RUN-N7201B</w:t>
      </w:r>
    </w:p>
    <w:p>
      <w:pPr>
        <w:jc w:val="both"/>
        <w:spacing w:after="80" w:line="240" w:lineRule="auto"/>
      </w:pPr>
      <w:r>
        <w:rPr>
          <w:rFonts w:ascii="Arial" w:hAnsi="Arial" w:cs="Arial"/>
          <w:sz w:val="20"/>
          <w:szCs w:val="20"/>
        </w:rPr>
        <w:t xml:space="preserve">Confirmación de marcha (contactor)</w:t>
      </w:r>
    </w:p>
    <w:p>
      <w:pPr>
        <w:jc w:val="both"/>
        <w:spacing w:after="80" w:line="240" w:lineRule="auto"/>
      </w:pPr>
      <w:r>
        <w:rPr>
          <w:rFonts w:ascii="Arial" w:hAnsi="Arial" w:cs="Arial"/>
          <w:sz w:val="20"/>
          <w:szCs w:val="20"/>
        </w:rPr>
        <w:t xml:space="preserve">DI</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Funcionando</w:t>
      </w:r>
    </w:p>
    <w:p>
      <w:pPr>
        <w:jc w:val="both"/>
        <w:spacing w:after="80" w:line="240" w:lineRule="auto"/>
      </w:pPr>
      <w:r>
        <w:rPr>
          <w:rFonts w:ascii="Arial" w:hAnsi="Arial" w:cs="Arial"/>
          <w:sz w:val="20"/>
          <w:szCs w:val="20"/>
        </w:rPr>
        <w:t xml:space="preserve">Detenido</w:t>
      </w:r>
    </w:p>
    <w:p>
      <w:pPr>
        <w:jc w:val="both"/>
        <w:spacing w:after="80" w:line="240" w:lineRule="auto"/>
      </w:pPr>
      <w:r>
        <w:rPr>
          <w:rFonts w:ascii="Arial" w:hAnsi="Arial" w:cs="Arial"/>
          <w:sz w:val="20"/>
          <w:szCs w:val="20"/>
        </w:rPr>
        <w:t xml:space="preserve">FLT-N7201B</w:t>
      </w:r>
    </w:p>
    <w:p>
      <w:pPr>
        <w:jc w:val="both"/>
        <w:spacing w:after="80" w:line="240" w:lineRule="auto"/>
      </w:pPr>
      <w:r>
        <w:rPr>
          <w:rFonts w:ascii="Arial" w:hAnsi="Arial" w:cs="Arial"/>
          <w:sz w:val="20"/>
          <w:szCs w:val="20"/>
        </w:rPr>
        <w:t xml:space="preserve">Falla general (térmico)</w:t>
      </w:r>
    </w:p>
    <w:p>
      <w:pPr>
        <w:jc w:val="both"/>
        <w:spacing w:after="80" w:line="240" w:lineRule="auto"/>
      </w:pPr>
      <w:r>
        <w:rPr>
          <w:rFonts w:ascii="Arial" w:hAnsi="Arial" w:cs="Arial"/>
          <w:sz w:val="20"/>
          <w:szCs w:val="20"/>
        </w:rPr>
        <w:t xml:space="preserve">DI</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Falla</w:t>
      </w:r>
    </w:p>
    <w:p>
      <w:pPr>
        <w:jc w:val="both"/>
        <w:spacing w:after="80" w:line="240" w:lineRule="auto"/>
      </w:pPr>
      <w:r>
        <w:rPr>
          <w:rFonts w:ascii="Arial" w:hAnsi="Arial" w:cs="Arial"/>
          <w:sz w:val="20"/>
          <w:szCs w:val="20"/>
        </w:rPr>
        <w:t xml:space="preserve">Normal</w:t>
      </w:r>
    </w:p>
    <w:p>
      <w:pPr>
        <w:jc w:val="both"/>
        <w:spacing w:after="80" w:line="240" w:lineRule="auto"/>
      </w:pPr>
      <w:r>
        <w:rPr>
          <w:rFonts w:ascii="Arial" w:hAnsi="Arial" w:cs="Arial"/>
          <w:sz w:val="20"/>
          <w:szCs w:val="20"/>
        </w:rPr>
        <w:t xml:space="preserve">E-N7201B</w:t>
      </w:r>
    </w:p>
    <w:p>
      <w:pPr>
        <w:jc w:val="both"/>
        <w:spacing w:after="80" w:line="240" w:lineRule="auto"/>
      </w:pPr>
      <w:r>
        <w:rPr>
          <w:rFonts w:ascii="Arial" w:hAnsi="Arial" w:cs="Arial"/>
          <w:sz w:val="20"/>
          <w:szCs w:val="20"/>
        </w:rPr>
        <w:t xml:space="preserve">Enclavamiento Externo (fuerza parada)</w:t>
      </w:r>
    </w:p>
    <w:p>
      <w:pPr>
        <w:jc w:val="both"/>
        <w:spacing w:after="80" w:line="240" w:lineRule="auto"/>
      </w:pPr>
      <w:r>
        <w:rPr>
          <w:rFonts w:ascii="Arial" w:hAnsi="Arial" w:cs="Arial"/>
          <w:sz w:val="20"/>
          <w:szCs w:val="20"/>
        </w:rPr>
        <w:t xml:space="preserve">DI</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Parar</w:t>
      </w:r>
    </w:p>
    <w:p>
      <w:pPr>
        <w:jc w:val="both"/>
        <w:spacing w:after="80" w:line="240" w:lineRule="auto"/>
      </w:pPr>
      <w:r>
        <w:rPr>
          <w:rFonts w:ascii="Arial" w:hAnsi="Arial" w:cs="Arial"/>
          <w:sz w:val="20"/>
          <w:szCs w:val="20"/>
        </w:rPr>
        <w:t xml:space="preserve">Normal</w:t>
      </w:r>
    </w:p>
    <w:p>
      <w:pPr>
        <w:jc w:val="both"/>
        <w:spacing w:after="80" w:line="240" w:lineRule="auto"/>
      </w:pPr>
      <w:r>
        <w:rPr>
          <w:rFonts w:ascii="Arial" w:hAnsi="Arial" w:cs="Arial"/>
          <w:sz w:val="20"/>
          <w:szCs w:val="20"/>
        </w:rPr>
        <w:t xml:space="preserve">LSP-N7201B</w:t>
      </w:r>
    </w:p>
    <w:p>
      <w:pPr>
        <w:jc w:val="both"/>
        <w:spacing w:after="80" w:line="240" w:lineRule="auto"/>
      </w:pPr>
      <w:r>
        <w:rPr>
          <w:rFonts w:ascii="Arial" w:hAnsi="Arial" w:cs="Arial"/>
          <w:sz w:val="20"/>
          <w:szCs w:val="20"/>
        </w:rPr>
        <w:t xml:space="preserve">Detención local (pulsador campo)</w:t>
      </w:r>
    </w:p>
    <w:p>
      <w:pPr>
        <w:jc w:val="both"/>
        <w:spacing w:after="80" w:line="240" w:lineRule="auto"/>
      </w:pPr>
      <w:r>
        <w:rPr>
          <w:rFonts w:ascii="Arial" w:hAnsi="Arial" w:cs="Arial"/>
          <w:sz w:val="20"/>
          <w:szCs w:val="20"/>
        </w:rPr>
        <w:t xml:space="preserve">DI</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Detenido</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CURR-N7201B</w:t>
      </w:r>
    </w:p>
    <w:p>
      <w:pPr>
        <w:jc w:val="both"/>
        <w:spacing w:after="80" w:line="240" w:lineRule="auto"/>
      </w:pPr>
      <w:r>
        <w:rPr>
          <w:rFonts w:ascii="Arial" w:hAnsi="Arial" w:cs="Arial"/>
          <w:sz w:val="20"/>
          <w:szCs w:val="20"/>
        </w:rPr>
        <w:t xml:space="preserve">Corriente del motor (MCC)</w:t>
      </w:r>
    </w:p>
    <w:p>
      <w:pPr>
        <w:jc w:val="both"/>
        <w:spacing w:after="80" w:line="240" w:lineRule="auto"/>
      </w:pPr>
      <w:r>
        <w:rPr>
          <w:rFonts w:ascii="Arial" w:hAnsi="Arial" w:cs="Arial"/>
          <w:sz w:val="20"/>
          <w:szCs w:val="20"/>
        </w:rPr>
        <w:t xml:space="preserve">AI</w:t>
      </w:r>
    </w:p>
    <w:p>
      <w:pPr>
        <w:jc w:val="both"/>
        <w:spacing w:after="80" w:line="240" w:lineRule="auto"/>
      </w:pPr>
      <w:r>
        <w:rPr>
          <w:rFonts w:ascii="Arial" w:hAnsi="Arial" w:cs="Arial"/>
          <w:sz w:val="20"/>
          <w:szCs w:val="20"/>
        </w:rPr>
        <w:t xml:space="preserve">0 – Inom [A]</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START-N7201B</w:t>
      </w:r>
    </w:p>
    <w:p>
      <w:pPr>
        <w:jc w:val="both"/>
        <w:spacing w:after="80" w:line="240" w:lineRule="auto"/>
      </w:pPr>
      <w:r>
        <w:rPr>
          <w:rFonts w:ascii="Arial" w:hAnsi="Arial" w:cs="Arial"/>
          <w:sz w:val="20"/>
          <w:szCs w:val="20"/>
        </w:rPr>
        <w:t xml:space="preserve">Comando arranque PLC → contactor</w:t>
      </w:r>
    </w:p>
    <w:p>
      <w:pPr>
        <w:jc w:val="both"/>
        <w:spacing w:after="80" w:line="240" w:lineRule="auto"/>
      </w:pPr>
      <w:r>
        <w:rPr>
          <w:rFonts w:ascii="Arial" w:hAnsi="Arial" w:cs="Arial"/>
          <w:sz w:val="20"/>
          <w:szCs w:val="20"/>
        </w:rPr>
        <w:t xml:space="preserve">DO</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Arrancar</w:t>
      </w:r>
    </w:p>
    <w:p>
      <w:pPr>
        <w:jc w:val="both"/>
        <w:spacing w:after="80" w:line="240" w:lineRule="auto"/>
      </w:pPr>
      <w:r>
        <w:rPr>
          <w:rFonts w:ascii="Arial" w:hAnsi="Arial" w:cs="Arial"/>
          <w:sz w:val="20"/>
          <w:szCs w:val="20"/>
        </w:rPr>
        <w:t xml:space="preserve">Detener</w:t>
      </w:r>
    </w:p>
    <w:p>
      <w:pPr>
        <w:jc w:val="both"/>
        <w:spacing w:after="80" w:line="240" w:lineRule="auto"/>
      </w:pPr>
      <w:r>
        <w:rPr>
          <w:rFonts w:ascii="Arial" w:hAnsi="Arial" w:cs="Arial"/>
          <w:sz w:val="20"/>
          <w:szCs w:val="20"/>
        </w:rPr>
        <w:t xml:space="preserve">ALARM-N7201B</w:t>
      </w:r>
    </w:p>
    <w:p>
      <w:pPr>
        <w:jc w:val="both"/>
        <w:spacing w:after="80" w:line="240" w:lineRule="auto"/>
      </w:pPr>
      <w:r>
        <w:rPr>
          <w:rFonts w:ascii="Arial" w:hAnsi="Arial" w:cs="Arial"/>
          <w:sz w:val="20"/>
          <w:szCs w:val="20"/>
        </w:rPr>
        <w:t xml:space="preserve">Alarma general → bocina + baliza</w:t>
      </w:r>
    </w:p>
    <w:p>
      <w:pPr>
        <w:jc w:val="both"/>
        <w:spacing w:after="80" w:line="240" w:lineRule="auto"/>
      </w:pPr>
      <w:r>
        <w:rPr>
          <w:rFonts w:ascii="Arial" w:hAnsi="Arial" w:cs="Arial"/>
          <w:sz w:val="20"/>
          <w:szCs w:val="20"/>
        </w:rPr>
        <w:t xml:space="preserve">DO</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Activa</w:t>
      </w:r>
    </w:p>
    <w:p>
      <w:pPr>
        <w:jc w:val="both"/>
        <w:spacing w:after="80" w:line="240" w:lineRule="auto"/>
      </w:pPr>
      <w:r>
        <w:rPr>
          <w:rFonts w:ascii="Arial" w:hAnsi="Arial" w:cs="Arial"/>
          <w:sz w:val="20"/>
          <w:szCs w:val="20"/>
        </w:rPr>
        <w:t xml:space="preserve">Inactiva</w:t>
      </w:r>
    </w:p>
    <w:p>
      <w:pPr>
        <w:spacing w:after="0"/>
      </w:pPr>
    </w:p>
    <w:p>
      <w:pPr>
        <w:pStyle w:val="Heading1"/>
        <w:spacing w:before="240" w:after="120" w:line="240" w:lineRule="auto"/>
      </w:pPr>
      <w:r>
        <w:rPr>
          <w:rFonts w:ascii="Arial" w:hAnsi="Arial" w:cs="Arial"/>
          <w:b/>
          <w:sz w:val="26"/>
          <w:szCs w:val="26"/>
          <w:color w:val="1F3864"/>
        </w:rPr>
        <w:t xml:space="preserve">10.6 Resumen de Señales E/S por Tipo</w:t>
      </w:r>
    </w:p>
    <w:p>
      <w:pPr>
        <w:jc w:val="both"/>
        <w:spacing w:after="80" w:line="240" w:lineRule="auto"/>
      </w:pPr>
      <w:r>
        <w:rPr>
          <w:rFonts w:ascii="Arial" w:hAnsi="Arial" w:cs="Arial"/>
          <w:sz w:val="20"/>
          <w:szCs w:val="20"/>
        </w:rPr>
        <w:t xml:space="preserve">Tipo de Señal</w:t>
      </w:r>
    </w:p>
    <w:p>
      <w:pPr>
        <w:jc w:val="both"/>
        <w:spacing w:after="80" w:line="240" w:lineRule="auto"/>
      </w:pPr>
      <w:r>
        <w:rPr>
          <w:rFonts w:ascii="Arial" w:hAnsi="Arial" w:cs="Arial"/>
          <w:sz w:val="20"/>
          <w:szCs w:val="20"/>
        </w:rPr>
        <w:t xml:space="preserve">Descripción</w:t>
      </w:r>
    </w:p>
    <w:p>
      <w:pPr>
        <w:jc w:val="both"/>
        <w:spacing w:after="80" w:line="240" w:lineRule="auto"/>
      </w:pPr>
      <w:r>
        <w:rPr>
          <w:rFonts w:ascii="Arial" w:hAnsi="Arial" w:cs="Arial"/>
          <w:sz w:val="20"/>
          <w:szCs w:val="20"/>
        </w:rPr>
        <w:t xml:space="preserve">Cantidad</w:t>
      </w:r>
    </w:p>
    <w:p>
      <w:pPr>
        <w:jc w:val="both"/>
        <w:spacing w:after="80" w:line="240" w:lineRule="auto"/>
      </w:pPr>
      <w:r>
        <w:rPr>
          <w:rFonts w:ascii="Arial" w:hAnsi="Arial" w:cs="Arial"/>
          <w:sz w:val="20"/>
          <w:szCs w:val="20"/>
        </w:rPr>
        <w:t xml:space="preserve">Módulo PLC Requerido</w:t>
      </w:r>
    </w:p>
    <w:p>
      <w:pPr>
        <w:jc w:val="both"/>
        <w:spacing w:after="80" w:line="240" w:lineRule="auto"/>
      </w:pPr>
      <w:r>
        <w:rPr>
          <w:rFonts w:ascii="Arial" w:hAnsi="Arial" w:cs="Arial"/>
          <w:sz w:val="20"/>
          <w:szCs w:val="20"/>
        </w:rPr>
        <w:t xml:space="preserve">AI – Entrada Analógica</w:t>
      </w:r>
    </w:p>
    <w:p>
      <w:pPr>
        <w:jc w:val="both"/>
        <w:spacing w:after="80" w:line="240" w:lineRule="auto"/>
      </w:pPr>
      <w:r>
        <w:rPr>
          <w:rFonts w:ascii="Arial" w:hAnsi="Arial" w:cs="Arial"/>
          <w:sz w:val="20"/>
          <w:szCs w:val="20"/>
        </w:rPr>
        <w:t xml:space="preserve">Nivel, pH, presión, corriente, temperatura</w:t>
      </w:r>
    </w:p>
    <w:p>
      <w:pPr>
        <w:jc w:val="both"/>
        <w:spacing w:after="80" w:line="240" w:lineRule="auto"/>
      </w:pPr>
      <w:r>
        <w:rPr>
          <w:rFonts w:ascii="Arial" w:hAnsi="Arial" w:cs="Arial"/>
          <w:sz w:val="20"/>
          <w:szCs w:val="20"/>
        </w:rPr>
        <w:t xml:space="preserve">8</w:t>
      </w:r>
    </w:p>
    <w:p>
      <w:pPr>
        <w:jc w:val="both"/>
        <w:spacing w:after="80" w:line="240" w:lineRule="auto"/>
      </w:pPr>
      <w:r>
        <w:rPr>
          <w:rFonts w:ascii="Arial" w:hAnsi="Arial" w:cs="Arial"/>
          <w:sz w:val="20"/>
          <w:szCs w:val="20"/>
        </w:rPr>
        <w:t xml:space="preserve">SM 1231 – 8 canales AI</w:t>
      </w:r>
    </w:p>
    <w:p>
      <w:pPr>
        <w:jc w:val="both"/>
        <w:spacing w:after="80" w:line="240" w:lineRule="auto"/>
      </w:pPr>
      <w:r>
        <w:rPr>
          <w:rFonts w:ascii="Arial" w:hAnsi="Arial" w:cs="Arial"/>
          <w:sz w:val="20"/>
          <w:szCs w:val="20"/>
        </w:rPr>
        <w:t xml:space="preserve">DI – Entrada Digital</w:t>
      </w:r>
    </w:p>
    <w:p>
      <w:pPr>
        <w:jc w:val="both"/>
        <w:spacing w:after="80" w:line="240" w:lineRule="auto"/>
      </w:pPr>
      <w:r>
        <w:rPr>
          <w:rFonts w:ascii="Arial" w:hAnsi="Arial" w:cs="Arial"/>
          <w:sz w:val="20"/>
          <w:szCs w:val="20"/>
        </w:rPr>
        <w:t xml:space="preserve">Feedback válvulas, selectores, ready/run/falla, enclavamientos</w:t>
      </w:r>
    </w:p>
    <w:p>
      <w:pPr>
        <w:jc w:val="both"/>
        <w:spacing w:after="80" w:line="240" w:lineRule="auto"/>
      </w:pPr>
      <w:r>
        <w:rPr>
          <w:rFonts w:ascii="Arial" w:hAnsi="Arial" w:cs="Arial"/>
          <w:sz w:val="20"/>
          <w:szCs w:val="20"/>
        </w:rPr>
        <w:t xml:space="preserve">48</w:t>
      </w:r>
    </w:p>
    <w:p>
      <w:pPr>
        <w:jc w:val="both"/>
        <w:spacing w:after="80" w:line="240" w:lineRule="auto"/>
      </w:pPr>
      <w:r>
        <w:rPr>
          <w:rFonts w:ascii="Arial" w:hAnsi="Arial" w:cs="Arial"/>
          <w:sz w:val="20"/>
          <w:szCs w:val="20"/>
        </w:rPr>
        <w:t xml:space="preserve">SM 1221 – 16 canales (3 módulos)</w:t>
      </w:r>
    </w:p>
    <w:p>
      <w:pPr>
        <w:jc w:val="both"/>
        <w:spacing w:after="80" w:line="240" w:lineRule="auto"/>
      </w:pPr>
      <w:r>
        <w:rPr>
          <w:rFonts w:ascii="Arial" w:hAnsi="Arial" w:cs="Arial"/>
          <w:sz w:val="20"/>
          <w:szCs w:val="20"/>
        </w:rPr>
        <w:t xml:space="preserve">DO – Salida Digital</w:t>
      </w:r>
    </w:p>
    <w:p>
      <w:pPr>
        <w:jc w:val="both"/>
        <w:spacing w:after="80" w:line="240" w:lineRule="auto"/>
      </w:pPr>
      <w:r>
        <w:rPr>
          <w:rFonts w:ascii="Arial" w:hAnsi="Arial" w:cs="Arial"/>
          <w:sz w:val="20"/>
          <w:szCs w:val="20"/>
        </w:rPr>
        <w:t xml:space="preserve">Comandos arranque, apertura válvulas, alarmas</w:t>
      </w:r>
    </w:p>
    <w:p>
      <w:pPr>
        <w:jc w:val="both"/>
        <w:spacing w:after="80" w:line="240" w:lineRule="auto"/>
      </w:pPr>
      <w:r>
        <w:rPr>
          <w:rFonts w:ascii="Arial" w:hAnsi="Arial" w:cs="Arial"/>
          <w:sz w:val="20"/>
          <w:szCs w:val="20"/>
        </w:rPr>
        <w:t xml:space="preserve">12</w:t>
      </w:r>
    </w:p>
    <w:p>
      <w:pPr>
        <w:jc w:val="both"/>
        <w:spacing w:after="80" w:line="240" w:lineRule="auto"/>
      </w:pPr>
      <w:r>
        <w:rPr>
          <w:rFonts w:ascii="Arial" w:hAnsi="Arial" w:cs="Arial"/>
          <w:sz w:val="20"/>
          <w:szCs w:val="20"/>
        </w:rPr>
        <w:t xml:space="preserve">SM 1222 – 16 canales (1 módulo)</w:t>
      </w:r>
    </w:p>
    <w:p>
      <w:pPr>
        <w:jc w:val="both"/>
        <w:spacing w:after="80" w:line="240" w:lineRule="auto"/>
      </w:pPr>
      <w:r>
        <w:rPr>
          <w:rFonts w:ascii="Arial" w:hAnsi="Arial" w:cs="Arial"/>
          <w:sz w:val="20"/>
          <w:szCs w:val="20"/>
        </w:rPr>
        <w:t xml:space="preserve">AO – Salida Analógica</w:t>
      </w:r>
    </w:p>
    <w:p>
      <w:pPr>
        <w:jc w:val="both"/>
        <w:spacing w:after="80" w:line="240" w:lineRule="auto"/>
      </w:pPr>
      <w:r>
        <w:rPr>
          <w:rFonts w:ascii="Arial" w:hAnsi="Arial" w:cs="Arial"/>
          <w:sz w:val="20"/>
          <w:szCs w:val="20"/>
        </w:rPr>
        <w:t xml:space="preserve">No requeridas en esta etapa (dosificación futura)</w:t>
      </w:r>
    </w:p>
    <w:p>
      <w:pPr>
        <w:jc w:val="both"/>
        <w:spacing w:after="80" w:line="240" w:lineRule="auto"/>
      </w:pPr>
      <w:r>
        <w:rPr>
          <w:rFonts w:ascii="Arial" w:hAnsi="Arial" w:cs="Arial"/>
          <w:sz w:val="20"/>
          <w:szCs w:val="20"/>
        </w:rPr>
        <w:t xml:space="preserve">0 (fut. 2)</w:t>
      </w:r>
    </w:p>
    <w:p>
      <w:pPr>
        <w:jc w:val="both"/>
        <w:spacing w:after="80" w:line="240" w:lineRule="auto"/>
      </w:pPr>
      <w:r>
        <w:rPr>
          <w:rFonts w:ascii="Arial" w:hAnsi="Arial" w:cs="Arial"/>
          <w:sz w:val="20"/>
          <w:szCs w:val="20"/>
        </w:rPr>
        <w:t xml:space="preserve">SM 1232 – futuro</w:t>
      </w:r>
    </w:p>
    <w:p>
      <w:pPr>
        <w:jc w:val="both"/>
        <w:spacing w:after="80" w:line="240" w:lineRule="auto"/>
      </w:pPr>
      <w:r>
        <w:rPr>
          <w:rFonts w:ascii="Arial" w:hAnsi="Arial" w:cs="Arial"/>
          <w:sz w:val="20"/>
          <w:szCs w:val="20"/>
        </w:rPr>
        <w:t xml:space="preserve">TOTAL</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68 señales</w:t>
      </w:r>
    </w:p>
    <w:p>
      <w:pPr>
        <w:jc w:val="both"/>
        <w:spacing w:after="80" w:line="240" w:lineRule="auto"/>
      </w:pPr>
      <w:r>
        <w:rPr>
          <w:rFonts w:ascii="Arial" w:hAnsi="Arial" w:cs="Arial"/>
          <w:sz w:val="20"/>
          <w:szCs w:val="20"/>
        </w:rPr>
        <w:t xml:space="preserve">PLC S7-1200 + 5 módulos expansión</w:t>
      </w:r>
    </w:p>
    <w:p>
      <w:pPr>
        <w:spacing w:after="0"/>
      </w:pPr>
    </w:p>
    <w:p>
      <w:pPr>
        <w:spacing w:after="0"/>
      </w:pPr>
    </w:p>
    <w:p>
      <w:pPr>
        <w:pStyle w:val="Heading1"/>
        <w:spacing w:before="240" w:after="120" w:line="240" w:lineRule="auto"/>
      </w:pPr>
      <w:r>
        <w:rPr>
          <w:rFonts w:ascii="Arial" w:hAnsi="Arial" w:cs="Arial"/>
          <w:b/>
          <w:sz w:val="26"/>
          <w:szCs w:val="26"/>
          <w:color w:val="1F3864"/>
        </w:rPr>
        <w:t xml:space="preserve">11. Base Conceptual – Diagramas Lógicos de Partida de Motor</w:t>
      </w:r>
    </w:p>
    <w:p>
      <w:pPr>
        <w:spacing w:after="0"/>
      </w:pPr>
    </w:p>
    <w:p>
      <w:pPr>
        <w:jc w:val="both"/>
        <w:spacing w:after="80" w:line="240" w:lineRule="auto"/>
      </w:pPr>
      <w:r>
        <w:rPr>
          <w:rFonts w:ascii="Arial" w:hAnsi="Arial" w:cs="Arial"/>
          <w:sz w:val="20"/>
          <w:szCs w:val="20"/>
        </w:rPr>
        <w:t xml:space="preserve">Los diagramas lógicos de partida de motor definen gráficamente la lógica combinacional y secuencial que debe cumplirse para que un motor eléctrico pueda arrancar, mantenerse en operación y detenerse de forma segura. En la industria de procesos, los diagramas lógicos son documentos de ingeniería fundamentales que se elaboran durante la fase de diseño y que sirven como especificación para la programación del PLC.</w:t>
      </w:r>
    </w:p>
    <w:p>
      <w:pPr>
        <w:spacing w:after="0"/>
      </w:pPr>
    </w:p>
    <w:p>
      <w:pPr>
        <w:jc w:val="both"/>
        <w:spacing w:after="80" w:line="240" w:lineRule="auto"/>
      </w:pPr>
      <w:r>
        <w:rPr>
          <w:rFonts w:ascii="Arial" w:hAnsi="Arial" w:cs="Arial"/>
          <w:sz w:val="20"/>
          <w:szCs w:val="20"/>
        </w:rPr>
        <w:t xml:space="preserve">El Área 72 tiene cuatro equipos motorizados que requieren diagramas lógicos de partida:</w:t>
      </w:r>
    </w:p>
    <w:p>
      <w:pPr>
        <w:pStyle w:val="Heading1"/>
        <w:spacing w:before="240" w:after="120" w:line="240" w:lineRule="auto"/>
      </w:pPr>
      <w:r>
        <w:rPr>
          <w:rFonts w:ascii="Arial" w:hAnsi="Arial" w:cs="Arial"/>
          <w:b/>
          <w:sz w:val="26"/>
          <w:szCs w:val="26"/>
          <w:color w:val="1F3864"/>
        </w:rPr>
        <w:t xml:space="preserve">1. Bomba de pozo P7201A – Típico Motor M5 (motor de mayor potencia, con lógica de respaldo)</w:t>
      </w:r>
    </w:p>
    <w:p>
      <w:pPr>
        <w:pStyle w:val="Heading1"/>
        <w:spacing w:before="240" w:after="120" w:line="240" w:lineRule="auto"/>
      </w:pPr>
      <w:r>
        <w:rPr>
          <w:rFonts w:ascii="Arial" w:hAnsi="Arial" w:cs="Arial"/>
          <w:b/>
          <w:sz w:val="26"/>
          <w:szCs w:val="26"/>
          <w:color w:val="1F3864"/>
        </w:rPr>
        <w:t xml:space="preserve">2. Bomba de pozo P7201B – Típico Motor M5 (respaldo de P7201A, misma lógica con interlock cruzado)</w:t>
      </w:r>
    </w:p>
    <w:p>
      <w:pPr>
        <w:pStyle w:val="Heading1"/>
        <w:spacing w:before="240" w:after="120" w:line="240" w:lineRule="auto"/>
      </w:pPr>
      <w:r>
        <w:rPr>
          <w:rFonts w:ascii="Arial" w:hAnsi="Arial" w:cs="Arial"/>
          <w:b/>
          <w:sz w:val="26"/>
          <w:szCs w:val="26"/>
          <w:color w:val="1F3864"/>
        </w:rPr>
        <w:t xml:space="preserve">3. Agitador N7201A – Típico Motor M4 (motor de menor potencia, lógica simplificada)</w:t>
      </w:r>
    </w:p>
    <w:p>
      <w:pPr>
        <w:pStyle w:val="Heading1"/>
        <w:spacing w:before="240" w:after="120" w:line="240" w:lineRule="auto"/>
      </w:pPr>
      <w:r>
        <w:rPr>
          <w:rFonts w:ascii="Arial" w:hAnsi="Arial" w:cs="Arial"/>
          <w:b/>
          <w:sz w:val="26"/>
          <w:szCs w:val="26"/>
          <w:color w:val="1F3864"/>
        </w:rPr>
        <w:t xml:space="preserve">4. Agitador N7201B – Típico Motor M4 (idéntico a N7201A)</w:t>
      </w:r>
    </w:p>
    <w:p>
      <w:pPr>
        <w:spacing w:after="0"/>
      </w:pPr>
    </w:p>
    <w:p>
      <w:pPr>
        <w:jc w:val="both"/>
        <w:spacing w:after="80" w:line="240" w:lineRule="auto"/>
      </w:pPr>
      <w:r>
        <w:rPr>
          <w:rFonts w:ascii="Arial" w:hAnsi="Arial" w:cs="Arial"/>
          <w:sz w:val="20"/>
          <w:szCs w:val="20"/>
        </w:rPr>
        <w:t xml:space="preserve">La diferencia fundamental entre el Típico M5 y el Típico M4 radica en la complejidad de la lógica:</w:t>
      </w:r>
    </w:p>
    <w:p>
      <w:pPr>
        <w:jc w:val="both"/>
        <w:spacing w:after="80" w:line="240" w:lineRule="auto"/>
      </w:pPr>
      <w:r>
        <w:rPr>
          <w:rFonts w:ascii="Arial" w:hAnsi="Arial" w:cs="Arial"/>
          <w:sz w:val="20"/>
          <w:szCs w:val="20"/>
        </w:rPr>
        <w:t xml:space="preserve">- Típico M5 (bombas): incluye lógica de selección principal/respaldo, interlock cruzado (no arrancar ambas simultáneamente), protección por nivel bajo (LSL-7201), protección por presión alta (PSH-7209/7210), temporización de arranque (2 s), confirmación de giro (feedback RUN del contactor), y cambio automático ante falla.</w:t>
      </w:r>
    </w:p>
    <w:p>
      <w:pPr>
        <w:jc w:val="both"/>
        <w:spacing w:after="80" w:line="240" w:lineRule="auto"/>
      </w:pPr>
      <w:r>
        <w:rPr>
          <w:rFonts w:ascii="Arial" w:hAnsi="Arial" w:cs="Arial"/>
          <w:sz w:val="20"/>
          <w:szCs w:val="20"/>
        </w:rPr>
        <w:t xml:space="preserve">- Típico M4 (agitadores): incluye protección por falla del motor (relé térmico), permisivo de nivel mínimo (para no agitar en vacío), y secuencia básica de arranque (sin temporización ni lógica de respaldo).</w:t>
      </w:r>
    </w:p>
    <w:p>
      <w:pPr>
        <w:spacing w:after="0"/>
      </w:pPr>
    </w:p>
    <w:p>
      <w:pPr>
        <w:jc w:val="both"/>
        <w:spacing w:after="80" w:line="240" w:lineRule="auto"/>
      </w:pPr>
      <w:r>
        <w:rPr>
          <w:rFonts w:ascii="Arial" w:hAnsi="Arial" w:cs="Arial"/>
          <w:sz w:val="20"/>
          <w:szCs w:val="20"/>
        </w:rPr>
        <w:t xml:space="preserve">La estructura general de un diagrama lógico de partida incluye los siguientes bloques funcionales:</w:t>
      </w:r>
    </w:p>
    <w:p>
      <w:pPr>
        <w:spacing w:after="0"/>
      </w:pPr>
    </w:p>
    <w:p>
      <w:pPr>
        <w:jc w:val="both"/>
        <w:spacing w:after="80" w:line="240" w:lineRule="auto"/>
      </w:pPr>
      <w:r>
        <w:rPr>
          <w:rFonts w:ascii="Arial" w:hAnsi="Arial" w:cs="Arial"/>
          <w:sz w:val="20"/>
          <w:szCs w:val="20"/>
        </w:rPr>
        <w:t xml:space="preserve">Bloque E1 – Condiciones Habilitantes (Enable/Permissives):</w:t>
      </w:r>
    </w:p>
    <w:p>
      <w:pPr>
        <w:jc w:val="both"/>
        <w:spacing w:after="80" w:line="240" w:lineRule="auto"/>
      </w:pPr>
      <w:r>
        <w:rPr>
          <w:rFonts w:ascii="Arial" w:hAnsi="Arial" w:cs="Arial"/>
          <w:sz w:val="20"/>
          <w:szCs w:val="20"/>
        </w:rPr>
        <w:t xml:space="preserve">Son las condiciones que deben ser VERDADERAS simultáneamente para que el motor pueda arrancar. Si alguna condición E1 se pierde durante la operación, el motor NO se detiene inmediatamente (a diferencia de E2) sino que se genera una alarma y se impide un nuevo arranque tras una parada. Las condiciones E1 típicas incluyen: modo correcto seleccionado (REMOTO/AUTO), sin falla activa de otro equipo relacionado, nivel suficiente para operación segura, válvulas de descarga abiertas.</w:t>
      </w:r>
    </w:p>
    <w:p>
      <w:pPr>
        <w:spacing w:after="0"/>
      </w:pPr>
    </w:p>
    <w:p>
      <w:pPr>
        <w:jc w:val="both"/>
        <w:spacing w:after="80" w:line="240" w:lineRule="auto"/>
      </w:pPr>
      <w:r>
        <w:rPr>
          <w:rFonts w:ascii="Arial" w:hAnsi="Arial" w:cs="Arial"/>
          <w:sz w:val="20"/>
          <w:szCs w:val="20"/>
        </w:rPr>
        <w:t xml:space="preserve">Bloque E2 – Condiciones de Paro Forzado (Trip/Interlock):</w:t>
      </w:r>
    </w:p>
    <w:p>
      <w:pPr>
        <w:jc w:val="both"/>
        <w:spacing w:after="80" w:line="240" w:lineRule="auto"/>
      </w:pPr>
      <w:r>
        <w:rPr>
          <w:rFonts w:ascii="Arial" w:hAnsi="Arial" w:cs="Arial"/>
          <w:sz w:val="20"/>
          <w:szCs w:val="20"/>
        </w:rPr>
        <w:t xml:space="preserve">Son las condiciones que, al activarse, provocan la detención INMEDIATA e incondicional del motor. E2 tiene prioridad sobre cualquier comando de arranque y no puede ser anulado sin procedimiento formal de bypass. Las condiciones E2 típicas incluyen: falla del motor (sobrecorriente, cortocircuito, diferencial), nivel críticamente bajo (cavitación), presión críticamente alta (golpe de ariete), comando de PARADA DE EMERGENCIA.</w:t>
      </w:r>
    </w:p>
    <w:p>
      <w:pPr>
        <w:spacing w:after="0"/>
      </w:pPr>
    </w:p>
    <w:p>
      <w:pPr>
        <w:jc w:val="both"/>
        <w:spacing w:after="80" w:line="240" w:lineRule="auto"/>
      </w:pPr>
      <w:r>
        <w:rPr>
          <w:rFonts w:ascii="Arial" w:hAnsi="Arial" w:cs="Arial"/>
          <w:sz w:val="20"/>
          <w:szCs w:val="20"/>
        </w:rPr>
        <w:t xml:space="preserve">Bloque de Comando (Start/Stop):</w:t>
      </w:r>
    </w:p>
    <w:p>
      <w:pPr>
        <w:jc w:val="both"/>
        <w:spacing w:after="80" w:line="240" w:lineRule="auto"/>
      </w:pPr>
      <w:r>
        <w:rPr>
          <w:rFonts w:ascii="Arial" w:hAnsi="Arial" w:cs="Arial"/>
          <w:sz w:val="20"/>
          <w:szCs w:val="20"/>
        </w:rPr>
        <w:t xml:space="preserve">Define las condiciones para generar el comando de arranque y de parada normal. El comando de arranque requiere: E1 activo (todas las condiciones habilitantes verdaderas), E2 inactivo (ninguna condición de paro forzado activa), y comando de operador (pulsador HMI o señal automática). La parada normal se produce por: comando de operador, pérdida de la condición automática de nivel, o transición a modo que no permite operación.</w:t>
      </w:r>
    </w:p>
    <w:p>
      <w:pPr>
        <w:spacing w:after="0"/>
      </w:pPr>
    </w:p>
    <w:p>
      <w:pPr>
        <w:jc w:val="both"/>
        <w:spacing w:after="80" w:line="240" w:lineRule="auto"/>
      </w:pPr>
      <w:r>
        <w:rPr>
          <w:rFonts w:ascii="Arial" w:hAnsi="Arial" w:cs="Arial"/>
          <w:sz w:val="20"/>
          <w:szCs w:val="20"/>
        </w:rPr>
        <w:t xml:space="preserve">Bloque de Temporización:</w:t>
      </w:r>
    </w:p>
    <w:p>
      <w:pPr>
        <w:jc w:val="both"/>
        <w:spacing w:after="80" w:line="240" w:lineRule="auto"/>
      </w:pPr>
      <w:r>
        <w:rPr>
          <w:rFonts w:ascii="Arial" w:hAnsi="Arial" w:cs="Arial"/>
          <w:sz w:val="20"/>
          <w:szCs w:val="20"/>
        </w:rPr>
        <w:t xml:space="preserve">Introduce un retardo intencional entre el comando de arranque y la energización del contactor. Este retardo (típicamente 2-5 segundos) cumple dos funciones: permite al operador cancelar un arranque erróneo, y da tiempo para la verificación de condiciones previas (como la apertura de la válvula de descarga).</w:t>
      </w:r>
    </w:p>
    <w:p>
      <w:pPr>
        <w:spacing w:after="0"/>
      </w:pPr>
    </w:p>
    <w:p>
      <w:pPr>
        <w:jc w:val="both"/>
        <w:spacing w:after="80" w:line="240" w:lineRule="auto"/>
      </w:pPr>
      <w:r>
        <w:rPr>
          <w:rFonts w:ascii="Arial" w:hAnsi="Arial" w:cs="Arial"/>
          <w:sz w:val="20"/>
          <w:szCs w:val="20"/>
        </w:rPr>
        <w:t xml:space="preserve">Bloque de Confirmación y Diagnóstico:</w:t>
      </w:r>
    </w:p>
    <w:p>
      <w:pPr>
        <w:jc w:val="both"/>
        <w:spacing w:after="80" w:line="240" w:lineRule="auto"/>
      </w:pPr>
      <w:r>
        <w:rPr>
          <w:rFonts w:ascii="Arial" w:hAnsi="Arial" w:cs="Arial"/>
          <w:sz w:val="20"/>
          <w:szCs w:val="20"/>
        </w:rPr>
        <w:t xml:space="preserve">Verifica que el motor efectivamente arrancó (feedback del contactor, señal de corriente, sensor de rotación) y genera alarmas si la confirmación no llega dentro del tiempo esperado (partida abortada). También genera la señal de "horas de operación" para el mantenimiento predictivo.</w:t>
      </w:r>
    </w:p>
    <w:p>
      <w:pPr>
        <w:spacing w:after="0"/>
      </w:pPr>
    </w:p>
    <w:p>
      <w:pPr>
        <w:spacing w:after="0"/>
      </w:pPr>
    </w:p>
    <w:p>
      <w:pPr>
        <w:jc w:val="both"/>
        <w:spacing w:after="80" w:line="240" w:lineRule="auto"/>
      </w:pPr>
      <w:r>
        <w:rPr>
          <w:rFonts w:ascii="Arial" w:hAnsi="Arial" w:cs="Arial"/>
          <w:sz w:val="20"/>
          <w:szCs w:val="20"/>
        </w:rPr>
        <w:t xml:space="preserve">Los diagramas lógicos describen la lógica de control que gobierna el arranque, operación y parada de cada equipo motorizado, siguiendo el Anexo 5 (Láminas 72-DL-003, Típicos M4 y M5). Los diagramas gráficos finales se elaboran en Microsoft Visio o equivalente.</w:t>
      </w:r>
    </w:p>
    <w:p>
      <w:pPr>
        <w:pStyle w:val="Heading1"/>
        <w:spacing w:before="240" w:after="120" w:line="240" w:lineRule="auto"/>
      </w:pPr>
      <w:r>
        <w:rPr>
          <w:rFonts w:ascii="Arial" w:hAnsi="Arial" w:cs="Arial"/>
          <w:b/>
          <w:sz w:val="26"/>
          <w:szCs w:val="26"/>
          <w:color w:val="1F3864"/>
        </w:rPr>
        <w:t xml:space="preserve">11.1 Simbología de Diagramas Lógicos</w:t>
      </w:r>
    </w:p>
    <w:p>
      <w:pPr>
        <w:jc w:val="both"/>
        <w:spacing w:after="80" w:line="240" w:lineRule="auto"/>
      </w:pPr>
      <w:r>
        <w:rPr>
          <w:rFonts w:ascii="Arial" w:hAnsi="Arial" w:cs="Arial"/>
          <w:sz w:val="20"/>
          <w:szCs w:val="20"/>
        </w:rPr>
        <w:t xml:space="preserve">Símbolo</w:t>
      </w:r>
    </w:p>
    <w:p>
      <w:pPr>
        <w:jc w:val="both"/>
        <w:spacing w:after="80" w:line="240" w:lineRule="auto"/>
      </w:pPr>
      <w:r>
        <w:rPr>
          <w:rFonts w:ascii="Arial" w:hAnsi="Arial" w:cs="Arial"/>
          <w:sz w:val="20"/>
          <w:szCs w:val="20"/>
        </w:rPr>
        <w:t xml:space="preserve">Nombre</w:t>
      </w:r>
    </w:p>
    <w:p>
      <w:pPr>
        <w:jc w:val="both"/>
        <w:spacing w:after="80" w:line="240" w:lineRule="auto"/>
      </w:pPr>
      <w:r>
        <w:rPr>
          <w:rFonts w:ascii="Arial" w:hAnsi="Arial" w:cs="Arial"/>
          <w:sz w:val="20"/>
          <w:szCs w:val="20"/>
        </w:rPr>
        <w:t xml:space="preserve">Descripción Funcional</w:t>
      </w:r>
    </w:p>
    <w:p>
      <w:pPr>
        <w:jc w:val="both"/>
        <w:spacing w:after="80" w:line="240" w:lineRule="auto"/>
      </w:pPr>
      <w:r>
        <w:rPr>
          <w:rFonts w:ascii="Arial" w:hAnsi="Arial" w:cs="Arial"/>
          <w:sz w:val="20"/>
          <w:szCs w:val="20"/>
        </w:rPr>
        <w:t xml:space="preserve">HS (selector)</w:t>
      </w:r>
    </w:p>
    <w:p>
      <w:pPr>
        <w:jc w:val="both"/>
        <w:spacing w:after="80" w:line="240" w:lineRule="auto"/>
      </w:pPr>
      <w:r>
        <w:rPr>
          <w:rFonts w:ascii="Arial" w:hAnsi="Arial" w:cs="Arial"/>
          <w:sz w:val="20"/>
          <w:szCs w:val="20"/>
        </w:rPr>
        <w:t xml:space="preserve">Switch de Habilitación</w:t>
      </w:r>
    </w:p>
    <w:p>
      <w:pPr>
        <w:jc w:val="both"/>
        <w:spacing w:after="80" w:line="240" w:lineRule="auto"/>
      </w:pPr>
      <w:r>
        <w:rPr>
          <w:rFonts w:ascii="Arial" w:hAnsi="Arial" w:cs="Arial"/>
          <w:sz w:val="20"/>
          <w:szCs w:val="20"/>
        </w:rPr>
        <w:t xml:space="preserve">Selector de modo: AUTO/MANUAL, PARTIR/PARAR, REMOTO/FUERA/LOCAL.</w:t>
      </w:r>
    </w:p>
    <w:p>
      <w:pPr>
        <w:jc w:val="both"/>
        <w:spacing w:after="80" w:line="240" w:lineRule="auto"/>
      </w:pPr>
      <w:r>
        <w:rPr>
          <w:rFonts w:ascii="Arial" w:hAnsi="Arial" w:cs="Arial"/>
          <w:sz w:val="20"/>
          <w:szCs w:val="20"/>
        </w:rPr>
        <w:t xml:space="preserve">Bloque E</w:t>
      </w:r>
    </w:p>
    <w:p>
      <w:pPr>
        <w:jc w:val="both"/>
        <w:spacing w:after="80" w:line="240" w:lineRule="auto"/>
      </w:pPr>
      <w:r>
        <w:rPr>
          <w:rFonts w:ascii="Arial" w:hAnsi="Arial" w:cs="Arial"/>
          <w:sz w:val="20"/>
          <w:szCs w:val="20"/>
        </w:rPr>
        <w:t xml:space="preserve">Enclavamiento de Proceso</w:t>
      </w:r>
    </w:p>
    <w:p>
      <w:pPr>
        <w:jc w:val="both"/>
        <w:spacing w:after="80" w:line="240" w:lineRule="auto"/>
      </w:pPr>
      <w:r>
        <w:rPr>
          <w:rFonts w:ascii="Arial" w:hAnsi="Arial" w:cs="Arial"/>
          <w:sz w:val="20"/>
          <w:szCs w:val="20"/>
        </w:rPr>
        <w:t xml:space="preserve">Condición que habilita la acción (E1) o la impide/fuerza parada (E2/E).</w:t>
      </w:r>
    </w:p>
    <w:p>
      <w:pPr>
        <w:jc w:val="both"/>
        <w:spacing w:after="80" w:line="240" w:lineRule="auto"/>
      </w:pPr>
      <w:r>
        <w:rPr>
          <w:rFonts w:ascii="Arial" w:hAnsi="Arial" w:cs="Arial"/>
          <w:sz w:val="20"/>
          <w:szCs w:val="20"/>
        </w:rPr>
        <w:t xml:space="preserve">Temporizador ON-DELAY</w:t>
      </w:r>
    </w:p>
    <w:p>
      <w:pPr>
        <w:jc w:val="both"/>
        <w:spacing w:after="80" w:line="240" w:lineRule="auto"/>
      </w:pPr>
      <w:r>
        <w:rPr>
          <w:rFonts w:ascii="Arial" w:hAnsi="Arial" w:cs="Arial"/>
          <w:sz w:val="20"/>
          <w:szCs w:val="20"/>
        </w:rPr>
        <w:t xml:space="preserve">Timer Retorno Remoto</w:t>
      </w:r>
    </w:p>
    <w:p>
      <w:pPr>
        <w:jc w:val="both"/>
        <w:spacing w:after="80" w:line="240" w:lineRule="auto"/>
      </w:pPr>
      <w:r>
        <w:rPr>
          <w:rFonts w:ascii="Arial" w:hAnsi="Arial" w:cs="Arial"/>
          <w:sz w:val="20"/>
          <w:szCs w:val="20"/>
        </w:rPr>
        <w:t xml:space="preserve">2 s que demoran el arranque remoto para evitar arranques intempestivos.</w:t>
      </w:r>
    </w:p>
    <w:p>
      <w:pPr>
        <w:jc w:val="both"/>
        <w:spacing w:after="80" w:line="240" w:lineRule="auto"/>
      </w:pPr>
      <w:r>
        <w:rPr>
          <w:rFonts w:ascii="Arial" w:hAnsi="Arial" w:cs="Arial"/>
          <w:sz w:val="20"/>
          <w:szCs w:val="20"/>
        </w:rPr>
        <w:t xml:space="preserve">AND / OR / NOT</w:t>
      </w:r>
    </w:p>
    <w:p>
      <w:pPr>
        <w:jc w:val="both"/>
        <w:spacing w:after="80" w:line="240" w:lineRule="auto"/>
      </w:pPr>
      <w:r>
        <w:rPr>
          <w:rFonts w:ascii="Arial" w:hAnsi="Arial" w:cs="Arial"/>
          <w:sz w:val="20"/>
          <w:szCs w:val="20"/>
        </w:rPr>
        <w:t xml:space="preserve">Funciones lógicas</w:t>
      </w:r>
    </w:p>
    <w:p>
      <w:pPr>
        <w:jc w:val="both"/>
        <w:spacing w:after="80" w:line="240" w:lineRule="auto"/>
      </w:pPr>
      <w:r>
        <w:rPr>
          <w:rFonts w:ascii="Arial" w:hAnsi="Arial" w:cs="Arial"/>
          <w:sz w:val="20"/>
          <w:szCs w:val="20"/>
        </w:rPr>
        <w:t xml:space="preserve">Combinan condiciones de habilitación, alarma o parada.</w:t>
      </w:r>
    </w:p>
    <w:p>
      <w:pPr>
        <w:jc w:val="both"/>
        <w:spacing w:after="80" w:line="240" w:lineRule="auto"/>
      </w:pPr>
      <w:r>
        <w:rPr>
          <w:rFonts w:ascii="Arial" w:hAnsi="Arial" w:cs="Arial"/>
          <w:sz w:val="20"/>
          <w:szCs w:val="20"/>
        </w:rPr>
        <w:t xml:space="preserve">Biestable Set/Reset</w:t>
      </w:r>
    </w:p>
    <w:p>
      <w:pPr>
        <w:jc w:val="both"/>
        <w:spacing w:after="80" w:line="240" w:lineRule="auto"/>
      </w:pPr>
      <w:r>
        <w:rPr>
          <w:rFonts w:ascii="Arial" w:hAnsi="Arial" w:cs="Arial"/>
          <w:sz w:val="20"/>
          <w:szCs w:val="20"/>
        </w:rPr>
        <w:t xml:space="preserve">Memoria de estado</w:t>
      </w:r>
    </w:p>
    <w:p>
      <w:pPr>
        <w:jc w:val="both"/>
        <w:spacing w:after="80" w:line="240" w:lineRule="auto"/>
      </w:pPr>
      <w:r>
        <w:rPr>
          <w:rFonts w:ascii="Arial" w:hAnsi="Arial" w:cs="Arial"/>
          <w:sz w:val="20"/>
          <w:szCs w:val="20"/>
        </w:rPr>
        <w:t xml:space="preserve">Memoriza el estado marcha/parada del motor.</w:t>
      </w:r>
    </w:p>
    <w:p>
      <w:pPr>
        <w:jc w:val="both"/>
        <w:spacing w:after="80" w:line="240" w:lineRule="auto"/>
      </w:pPr>
      <w:r>
        <w:rPr>
          <w:rFonts w:ascii="Arial" w:hAnsi="Arial" w:cs="Arial"/>
          <w:sz w:val="20"/>
          <w:szCs w:val="20"/>
        </w:rPr>
        <w:t xml:space="preserve">Salida</w:t>
      </w:r>
    </w:p>
    <w:p>
      <w:pPr>
        <w:jc w:val="both"/>
        <w:spacing w:after="80" w:line="240" w:lineRule="auto"/>
      </w:pPr>
      <w:r>
        <w:rPr>
          <w:rFonts w:ascii="Arial" w:hAnsi="Arial" w:cs="Arial"/>
          <w:sz w:val="20"/>
          <w:szCs w:val="20"/>
        </w:rPr>
        <w:t xml:space="preserve">Resultado del diagrama</w:t>
      </w:r>
    </w:p>
    <w:p>
      <w:pPr>
        <w:jc w:val="both"/>
        <w:spacing w:after="80" w:line="240" w:lineRule="auto"/>
      </w:pPr>
      <w:r>
        <w:rPr>
          <w:rFonts w:ascii="Arial" w:hAnsi="Arial" w:cs="Arial"/>
          <w:sz w:val="20"/>
          <w:szCs w:val="20"/>
        </w:rPr>
        <w:t xml:space="preserve">PARTIDA ABORTADA, LISTO, DETENCIÓN LOCAL, FALLA, FUNCIONANDO, CORRIENTE.</w:t>
      </w:r>
    </w:p>
    <w:p>
      <w:pPr>
        <w:spacing w:after="0"/>
      </w:pPr>
    </w:p>
    <w:p>
      <w:pPr>
        <w:pStyle w:val="Heading1"/>
        <w:spacing w:before="240" w:after="120" w:line="240" w:lineRule="auto"/>
      </w:pPr>
      <w:r>
        <w:rPr>
          <w:rFonts w:ascii="Arial" w:hAnsi="Arial" w:cs="Arial"/>
          <w:b/>
          <w:sz w:val="26"/>
          <w:szCs w:val="26"/>
          <w:color w:val="1F3864"/>
        </w:rPr>
        <w:t xml:space="preserve">11.2 Diagrama Lógico – Bomba P7201A (Típico M5)</w:t>
      </w:r>
    </w:p>
    <w:p>
      <w:pPr>
        <w:jc w:val="both"/>
        <w:spacing w:after="80" w:line="240" w:lineRule="auto"/>
      </w:pPr>
      <w:r>
        <w:rPr>
          <w:rFonts w:ascii="Arial" w:hAnsi="Arial" w:cs="Arial"/>
          <w:sz w:val="20"/>
          <w:szCs w:val="20"/>
        </w:rPr>
        <w:t xml:space="preserve">Bloques del diagrama (Lámina 8 de 8, DOC1): (1) selector AUTO/MANUAL; (2) selector PARTIR/PARAR; (3) selector REMOTO/FUERA/LOCAL; (4) enclavamiento E1 (habilita arranque): LSL-7201=0, PSH-7209=0, HV-7213/7214 ABIERTO, pH OK (ASLL-7203=0); (5) enclavamiento E2 (fuerza parada): LSL-7201=1, PSH-7209=1, FLT-7201A=1; (6) temporizador 2 s ON-DELAY; (7) función biestable Set/Reset que memoriza la marcha.</w:t>
      </w:r>
    </w:p>
    <w:p>
      <w:pPr>
        <w:spacing w:after="0"/>
      </w:pPr>
    </w:p>
    <w:p>
      <w:pPr>
        <w:spacing w:after="0"/>
      </w:pPr>
    </w:p>
    <w:p>
      <w:pPr>
        <w:pStyle w:val="Heading1"/>
        <w:spacing w:before="240" w:after="120" w:line="240" w:lineRule="auto"/>
      </w:pPr>
      <w:r>
        <w:rPr>
          <w:rFonts w:ascii="Arial" w:hAnsi="Arial" w:cs="Arial"/>
          <w:b/>
          <w:sz w:val="26"/>
          <w:szCs w:val="26"/>
          <w:color w:val="1F3864"/>
        </w:rPr>
        <w:t xml:space="preserve">11.2.2 Descripción Detallada de la Lógica – P7201A</w:t>
      </w:r>
    </w:p>
    <w:p>
      <w:pPr>
        <w:spacing w:after="0"/>
      </w:pPr>
    </w:p>
    <w:p>
      <w:pPr>
        <w:jc w:val="both"/>
        <w:spacing w:after="80" w:line="240" w:lineRule="auto"/>
      </w:pPr>
      <w:r>
        <w:rPr>
          <w:rFonts w:ascii="Arial" w:hAnsi="Arial" w:cs="Arial"/>
          <w:sz w:val="20"/>
          <w:szCs w:val="20"/>
        </w:rPr>
        <w:t xml:space="preserve">La lógica de partida de la bomba P7201A se implementa en el bloque de función FB_P7201A del PLC, siguiendo la estructura de típico motor M5 con las siguientes particularidades para esta bomba específica:</w:t>
      </w:r>
    </w:p>
    <w:p>
      <w:pPr>
        <w:spacing w:after="0"/>
      </w:pPr>
    </w:p>
    <w:p>
      <w:pPr>
        <w:jc w:val="both"/>
        <w:spacing w:after="80" w:line="240" w:lineRule="auto"/>
      </w:pPr>
      <w:r>
        <w:rPr>
          <w:rFonts w:ascii="Arial" w:hAnsi="Arial" w:cs="Arial"/>
          <w:sz w:val="20"/>
          <w:szCs w:val="20"/>
        </w:rPr>
        <w:t xml:space="preserve">Condiciones habilitantes (E1 - todas deben ser TRUE para permitir arranque):</w:t>
      </w:r>
    </w:p>
    <w:p>
      <w:pPr>
        <w:pStyle w:val="Heading1"/>
        <w:spacing w:before="240" w:after="120" w:line="240" w:lineRule="auto"/>
      </w:pPr>
      <w:r>
        <w:rPr>
          <w:rFonts w:ascii="Arial" w:hAnsi="Arial" w:cs="Arial"/>
          <w:b/>
          <w:sz w:val="26"/>
          <w:szCs w:val="26"/>
          <w:color w:val="1F3864"/>
        </w:rPr>
        <w:t xml:space="preserve">1. Selector HS-7201A en posición REMOTO (HS_SEL_REMOTO = 1)</w:t>
      </w:r>
    </w:p>
    <w:p>
      <w:pPr>
        <w:pStyle w:val="Heading1"/>
        <w:spacing w:before="240" w:after="120" w:line="240" w:lineRule="auto"/>
      </w:pPr>
      <w:r>
        <w:rPr>
          <w:rFonts w:ascii="Arial" w:hAnsi="Arial" w:cs="Arial"/>
          <w:b/>
          <w:sz w:val="26"/>
          <w:szCs w:val="26"/>
          <w:color w:val="1F3864"/>
        </w:rPr>
        <w:t xml:space="preserve">2. Sin falla activa del motor (FLT_7201A = 0; relé térmico OK, diferencial OK)</w:t>
      </w:r>
    </w:p>
    <w:p>
      <w:pPr>
        <w:pStyle w:val="Heading1"/>
        <w:spacing w:before="240" w:after="120" w:line="240" w:lineRule="auto"/>
      </w:pPr>
      <w:r>
        <w:rPr>
          <w:rFonts w:ascii="Arial" w:hAnsi="Arial" w:cs="Arial"/>
          <w:b/>
          <w:sz w:val="26"/>
          <w:szCs w:val="26"/>
          <w:color w:val="1F3864"/>
        </w:rPr>
        <w:t xml:space="preserve">3. Nivel en cámara de succión por encima del mínimo (LIT-7201 &gt; LSL = 10 m)</w:t>
      </w:r>
    </w:p>
    <w:p>
      <w:pPr>
        <w:pStyle w:val="Heading1"/>
        <w:spacing w:before="240" w:after="120" w:line="240" w:lineRule="auto"/>
      </w:pPr>
      <w:r>
        <w:rPr>
          <w:rFonts w:ascii="Arial" w:hAnsi="Arial" w:cs="Arial"/>
          <w:b/>
          <w:sz w:val="26"/>
          <w:szCs w:val="26"/>
          <w:color w:val="1F3864"/>
        </w:rPr>
        <w:t xml:space="preserve">4. Presión de descarga no en alarma alta (PIT-7209 &lt; PSH = 7,0 bar)</w:t>
      </w:r>
    </w:p>
    <w:p>
      <w:pPr>
        <w:pStyle w:val="Heading1"/>
        <w:spacing w:before="240" w:after="120" w:line="240" w:lineRule="auto"/>
      </w:pPr>
      <w:r>
        <w:rPr>
          <w:rFonts w:ascii="Arial" w:hAnsi="Arial" w:cs="Arial"/>
          <w:b/>
          <w:sz w:val="26"/>
          <w:szCs w:val="26"/>
          <w:color w:val="1F3864"/>
        </w:rPr>
        <w:t xml:space="preserve">5. pH no en alarma crítica baja (AIT-7203 &gt; ASLL = 5,0 pH)</w:t>
      </w:r>
    </w:p>
    <w:p>
      <w:pPr>
        <w:pStyle w:val="Heading1"/>
        <w:spacing w:before="240" w:after="120" w:line="240" w:lineRule="auto"/>
      </w:pPr>
      <w:r>
        <w:rPr>
          <w:rFonts w:ascii="Arial" w:hAnsi="Arial" w:cs="Arial"/>
          <w:b/>
          <w:sz w:val="26"/>
          <w:szCs w:val="26"/>
          <w:color w:val="1F3864"/>
        </w:rPr>
        <w:t xml:space="preserve">6. Al menos una válvula de descarga abierta (ZSH-7213 = 1 OR ZSH-7214 = 1)</w:t>
      </w:r>
    </w:p>
    <w:p>
      <w:pPr>
        <w:pStyle w:val="Heading1"/>
        <w:spacing w:before="240" w:after="120" w:line="240" w:lineRule="auto"/>
      </w:pPr>
      <w:r>
        <w:rPr>
          <w:rFonts w:ascii="Arial" w:hAnsi="Arial" w:cs="Arial"/>
          <w:b/>
          <w:sz w:val="26"/>
          <w:szCs w:val="26"/>
          <w:color w:val="1F3864"/>
        </w:rPr>
        <w:t xml:space="preserve">7. Bomba P7201B no en marcha (RUN_7201B = 0; exclusión mutua)</w:t>
      </w:r>
    </w:p>
    <w:p>
      <w:pPr>
        <w:pStyle w:val="Heading1"/>
        <w:spacing w:before="240" w:after="120" w:line="240" w:lineRule="auto"/>
      </w:pPr>
      <w:r>
        <w:rPr>
          <w:rFonts w:ascii="Arial" w:hAnsi="Arial" w:cs="Arial"/>
          <w:b/>
          <w:sz w:val="26"/>
          <w:szCs w:val="26"/>
          <w:color w:val="1F3864"/>
        </w:rPr>
        <w:t xml:space="preserve">8. No existe comando de parada de emergencia activo (ESD = 0)</w:t>
      </w:r>
    </w:p>
    <w:p>
      <w:pPr>
        <w:spacing w:after="0"/>
      </w:pPr>
    </w:p>
    <w:p>
      <w:pPr>
        <w:jc w:val="both"/>
        <w:spacing w:after="80" w:line="240" w:lineRule="auto"/>
      </w:pPr>
      <w:r>
        <w:rPr>
          <w:rFonts w:ascii="Arial" w:hAnsi="Arial" w:cs="Arial"/>
          <w:sz w:val="20"/>
          <w:szCs w:val="20"/>
        </w:rPr>
        <w:t xml:space="preserve">Si todas las condiciones E1 se cumplen, la señal E1_HABILITADO = 1, indicando que la bomba está lista para recibir un comando de arranque.</w:t>
      </w:r>
    </w:p>
    <w:p>
      <w:pPr>
        <w:spacing w:after="0"/>
      </w:pPr>
    </w:p>
    <w:p>
      <w:pPr>
        <w:jc w:val="both"/>
        <w:spacing w:after="80" w:line="240" w:lineRule="auto"/>
      </w:pPr>
      <w:r>
        <w:rPr>
          <w:rFonts w:ascii="Arial" w:hAnsi="Arial" w:cs="Arial"/>
          <w:sz w:val="20"/>
          <w:szCs w:val="20"/>
        </w:rPr>
        <w:t xml:space="preserve">Condiciones de paro forzado (E2 - cualquiera activa causa parada inmediata):</w:t>
      </w:r>
    </w:p>
    <w:p>
      <w:pPr>
        <w:pStyle w:val="Heading1"/>
        <w:spacing w:before="240" w:after="120" w:line="240" w:lineRule="auto"/>
      </w:pPr>
      <w:r>
        <w:rPr>
          <w:rFonts w:ascii="Arial" w:hAnsi="Arial" w:cs="Arial"/>
          <w:b/>
          <w:sz w:val="26"/>
          <w:szCs w:val="26"/>
          <w:color w:val="1F3864"/>
        </w:rPr>
        <w:t xml:space="preserve">1. Falla del motor: FLT_7201A = 1 (disparo del relé térmico o diferencial en el MCC)</w:t>
      </w:r>
    </w:p>
    <w:p>
      <w:pPr>
        <w:pStyle w:val="Heading1"/>
        <w:spacing w:before="240" w:after="120" w:line="240" w:lineRule="auto"/>
      </w:pPr>
      <w:r>
        <w:rPr>
          <w:rFonts w:ascii="Arial" w:hAnsi="Arial" w:cs="Arial"/>
          <w:b/>
          <w:sz w:val="26"/>
          <w:szCs w:val="26"/>
          <w:color w:val="1F3864"/>
        </w:rPr>
        <w:t xml:space="preserve">2. Nivel críticamente bajo: LIT-7201 &lt; LSL = 10 m (protección contra cavitación)</w:t>
      </w:r>
    </w:p>
    <w:p>
      <w:pPr>
        <w:pStyle w:val="Heading1"/>
        <w:spacing w:before="240" w:after="120" w:line="240" w:lineRule="auto"/>
      </w:pPr>
      <w:r>
        <w:rPr>
          <w:rFonts w:ascii="Arial" w:hAnsi="Arial" w:cs="Arial"/>
          <w:b/>
          <w:sz w:val="26"/>
          <w:szCs w:val="26"/>
          <w:color w:val="1F3864"/>
        </w:rPr>
        <w:t xml:space="preserve">3. Presión críticamente alta: PIT-7209 &gt; PSH = 7,0 bar (protección contra golpe de ariete)</w:t>
      </w:r>
    </w:p>
    <w:p>
      <w:pPr>
        <w:pStyle w:val="Heading1"/>
        <w:spacing w:before="240" w:after="120" w:line="240" w:lineRule="auto"/>
      </w:pPr>
      <w:r>
        <w:rPr>
          <w:rFonts w:ascii="Arial" w:hAnsi="Arial" w:cs="Arial"/>
          <w:b/>
          <w:sz w:val="26"/>
          <w:szCs w:val="26"/>
          <w:color w:val="1F3864"/>
        </w:rPr>
        <w:t xml:space="preserve">4. pH críticamente bajo: AIT-7203 &lt; ASLL = 5,0 (protección ambiental - evitar bombear efluente no conforme)</w:t>
      </w:r>
    </w:p>
    <w:p>
      <w:pPr>
        <w:pStyle w:val="Heading1"/>
        <w:spacing w:before="240" w:after="120" w:line="240" w:lineRule="auto"/>
      </w:pPr>
      <w:r>
        <w:rPr>
          <w:rFonts w:ascii="Arial" w:hAnsi="Arial" w:cs="Arial"/>
          <w:b/>
          <w:sz w:val="26"/>
          <w:szCs w:val="26"/>
          <w:color w:val="1F3864"/>
        </w:rPr>
        <w:t xml:space="preserve">5. Parada de emergencia: ESD = 1 (pulsador de campo o HMI)</w:t>
      </w:r>
    </w:p>
    <w:p>
      <w:pPr>
        <w:spacing w:after="0"/>
      </w:pPr>
    </w:p>
    <w:p>
      <w:pPr>
        <w:jc w:val="both"/>
        <w:spacing w:after="80" w:line="240" w:lineRule="auto"/>
      </w:pPr>
      <w:r>
        <w:rPr>
          <w:rFonts w:ascii="Arial" w:hAnsi="Arial" w:cs="Arial"/>
          <w:sz w:val="20"/>
          <w:szCs w:val="20"/>
        </w:rPr>
        <w:t xml:space="preserve">Si cualquier condición E2 se activa, la señal E2_PARO = 1, causando la desenergización inmediata del contactor y la generación de la alarma correspondiente.</w:t>
      </w:r>
    </w:p>
    <w:p>
      <w:pPr>
        <w:spacing w:after="0"/>
      </w:pPr>
    </w:p>
    <w:p>
      <w:pPr>
        <w:jc w:val="both"/>
        <w:spacing w:after="80" w:line="240" w:lineRule="auto"/>
      </w:pPr>
      <w:r>
        <w:rPr>
          <w:rFonts w:ascii="Arial" w:hAnsi="Arial" w:cs="Arial"/>
          <w:sz w:val="20"/>
          <w:szCs w:val="20"/>
        </w:rPr>
        <w:t xml:space="preserve">Secuencia de arranque (modo automático):</w:t>
      </w:r>
    </w:p>
    <w:p>
      <w:pPr>
        <w:pStyle w:val="Heading1"/>
        <w:spacing w:before="240" w:after="120" w:line="240" w:lineRule="auto"/>
      </w:pPr>
      <w:r>
        <w:rPr>
          <w:rFonts w:ascii="Arial" w:hAnsi="Arial" w:cs="Arial"/>
          <w:b/>
          <w:sz w:val="26"/>
          <w:szCs w:val="26"/>
          <w:color w:val="1F3864"/>
        </w:rPr>
        <w:t xml:space="preserve">1. El PLC detecta que el nivel supera LSH (40 m) con E1 activo y E2 inactivo.</w:t>
      </w:r>
    </w:p>
    <w:p>
      <w:pPr>
        <w:pStyle w:val="Heading1"/>
        <w:spacing w:before="240" w:after="120" w:line="240" w:lineRule="auto"/>
      </w:pPr>
      <w:r>
        <w:rPr>
          <w:rFonts w:ascii="Arial" w:hAnsi="Arial" w:cs="Arial"/>
          <w:b/>
          <w:sz w:val="26"/>
          <w:szCs w:val="26"/>
          <w:color w:val="1F3864"/>
        </w:rPr>
        <w:t xml:space="preserve">2. Se genera la señal ARRANQUE_PENDIENTE (set del flip-flop de arranque).</w:t>
      </w:r>
    </w:p>
    <w:p>
      <w:pPr>
        <w:pStyle w:val="Heading1"/>
        <w:spacing w:before="240" w:after="120" w:line="240" w:lineRule="auto"/>
      </w:pPr>
      <w:r>
        <w:rPr>
          <w:rFonts w:ascii="Arial" w:hAnsi="Arial" w:cs="Arial"/>
          <w:b/>
          <w:sz w:val="26"/>
          <w:szCs w:val="26"/>
          <w:color w:val="1F3864"/>
        </w:rPr>
        <w:t xml:space="preserve">3. Se inicia el temporizador TON de 2 segundos (retardo de seguridad).</w:t>
      </w:r>
    </w:p>
    <w:p>
      <w:pPr>
        <w:pStyle w:val="Heading1"/>
        <w:spacing w:before="240" w:after="120" w:line="240" w:lineRule="auto"/>
      </w:pPr>
      <w:r>
        <w:rPr>
          <w:rFonts w:ascii="Arial" w:hAnsi="Arial" w:cs="Arial"/>
          <w:b/>
          <w:sz w:val="26"/>
          <w:szCs w:val="26"/>
          <w:color w:val="1F3864"/>
        </w:rPr>
        <w:t xml:space="preserve">4. Durante los 2 segundos, el operador puede cancelar el arranque presionando STOP en la HMI.</w:t>
      </w:r>
    </w:p>
    <w:p>
      <w:pPr>
        <w:pStyle w:val="Heading1"/>
        <w:spacing w:before="240" w:after="120" w:line="240" w:lineRule="auto"/>
      </w:pPr>
      <w:r>
        <w:rPr>
          <w:rFonts w:ascii="Arial" w:hAnsi="Arial" w:cs="Arial"/>
          <w:b/>
          <w:sz w:val="26"/>
          <w:szCs w:val="26"/>
          <w:color w:val="1F3864"/>
        </w:rPr>
        <w:t xml:space="preserve">5. Al cumplirse los 2 segundos, si E1 sigue activo y E2 sigue inactivo, se activa la salida START_7201A (Q4.0).</w:t>
      </w:r>
    </w:p>
    <w:p>
      <w:pPr>
        <w:pStyle w:val="Heading1"/>
        <w:spacing w:before="240" w:after="120" w:line="240" w:lineRule="auto"/>
      </w:pPr>
      <w:r>
        <w:rPr>
          <w:rFonts w:ascii="Arial" w:hAnsi="Arial" w:cs="Arial"/>
          <w:b/>
          <w:sz w:val="26"/>
          <w:szCs w:val="26"/>
          <w:color w:val="1F3864"/>
        </w:rPr>
        <w:t xml:space="preserve">6. La salida START_7201A energiza el contactor del MCC a través del relé de interposición.</w:t>
      </w:r>
    </w:p>
    <w:p>
      <w:pPr>
        <w:pStyle w:val="Heading1"/>
        <w:spacing w:before="240" w:after="120" w:line="240" w:lineRule="auto"/>
      </w:pPr>
      <w:r>
        <w:rPr>
          <w:rFonts w:ascii="Arial" w:hAnsi="Arial" w:cs="Arial"/>
          <w:b/>
          <w:sz w:val="26"/>
          <w:szCs w:val="26"/>
          <w:color w:val="1F3864"/>
        </w:rPr>
        <w:t xml:space="preserve">7. El PLC espera la señal de feedback RUN_7201A del contactor (contacto auxiliar 13-14).</w:t>
      </w:r>
    </w:p>
    <w:p>
      <w:pPr>
        <w:pStyle w:val="Heading1"/>
        <w:spacing w:before="240" w:after="120" w:line="240" w:lineRule="auto"/>
      </w:pPr>
      <w:r>
        <w:rPr>
          <w:rFonts w:ascii="Arial" w:hAnsi="Arial" w:cs="Arial"/>
          <w:b/>
          <w:sz w:val="26"/>
          <w:szCs w:val="26"/>
          <w:color w:val="1F3864"/>
        </w:rPr>
        <w:t xml:space="preserve">8. Si RUN_7201A = 1 dentro de 4 segundos → arranque exitoso, contador de horas inicia.</w:t>
      </w:r>
    </w:p>
    <w:p>
      <w:pPr>
        <w:pStyle w:val="Heading1"/>
        <w:spacing w:before="240" w:after="120" w:line="240" w:lineRule="auto"/>
      </w:pPr>
      <w:r>
        <w:rPr>
          <w:rFonts w:ascii="Arial" w:hAnsi="Arial" w:cs="Arial"/>
          <w:b/>
          <w:sz w:val="26"/>
          <w:szCs w:val="26"/>
          <w:color w:val="1F3864"/>
        </w:rPr>
        <w:t xml:space="preserve">9. Si RUN_7201A = 0 después de 4 segundos → PARTIDA_ABORTADA, alarma, reset del flip-flop.</w:t>
      </w:r>
    </w:p>
    <w:p>
      <w:pPr>
        <w:spacing w:after="0"/>
      </w:pPr>
    </w:p>
    <w:p>
      <w:pPr>
        <w:jc w:val="both"/>
        <w:spacing w:after="80" w:line="240" w:lineRule="auto"/>
      </w:pPr>
      <w:r>
        <w:rPr>
          <w:rFonts w:ascii="Arial" w:hAnsi="Arial" w:cs="Arial"/>
          <w:sz w:val="20"/>
          <w:szCs w:val="20"/>
        </w:rPr>
        <w:t xml:space="preserve">Secuencia de parada normal (modo automático):</w:t>
      </w:r>
    </w:p>
    <w:p>
      <w:pPr>
        <w:pStyle w:val="Heading1"/>
        <w:spacing w:before="240" w:after="120" w:line="240" w:lineRule="auto"/>
      </w:pPr>
      <w:r>
        <w:rPr>
          <w:rFonts w:ascii="Arial" w:hAnsi="Arial" w:cs="Arial"/>
          <w:b/>
          <w:sz w:val="26"/>
          <w:szCs w:val="26"/>
          <w:color w:val="1F3864"/>
        </w:rPr>
        <w:t xml:space="preserve">1. El PLC detecta que el nivel cae por debajo del setpoint de parada (nivel &lt; 15 m, con histéresis).</w:t>
      </w:r>
    </w:p>
    <w:p>
      <w:pPr>
        <w:pStyle w:val="Heading1"/>
        <w:spacing w:before="240" w:after="120" w:line="240" w:lineRule="auto"/>
      </w:pPr>
      <w:r>
        <w:rPr>
          <w:rFonts w:ascii="Arial" w:hAnsi="Arial" w:cs="Arial"/>
          <w:b/>
          <w:sz w:val="26"/>
          <w:szCs w:val="26"/>
          <w:color w:val="1F3864"/>
        </w:rPr>
        <w:t xml:space="preserve">2. Se desactiva la salida START_7201A (reset del flip-flop).</w:t>
      </w:r>
    </w:p>
    <w:p>
      <w:pPr>
        <w:pStyle w:val="Heading1"/>
        <w:spacing w:before="240" w:after="120" w:line="240" w:lineRule="auto"/>
      </w:pPr>
      <w:r>
        <w:rPr>
          <w:rFonts w:ascii="Arial" w:hAnsi="Arial" w:cs="Arial"/>
          <w:b/>
          <w:sz w:val="26"/>
          <w:szCs w:val="26"/>
          <w:color w:val="1F3864"/>
        </w:rPr>
        <w:t xml:space="preserve">3. El contactor se desenergiza, el motor se detiene.</w:t>
      </w:r>
    </w:p>
    <w:p>
      <w:pPr>
        <w:pStyle w:val="Heading1"/>
        <w:spacing w:before="240" w:after="120" w:line="240" w:lineRule="auto"/>
      </w:pPr>
      <w:r>
        <w:rPr>
          <w:rFonts w:ascii="Arial" w:hAnsi="Arial" w:cs="Arial"/>
          <w:b/>
          <w:sz w:val="26"/>
          <w:szCs w:val="26"/>
          <w:color w:val="1F3864"/>
        </w:rPr>
        <w:t xml:space="preserve">4. Se verifica que RUN_7201A = 0 dentro de 5 segundos (tiempo de inercia mecánica).</w:t>
      </w:r>
    </w:p>
    <w:p>
      <w:pPr>
        <w:pStyle w:val="Heading1"/>
        <w:spacing w:before="240" w:after="120" w:line="240" w:lineRule="auto"/>
      </w:pPr>
      <w:r>
        <w:rPr>
          <w:rFonts w:ascii="Arial" w:hAnsi="Arial" w:cs="Arial"/>
          <w:b/>
          <w:sz w:val="26"/>
          <w:szCs w:val="26"/>
          <w:color w:val="1F3864"/>
        </w:rPr>
        <w:t xml:space="preserve">5. Si RUN_7201A persiste = 1 después de 5 segundos → alarma "P7201A no confirma parada".</w:t>
      </w:r>
    </w:p>
    <w:p>
      <w:pPr>
        <w:spacing w:after="0"/>
      </w:pPr>
    </w:p>
    <w:p>
      <w:pPr>
        <w:jc w:val="both"/>
        <w:spacing w:after="80" w:line="240" w:lineRule="auto"/>
      </w:pPr>
      <w:r>
        <w:rPr>
          <w:rFonts w:ascii="Arial" w:hAnsi="Arial" w:cs="Arial"/>
          <w:sz w:val="20"/>
          <w:szCs w:val="20"/>
        </w:rPr>
        <w:t xml:space="preserve">Lógica de cambio automático a P7201B (respaldo):</w:t>
      </w:r>
    </w:p>
    <w:p>
      <w:pPr>
        <w:pStyle w:val="Heading1"/>
        <w:spacing w:before="240" w:after="120" w:line="240" w:lineRule="auto"/>
      </w:pPr>
      <w:r>
        <w:rPr>
          <w:rFonts w:ascii="Arial" w:hAnsi="Arial" w:cs="Arial"/>
          <w:b/>
          <w:sz w:val="26"/>
          <w:szCs w:val="26"/>
          <w:color w:val="1F3864"/>
        </w:rPr>
        <w:t xml:space="preserve">1. Si P7201A está en marcha (RUN_7201A = 1) y se activa FLT_7201A (falla):</w:t>
      </w:r>
    </w:p>
    <w:p>
      <w:pPr>
        <w:pStyle w:val="Heading1"/>
        <w:spacing w:before="240" w:after="120" w:line="240" w:lineRule="auto"/>
      </w:pPr>
      <w:r>
        <w:rPr>
          <w:rFonts w:ascii="Arial" w:hAnsi="Arial" w:cs="Arial"/>
          <w:b/>
          <w:sz w:val="26"/>
          <w:szCs w:val="26"/>
          <w:color w:val="1F3864"/>
        </w:rPr>
        <w:t xml:space="preserve">2. Se detiene P7201A (reset START_7201A, alarma FAH-7201A).</w:t>
      </w:r>
    </w:p>
    <w:p>
      <w:pPr>
        <w:pStyle w:val="Heading1"/>
        <w:spacing w:before="240" w:after="120" w:line="240" w:lineRule="auto"/>
      </w:pPr>
      <w:r>
        <w:rPr>
          <w:rFonts w:ascii="Arial" w:hAnsi="Arial" w:cs="Arial"/>
          <w:b/>
          <w:sz w:val="26"/>
          <w:szCs w:val="26"/>
          <w:color w:val="1F3864"/>
        </w:rPr>
        <w:t xml:space="preserve">3. Se verifica que P7201B está disponible (E1_B activo, sin falla previa).</w:t>
      </w:r>
    </w:p>
    <w:p>
      <w:pPr>
        <w:pStyle w:val="Heading1"/>
        <w:spacing w:before="240" w:after="120" w:line="240" w:lineRule="auto"/>
      </w:pPr>
      <w:r>
        <w:rPr>
          <w:rFonts w:ascii="Arial" w:hAnsi="Arial" w:cs="Arial"/>
          <w:b/>
          <w:sz w:val="26"/>
          <w:szCs w:val="26"/>
          <w:color w:val="1F3864"/>
        </w:rPr>
        <w:t xml:space="preserve">4. Se inicia temporizador de cambio: 3 segundos (evita arranques simultáneos).</w:t>
      </w:r>
    </w:p>
    <w:p>
      <w:pPr>
        <w:pStyle w:val="Heading1"/>
        <w:spacing w:before="240" w:after="120" w:line="240" w:lineRule="auto"/>
      </w:pPr>
      <w:r>
        <w:rPr>
          <w:rFonts w:ascii="Arial" w:hAnsi="Arial" w:cs="Arial"/>
          <w:b/>
          <w:sz w:val="26"/>
          <w:szCs w:val="26"/>
          <w:color w:val="1F3864"/>
        </w:rPr>
        <w:t xml:space="preserve">5. Se arranca P7201B con la misma secuencia (E1/E2/temporización/confirmación).</w:t>
      </w:r>
    </w:p>
    <w:p>
      <w:pPr>
        <w:pStyle w:val="Heading1"/>
        <w:spacing w:before="240" w:after="120" w:line="240" w:lineRule="auto"/>
      </w:pPr>
      <w:r>
        <w:rPr>
          <w:rFonts w:ascii="Arial" w:hAnsi="Arial" w:cs="Arial"/>
          <w:b/>
          <w:sz w:val="26"/>
          <w:szCs w:val="26"/>
          <w:color w:val="1F3864"/>
        </w:rPr>
        <w:t xml:space="preserve">6. Tiempo total máximo de cambio: 5 segundos (3 s de espera + 2 s de arranque).</w:t>
      </w:r>
    </w:p>
    <w:p>
      <w:pPr>
        <w:pStyle w:val="Heading1"/>
        <w:spacing w:before="240" w:after="120" w:line="240" w:lineRule="auto"/>
      </w:pPr>
      <w:r>
        <w:rPr>
          <w:rFonts w:ascii="Arial" w:hAnsi="Arial" w:cs="Arial"/>
          <w:b/>
          <w:sz w:val="26"/>
          <w:szCs w:val="26"/>
          <w:color w:val="1F3864"/>
        </w:rPr>
        <w:t xml:space="preserve">7. Si P7201B también está en falla → alarma "FALLA DOBLE BOMBAS", operador debe actuar manualmente.</w:t>
      </w:r>
    </w:p>
    <w:p>
      <w:pPr>
        <w:spacing w:after="0"/>
      </w:pPr>
    </w:p>
    <w:p>
      <w:pPr>
        <w:jc w:val="both"/>
        <w:spacing w:after="80" w:line="240" w:lineRule="auto"/>
      </w:pPr>
      <w:r>
        <w:rPr>
          <w:rFonts w:ascii="Arial" w:hAnsi="Arial" w:cs="Arial"/>
          <w:sz w:val="20"/>
          <w:szCs w:val="20"/>
        </w:rPr>
        <w:t xml:space="preserve">Protección contra "pump cycling" (arranques excesivos):</w:t>
      </w:r>
    </w:p>
    <w:p>
      <w:pPr>
        <w:jc w:val="both"/>
        <w:spacing w:after="80" w:line="240" w:lineRule="auto"/>
      </w:pPr>
      <w:r>
        <w:rPr>
          <w:rFonts w:ascii="Arial" w:hAnsi="Arial" w:cs="Arial"/>
          <w:sz w:val="20"/>
          <w:szCs w:val="20"/>
        </w:rPr>
        <w:t xml:space="preserve">- Se implementa un contador de arranques por hora.</w:t>
      </w:r>
    </w:p>
    <w:p>
      <w:pPr>
        <w:jc w:val="both"/>
        <w:spacing w:after="80" w:line="240" w:lineRule="auto"/>
      </w:pPr>
      <w:r>
        <w:rPr>
          <w:rFonts w:ascii="Arial" w:hAnsi="Arial" w:cs="Arial"/>
          <w:sz w:val="20"/>
          <w:szCs w:val="20"/>
        </w:rPr>
        <w:t xml:space="preserve">- Si se superan 6 arranques en 60 minutos → alarma "cycling excesivo" + bloqueo de arranque automático.</w:t>
      </w:r>
    </w:p>
    <w:p>
      <w:pPr>
        <w:jc w:val="both"/>
        <w:spacing w:after="80" w:line="240" w:lineRule="auto"/>
      </w:pPr>
      <w:r>
        <w:rPr>
          <w:rFonts w:ascii="Arial" w:hAnsi="Arial" w:cs="Arial"/>
          <w:sz w:val="20"/>
          <w:szCs w:val="20"/>
        </w:rPr>
        <w:t xml:space="preserve">- El operador debe investigar la causa (nivel oscilante, setpoints incorrectos) antes de resetear.</w:t>
      </w:r>
    </w:p>
    <w:p>
      <w:pPr>
        <w:jc w:val="both"/>
        <w:spacing w:after="80" w:line="240" w:lineRule="auto"/>
      </w:pPr>
      <w:r>
        <w:rPr>
          <w:rFonts w:ascii="Arial" w:hAnsi="Arial" w:cs="Arial"/>
          <w:sz w:val="20"/>
          <w:szCs w:val="20"/>
        </w:rPr>
        <w:t xml:space="preserve">- Esta protección evita el daño al motor por calentamiento excesivo del rotor durante arranques repetidos.</w:t>
      </w:r>
    </w:p>
    <w:p>
      <w:pPr>
        <w:spacing w:after="0"/>
      </w:pPr>
    </w:p>
    <w:p>
      <w:pPr>
        <w:jc w:val="both"/>
        <w:spacing w:after="80" w:line="240" w:lineRule="auto"/>
      </w:pPr>
      <w:r>
        <w:rPr>
          <w:rFonts w:ascii="Arial" w:hAnsi="Arial" w:cs="Arial"/>
          <w:sz w:val="20"/>
          <w:szCs w:val="20"/>
        </w:rPr>
        <w:t xml:space="preserve">Registro de eventos en el SCADA:</w:t>
      </w:r>
    </w:p>
    <w:p>
      <w:pPr>
        <w:jc w:val="both"/>
        <w:spacing w:after="80" w:line="240" w:lineRule="auto"/>
      </w:pPr>
      <w:r>
        <w:rPr>
          <w:rFonts w:ascii="Arial" w:hAnsi="Arial" w:cs="Arial"/>
          <w:sz w:val="20"/>
          <w:szCs w:val="20"/>
        </w:rPr>
        <w:t xml:space="preserve">Cada arranque y parada se registra con: timestamp (ms), modo (AUTO/MAN/LOCAL), causa (nivel/operador/falla/ESD), duración de operación, estado de E1 y E2 al momento del evento. Este registro es consultable por el operador y exportable para análisis de mantenimiento.</w:t>
      </w:r>
    </w:p>
    <w:p>
      <w:pPr>
        <w:spacing w:after="0"/>
      </w:pPr>
    </w:p>
    <w:p>
      <w:pPr>
        <w:pStyle w:val="Heading1"/>
        <w:spacing w:before="240" w:after="120" w:line="240" w:lineRule="auto"/>
      </w:pPr>
      <w:r>
        <w:rPr>
          <w:rFonts w:ascii="Arial" w:hAnsi="Arial" w:cs="Arial"/>
          <w:b/>
          <w:sz w:val="26"/>
          <w:szCs w:val="26"/>
          <w:color w:val="1F3864"/>
        </w:rPr>
        <w:t xml:space="preserve">11.2.1 Señales de salida del diagrama – P7201A</w:t>
      </w:r>
    </w:p>
    <w:p>
      <w:pPr>
        <w:jc w:val="both"/>
        <w:spacing w:after="80" w:line="240" w:lineRule="auto"/>
      </w:pPr>
      <w:r>
        <w:rPr>
          <w:rFonts w:ascii="Arial" w:hAnsi="Arial" w:cs="Arial"/>
          <w:sz w:val="20"/>
          <w:szCs w:val="20"/>
        </w:rPr>
        <w:t xml:space="preserve">Salida</w:t>
      </w:r>
    </w:p>
    <w:p>
      <w:pPr>
        <w:jc w:val="both"/>
        <w:spacing w:after="80" w:line="240" w:lineRule="auto"/>
      </w:pPr>
      <w:r>
        <w:rPr>
          <w:rFonts w:ascii="Arial" w:hAnsi="Arial" w:cs="Arial"/>
          <w:sz w:val="20"/>
          <w:szCs w:val="20"/>
        </w:rPr>
        <w:t xml:space="preserve">Condición de Activación</w:t>
      </w:r>
    </w:p>
    <w:p>
      <w:pPr>
        <w:jc w:val="both"/>
        <w:spacing w:after="80" w:line="240" w:lineRule="auto"/>
      </w:pPr>
      <w:r>
        <w:rPr>
          <w:rFonts w:ascii="Arial" w:hAnsi="Arial" w:cs="Arial"/>
          <w:sz w:val="20"/>
          <w:szCs w:val="20"/>
        </w:rPr>
        <w:t xml:space="preserve">Acción en Sistema</w:t>
      </w:r>
    </w:p>
    <w:p>
      <w:pPr>
        <w:jc w:val="both"/>
        <w:spacing w:after="80" w:line="240" w:lineRule="auto"/>
      </w:pPr>
      <w:r>
        <w:rPr>
          <w:rFonts w:ascii="Arial" w:hAnsi="Arial" w:cs="Arial"/>
          <w:sz w:val="20"/>
          <w:szCs w:val="20"/>
        </w:rPr>
        <w:t xml:space="preserve">PARTIDA ABORTADA</w:t>
      </w:r>
    </w:p>
    <w:p>
      <w:pPr>
        <w:jc w:val="both"/>
        <w:spacing w:after="80" w:line="240" w:lineRule="auto"/>
      </w:pPr>
      <w:r>
        <w:rPr>
          <w:rFonts w:ascii="Arial" w:hAnsi="Arial" w:cs="Arial"/>
          <w:sz w:val="20"/>
          <w:szCs w:val="20"/>
        </w:rPr>
        <w:t xml:space="preserve">Comando PARTIR con E1=0 durante el arranque</w:t>
      </w:r>
    </w:p>
    <w:p>
      <w:pPr>
        <w:jc w:val="both"/>
        <w:spacing w:after="80" w:line="240" w:lineRule="auto"/>
      </w:pPr>
      <w:r>
        <w:rPr>
          <w:rFonts w:ascii="Arial" w:hAnsi="Arial" w:cs="Arial"/>
          <w:sz w:val="20"/>
          <w:szCs w:val="20"/>
        </w:rPr>
        <w:t xml:space="preserve">Alarma en HMI; el operador verifica condiciones de proceso.</w:t>
      </w:r>
    </w:p>
    <w:p>
      <w:pPr>
        <w:jc w:val="both"/>
        <w:spacing w:after="80" w:line="240" w:lineRule="auto"/>
      </w:pPr>
      <w:r>
        <w:rPr>
          <w:rFonts w:ascii="Arial" w:hAnsi="Arial" w:cs="Arial"/>
          <w:sz w:val="20"/>
          <w:szCs w:val="20"/>
        </w:rPr>
        <w:t xml:space="preserve">LISTO PARA PARTIR</w:t>
      </w:r>
    </w:p>
    <w:p>
      <w:pPr>
        <w:jc w:val="both"/>
        <w:spacing w:after="80" w:line="240" w:lineRule="auto"/>
      </w:pPr>
      <w:r>
        <w:rPr>
          <w:rFonts w:ascii="Arial" w:hAnsi="Arial" w:cs="Arial"/>
          <w:sz w:val="20"/>
          <w:szCs w:val="20"/>
        </w:rPr>
        <w:t xml:space="preserve">LST=1, FLT=0, modo REMOTO, E1=1</w:t>
      </w:r>
    </w:p>
    <w:p>
      <w:pPr>
        <w:jc w:val="both"/>
        <w:spacing w:after="80" w:line="240" w:lineRule="auto"/>
      </w:pPr>
      <w:r>
        <w:rPr>
          <w:rFonts w:ascii="Arial" w:hAnsi="Arial" w:cs="Arial"/>
          <w:sz w:val="20"/>
          <w:szCs w:val="20"/>
        </w:rPr>
        <w:t xml:space="preserve">Indicación verde en HMI; la bomba puede arrancar.</w:t>
      </w:r>
    </w:p>
    <w:p>
      <w:pPr>
        <w:jc w:val="both"/>
        <w:spacing w:after="80" w:line="240" w:lineRule="auto"/>
      </w:pPr>
      <w:r>
        <w:rPr>
          <w:rFonts w:ascii="Arial" w:hAnsi="Arial" w:cs="Arial"/>
          <w:sz w:val="20"/>
          <w:szCs w:val="20"/>
        </w:rPr>
        <w:t xml:space="preserve">DETENCIÓN LOCAL</w:t>
      </w:r>
    </w:p>
    <w:p>
      <w:pPr>
        <w:jc w:val="both"/>
        <w:spacing w:after="80" w:line="240" w:lineRule="auto"/>
      </w:pPr>
      <w:r>
        <w:rPr>
          <w:rFonts w:ascii="Arial" w:hAnsi="Arial" w:cs="Arial"/>
          <w:sz w:val="20"/>
          <w:szCs w:val="20"/>
        </w:rPr>
        <w:t xml:space="preserve">Pulsador LSP-7201A presionado en campo</w:t>
      </w:r>
    </w:p>
    <w:p>
      <w:pPr>
        <w:jc w:val="both"/>
        <w:spacing w:after="80" w:line="240" w:lineRule="auto"/>
      </w:pPr>
      <w:r>
        <w:rPr>
          <w:rFonts w:ascii="Arial" w:hAnsi="Arial" w:cs="Arial"/>
          <w:sz w:val="20"/>
          <w:szCs w:val="20"/>
        </w:rPr>
        <w:t xml:space="preserve">Detención de emergencia; alarma LOCAL STOP.</w:t>
      </w:r>
    </w:p>
    <w:p>
      <w:pPr>
        <w:jc w:val="both"/>
        <w:spacing w:after="80" w:line="240" w:lineRule="auto"/>
      </w:pPr>
      <w:r>
        <w:rPr>
          <w:rFonts w:ascii="Arial" w:hAnsi="Arial" w:cs="Arial"/>
          <w:sz w:val="20"/>
          <w:szCs w:val="20"/>
        </w:rPr>
        <w:t xml:space="preserve">FALLA GENERAL</w:t>
      </w:r>
    </w:p>
    <w:p>
      <w:pPr>
        <w:jc w:val="both"/>
        <w:spacing w:after="80" w:line="240" w:lineRule="auto"/>
      </w:pPr>
      <w:r>
        <w:rPr>
          <w:rFonts w:ascii="Arial" w:hAnsi="Arial" w:cs="Arial"/>
          <w:sz w:val="20"/>
          <w:szCs w:val="20"/>
        </w:rPr>
        <w:t xml:space="preserve">FLT-7201A=1 (relé térmico/diferencial)</w:t>
      </w:r>
    </w:p>
    <w:p>
      <w:pPr>
        <w:jc w:val="both"/>
        <w:spacing w:after="80" w:line="240" w:lineRule="auto"/>
      </w:pPr>
      <w:r>
        <w:rPr>
          <w:rFonts w:ascii="Arial" w:hAnsi="Arial" w:cs="Arial"/>
          <w:sz w:val="20"/>
          <w:szCs w:val="20"/>
        </w:rPr>
        <w:t xml:space="preserve">Alarma roja; motor bloqueado hasta reset.</w:t>
      </w:r>
    </w:p>
    <w:p>
      <w:pPr>
        <w:jc w:val="both"/>
        <w:spacing w:after="80" w:line="240" w:lineRule="auto"/>
      </w:pPr>
      <w:r>
        <w:rPr>
          <w:rFonts w:ascii="Arial" w:hAnsi="Arial" w:cs="Arial"/>
          <w:sz w:val="20"/>
          <w:szCs w:val="20"/>
        </w:rPr>
        <w:t xml:space="preserve">FUNCIONANDO</w:t>
      </w:r>
    </w:p>
    <w:p>
      <w:pPr>
        <w:jc w:val="both"/>
        <w:spacing w:after="80" w:line="240" w:lineRule="auto"/>
      </w:pPr>
      <w:r>
        <w:rPr>
          <w:rFonts w:ascii="Arial" w:hAnsi="Arial" w:cs="Arial"/>
          <w:sz w:val="20"/>
          <w:szCs w:val="20"/>
        </w:rPr>
        <w:t xml:space="preserve">RUN-7201A=1 (contacto auxiliar contactor)</w:t>
      </w:r>
    </w:p>
    <w:p>
      <w:pPr>
        <w:jc w:val="both"/>
        <w:spacing w:after="80" w:line="240" w:lineRule="auto"/>
      </w:pPr>
      <w:r>
        <w:rPr>
          <w:rFonts w:ascii="Arial" w:hAnsi="Arial" w:cs="Arial"/>
          <w:sz w:val="20"/>
          <w:szCs w:val="20"/>
        </w:rPr>
        <w:t xml:space="preserve">Indicación verde RUNNING; monitoreo de corriente.</w:t>
      </w:r>
    </w:p>
    <w:p>
      <w:pPr>
        <w:jc w:val="both"/>
        <w:spacing w:after="80" w:line="240" w:lineRule="auto"/>
      </w:pPr>
      <w:r>
        <w:rPr>
          <w:rFonts w:ascii="Arial" w:hAnsi="Arial" w:cs="Arial"/>
          <w:sz w:val="20"/>
          <w:szCs w:val="20"/>
        </w:rPr>
        <w:t xml:space="preserve">CORRIENTE MOTOR</w:t>
      </w:r>
    </w:p>
    <w:p>
      <w:pPr>
        <w:jc w:val="both"/>
        <w:spacing w:after="80" w:line="240" w:lineRule="auto"/>
      </w:pPr>
      <w:r>
        <w:rPr>
          <w:rFonts w:ascii="Arial" w:hAnsi="Arial" w:cs="Arial"/>
          <w:sz w:val="20"/>
          <w:szCs w:val="20"/>
        </w:rPr>
        <w:t xml:space="preserve">Medición continua (AI 0 a Inom)</w:t>
      </w:r>
    </w:p>
    <w:p>
      <w:pPr>
        <w:jc w:val="both"/>
        <w:spacing w:after="80" w:line="240" w:lineRule="auto"/>
      </w:pPr>
      <w:r>
        <w:rPr>
          <w:rFonts w:ascii="Arial" w:hAnsi="Arial" w:cs="Arial"/>
          <w:sz w:val="20"/>
          <w:szCs w:val="20"/>
        </w:rPr>
        <w:t xml:space="preserve">Indicación analógica; alarmas IAH/IAL.</w:t>
      </w:r>
    </w:p>
    <w:p>
      <w:pPr>
        <w:spacing w:after="0"/>
      </w:pPr>
    </w:p>
    <w:p>
      <w:pPr>
        <w:pStyle w:val="Heading1"/>
        <w:spacing w:before="240" w:after="120" w:line="240" w:lineRule="auto"/>
      </w:pPr>
      <w:r>
        <w:rPr>
          <w:rFonts w:ascii="Arial" w:hAnsi="Arial" w:cs="Arial"/>
          <w:b/>
          <w:sz w:val="26"/>
          <w:szCs w:val="26"/>
          <w:color w:val="1F3864"/>
        </w:rPr>
        <w:t xml:space="preserve">11.3 Diagrama Lógico – Bomba P7201B (Típico M5)</w:t>
      </w:r>
    </w:p>
    <w:p>
      <w:pPr>
        <w:jc w:val="both"/>
        <w:spacing w:after="80" w:line="240" w:lineRule="auto"/>
      </w:pPr>
      <w:r>
        <w:rPr>
          <w:rFonts w:ascii="Arial" w:hAnsi="Arial" w:cs="Arial"/>
          <w:sz w:val="20"/>
          <w:szCs w:val="20"/>
        </w:rPr>
        <w:t xml:space="preserve">Idéntico en estructura a P7201A. Diferencias: E1 de P7201B incorpora la condición ‘P7201A en falla o LSHH activo’ (arranque de respaldo); E2 usa PSH-7210; en condiciones normales P7201A es principal y P7201B standby; el tiempo de transferencia ante falla de P7201A es ≤ 5 s (3 s detección + 2 s temporización).</w:t>
      </w:r>
    </w:p>
    <w:p>
      <w:pPr>
        <w:pStyle w:val="Heading1"/>
        <w:spacing w:before="240" w:after="120" w:line="240" w:lineRule="auto"/>
      </w:pPr>
      <w:r>
        <w:rPr>
          <w:rFonts w:ascii="Arial" w:hAnsi="Arial" w:cs="Arial"/>
          <w:b/>
          <w:sz w:val="26"/>
          <w:szCs w:val="26"/>
          <w:color w:val="1F3864"/>
        </w:rPr>
        <w:t xml:space="preserve">11.4 Diagrama Lógico – Agitador N7201A (Típico M4)</w:t>
      </w:r>
    </w:p>
    <w:p>
      <w:pPr>
        <w:jc w:val="both"/>
        <w:spacing w:after="80" w:line="240" w:lineRule="auto"/>
      </w:pPr>
      <w:r>
        <w:rPr>
          <w:rFonts w:ascii="Arial" w:hAnsi="Arial" w:cs="Arial"/>
          <w:sz w:val="20"/>
          <w:szCs w:val="20"/>
        </w:rPr>
        <w:t xml:space="preserve">Bloques: (1) selector PARTIR/PARAR; (2) selector REMOTO/LOCAL (sin AUTO); (3) enclavamiento único E: FLT=1 fuerza parada; (4) temporizador 2 s ON-DELAY. No posee E1 de habilitación como el M5.</w:t>
      </w:r>
    </w:p>
    <w:p>
      <w:pPr>
        <w:pStyle w:val="Heading1"/>
        <w:spacing w:before="240" w:after="120" w:line="240" w:lineRule="auto"/>
      </w:pPr>
      <w:r>
        <w:rPr>
          <w:rFonts w:ascii="Arial" w:hAnsi="Arial" w:cs="Arial"/>
          <w:b/>
          <w:sz w:val="26"/>
          <w:szCs w:val="26"/>
          <w:color w:val="1F3864"/>
        </w:rPr>
        <w:t xml:space="preserve">11.4.1 Diferencias M4 vs M5</w:t>
      </w:r>
    </w:p>
    <w:p>
      <w:pPr>
        <w:jc w:val="both"/>
        <w:spacing w:after="80" w:line="240" w:lineRule="auto"/>
      </w:pPr>
      <w:r>
        <w:rPr>
          <w:rFonts w:ascii="Arial" w:hAnsi="Arial" w:cs="Arial"/>
          <w:sz w:val="20"/>
          <w:szCs w:val="20"/>
        </w:rPr>
        <w:t xml:space="preserve">Característica</w:t>
      </w:r>
    </w:p>
    <w:p>
      <w:pPr>
        <w:jc w:val="both"/>
        <w:spacing w:after="80" w:line="240" w:lineRule="auto"/>
      </w:pPr>
      <w:r>
        <w:rPr>
          <w:rFonts w:ascii="Arial" w:hAnsi="Arial" w:cs="Arial"/>
          <w:sz w:val="20"/>
          <w:szCs w:val="20"/>
        </w:rPr>
        <w:t xml:space="preserve">Típico M4 (N7201A/B)</w:t>
      </w:r>
    </w:p>
    <w:p>
      <w:pPr>
        <w:jc w:val="both"/>
        <w:spacing w:after="80" w:line="240" w:lineRule="auto"/>
      </w:pPr>
      <w:r>
        <w:rPr>
          <w:rFonts w:ascii="Arial" w:hAnsi="Arial" w:cs="Arial"/>
          <w:sz w:val="20"/>
          <w:szCs w:val="20"/>
        </w:rPr>
        <w:t xml:space="preserve">Típico M5 (P7201A/B)</w:t>
      </w:r>
    </w:p>
    <w:p>
      <w:pPr>
        <w:jc w:val="both"/>
        <w:spacing w:after="80" w:line="240" w:lineRule="auto"/>
      </w:pPr>
      <w:r>
        <w:rPr>
          <w:rFonts w:ascii="Arial" w:hAnsi="Arial" w:cs="Arial"/>
          <w:sz w:val="20"/>
          <w:szCs w:val="20"/>
        </w:rPr>
        <w:t xml:space="preserve">Selector de modo</w:t>
      </w:r>
    </w:p>
    <w:p>
      <w:pPr>
        <w:jc w:val="both"/>
        <w:spacing w:after="80" w:line="240" w:lineRule="auto"/>
      </w:pPr>
      <w:r>
        <w:rPr>
          <w:rFonts w:ascii="Arial" w:hAnsi="Arial" w:cs="Arial"/>
          <w:sz w:val="20"/>
          <w:szCs w:val="20"/>
        </w:rPr>
        <w:t xml:space="preserve">REMOTO / LOCAL</w:t>
      </w:r>
    </w:p>
    <w:p>
      <w:pPr>
        <w:jc w:val="both"/>
        <w:spacing w:after="80" w:line="240" w:lineRule="auto"/>
      </w:pPr>
      <w:r>
        <w:rPr>
          <w:rFonts w:ascii="Arial" w:hAnsi="Arial" w:cs="Arial"/>
          <w:sz w:val="20"/>
          <w:szCs w:val="20"/>
        </w:rPr>
        <w:t xml:space="preserve">AUTO / MANUAL / LOCAL</w:t>
      </w:r>
    </w:p>
    <w:p>
      <w:pPr>
        <w:jc w:val="both"/>
        <w:spacing w:after="80" w:line="240" w:lineRule="auto"/>
      </w:pPr>
      <w:r>
        <w:rPr>
          <w:rFonts w:ascii="Arial" w:hAnsi="Arial" w:cs="Arial"/>
          <w:sz w:val="20"/>
          <w:szCs w:val="20"/>
        </w:rPr>
        <w:t xml:space="preserve">Enclavamientos de proceso</w:t>
      </w:r>
    </w:p>
    <w:p>
      <w:pPr>
        <w:jc w:val="both"/>
        <w:spacing w:after="80" w:line="240" w:lineRule="auto"/>
      </w:pPr>
      <w:r>
        <w:rPr>
          <w:rFonts w:ascii="Arial" w:hAnsi="Arial" w:cs="Arial"/>
          <w:sz w:val="20"/>
          <w:szCs w:val="20"/>
        </w:rPr>
        <w:t xml:space="preserve">E único (PARAR=1)</w:t>
      </w:r>
    </w:p>
    <w:p>
      <w:pPr>
        <w:jc w:val="both"/>
        <w:spacing w:after="80" w:line="240" w:lineRule="auto"/>
      </w:pPr>
      <w:r>
        <w:rPr>
          <w:rFonts w:ascii="Arial" w:hAnsi="Arial" w:cs="Arial"/>
          <w:sz w:val="20"/>
          <w:szCs w:val="20"/>
        </w:rPr>
        <w:t xml:space="preserve">E1 (habilita) + E2 (fuerza parada)</w:t>
      </w:r>
    </w:p>
    <w:p>
      <w:pPr>
        <w:jc w:val="both"/>
        <w:spacing w:after="80" w:line="240" w:lineRule="auto"/>
      </w:pPr>
      <w:r>
        <w:rPr>
          <w:rFonts w:ascii="Arial" w:hAnsi="Arial" w:cs="Arial"/>
          <w:sz w:val="20"/>
          <w:szCs w:val="20"/>
        </w:rPr>
        <w:t xml:space="preserve">Temporización arranque remoto</w:t>
      </w:r>
    </w:p>
    <w:p>
      <w:pPr>
        <w:jc w:val="both"/>
        <w:spacing w:after="80" w:line="240" w:lineRule="auto"/>
      </w:pPr>
      <w:r>
        <w:rPr>
          <w:rFonts w:ascii="Arial" w:hAnsi="Arial" w:cs="Arial"/>
          <w:sz w:val="20"/>
          <w:szCs w:val="20"/>
        </w:rPr>
        <w:t xml:space="preserve">2 s ON-DELAY</w:t>
      </w:r>
    </w:p>
    <w:p>
      <w:pPr>
        <w:jc w:val="both"/>
        <w:spacing w:after="80" w:line="240" w:lineRule="auto"/>
      </w:pPr>
      <w:r>
        <w:rPr>
          <w:rFonts w:ascii="Arial" w:hAnsi="Arial" w:cs="Arial"/>
          <w:sz w:val="20"/>
          <w:szCs w:val="20"/>
        </w:rPr>
        <w:t xml:space="preserve">2 s ON-DELAY</w:t>
      </w:r>
    </w:p>
    <w:p>
      <w:pPr>
        <w:jc w:val="both"/>
        <w:spacing w:after="80" w:line="240" w:lineRule="auto"/>
      </w:pPr>
      <w:r>
        <w:rPr>
          <w:rFonts w:ascii="Arial" w:hAnsi="Arial" w:cs="Arial"/>
          <w:sz w:val="20"/>
          <w:szCs w:val="20"/>
        </w:rPr>
        <w:t xml:space="preserve">Control automático por proceso</w:t>
      </w:r>
    </w:p>
    <w:p>
      <w:pPr>
        <w:jc w:val="both"/>
        <w:spacing w:after="80" w:line="240" w:lineRule="auto"/>
      </w:pPr>
      <w:r>
        <w:rPr>
          <w:rFonts w:ascii="Arial" w:hAnsi="Arial" w:cs="Arial"/>
          <w:sz w:val="20"/>
          <w:szCs w:val="20"/>
        </w:rPr>
        <w:t xml:space="preserve">No (siempre supervisado)</w:t>
      </w:r>
    </w:p>
    <w:p>
      <w:pPr>
        <w:jc w:val="both"/>
        <w:spacing w:after="80" w:line="240" w:lineRule="auto"/>
      </w:pPr>
      <w:r>
        <w:rPr>
          <w:rFonts w:ascii="Arial" w:hAnsi="Arial" w:cs="Arial"/>
          <w:sz w:val="20"/>
          <w:szCs w:val="20"/>
        </w:rPr>
        <w:t xml:space="preserve">Sí (en AUTO el PLC controla)</w:t>
      </w:r>
    </w:p>
    <w:p>
      <w:pPr>
        <w:jc w:val="both"/>
        <w:spacing w:after="80" w:line="240" w:lineRule="auto"/>
      </w:pPr>
      <w:r>
        <w:rPr>
          <w:rFonts w:ascii="Arial" w:hAnsi="Arial" w:cs="Arial"/>
          <w:sz w:val="20"/>
          <w:szCs w:val="20"/>
        </w:rPr>
        <w:t xml:space="preserve">Medición de corriente al DCS</w:t>
      </w:r>
    </w:p>
    <w:p>
      <w:pPr>
        <w:jc w:val="both"/>
        <w:spacing w:after="80" w:line="240" w:lineRule="auto"/>
      </w:pPr>
      <w:r>
        <w:rPr>
          <w:rFonts w:ascii="Arial" w:hAnsi="Arial" w:cs="Arial"/>
          <w:sz w:val="20"/>
          <w:szCs w:val="20"/>
        </w:rPr>
        <w:t xml:space="preserve">Sí (AI)</w:t>
      </w:r>
    </w:p>
    <w:p>
      <w:pPr>
        <w:jc w:val="both"/>
        <w:spacing w:after="80" w:line="240" w:lineRule="auto"/>
      </w:pPr>
      <w:r>
        <w:rPr>
          <w:rFonts w:ascii="Arial" w:hAnsi="Arial" w:cs="Arial"/>
          <w:sz w:val="20"/>
          <w:szCs w:val="20"/>
        </w:rPr>
        <w:t xml:space="preserve">Sí (AI)</w:t>
      </w:r>
    </w:p>
    <w:p>
      <w:pPr>
        <w:jc w:val="both"/>
        <w:spacing w:after="80" w:line="240" w:lineRule="auto"/>
      </w:pPr>
      <w:r>
        <w:rPr>
          <w:rFonts w:ascii="Arial" w:hAnsi="Arial" w:cs="Arial"/>
          <w:sz w:val="20"/>
          <w:szCs w:val="20"/>
        </w:rPr>
        <w:t xml:space="preserve">Aplicación típica</w:t>
      </w:r>
    </w:p>
    <w:p>
      <w:pPr>
        <w:jc w:val="both"/>
        <w:spacing w:after="80" w:line="240" w:lineRule="auto"/>
      </w:pPr>
      <w:r>
        <w:rPr>
          <w:rFonts w:ascii="Arial" w:hAnsi="Arial" w:cs="Arial"/>
          <w:sz w:val="20"/>
          <w:szCs w:val="20"/>
        </w:rPr>
        <w:t xml:space="preserve">Agitadores, mezcladores</w:t>
      </w:r>
    </w:p>
    <w:p>
      <w:pPr>
        <w:jc w:val="both"/>
        <w:spacing w:after="80" w:line="240" w:lineRule="auto"/>
      </w:pPr>
      <w:r>
        <w:rPr>
          <w:rFonts w:ascii="Arial" w:hAnsi="Arial" w:cs="Arial"/>
          <w:sz w:val="20"/>
          <w:szCs w:val="20"/>
        </w:rPr>
        <w:t xml:space="preserve">Bombas, equipos críticos</w:t>
      </w:r>
    </w:p>
    <w:p>
      <w:pPr>
        <w:spacing w:after="0"/>
      </w:pPr>
    </w:p>
    <w:p>
      <w:pPr>
        <w:pStyle w:val="Heading1"/>
        <w:spacing w:before="240" w:after="120" w:line="240" w:lineRule="auto"/>
      </w:pPr>
      <w:r>
        <w:rPr>
          <w:rFonts w:ascii="Arial" w:hAnsi="Arial" w:cs="Arial"/>
          <w:b/>
          <w:sz w:val="26"/>
          <w:szCs w:val="26"/>
          <w:color w:val="1F3864"/>
        </w:rPr>
        <w:t xml:space="preserve">11.5 Diagrama Lógico – Agitador N7201B (Típico M4)</w:t>
      </w:r>
    </w:p>
    <w:p>
      <w:pPr>
        <w:jc w:val="both"/>
        <w:spacing w:after="80" w:line="240" w:lineRule="auto"/>
      </w:pPr>
      <w:r>
        <w:rPr>
          <w:rFonts w:ascii="Arial" w:hAnsi="Arial" w:cs="Arial"/>
          <w:sz w:val="20"/>
          <w:szCs w:val="20"/>
        </w:rPr>
        <w:t xml:space="preserve">Idéntico a N7201A, cambiando el TAG de referencia. Ambos agitadores pueden operar en paralelo o alternados. Consideración de diseño: la lógica del PLC debe incluir un bloque de secuenciación que determine cuál agitador opera en función del nivel de cada tanque cuando N7201A/B operan en modo alternado.</w:t>
      </w:r>
    </w:p>
    <w:p>
      <w:pPr>
        <w:spacing w:after="0"/>
      </w:pPr>
    </w:p>
    <w:p>
      <w:pPr>
        <w:pStyle w:val="Heading1"/>
        <w:spacing w:before="240" w:after="120" w:line="240" w:lineRule="auto"/>
      </w:pPr>
      <w:r>
        <w:rPr>
          <w:rFonts w:ascii="Arial" w:hAnsi="Arial" w:cs="Arial"/>
          <w:b/>
          <w:sz w:val="26"/>
          <w:szCs w:val="26"/>
          <w:color w:val="1F3864"/>
        </w:rPr>
        <w:t xml:space="preserve">12. Base Conceptual – Diagramas Funcionales</w:t>
      </w:r>
    </w:p>
    <w:p>
      <w:pPr>
        <w:spacing w:after="0"/>
      </w:pPr>
    </w:p>
    <w:p>
      <w:pPr>
        <w:jc w:val="both"/>
        <w:spacing w:after="80" w:line="240" w:lineRule="auto"/>
      </w:pPr>
      <w:r>
        <w:rPr>
          <w:rFonts w:ascii="Arial" w:hAnsi="Arial" w:cs="Arial"/>
          <w:sz w:val="20"/>
          <w:szCs w:val="20"/>
        </w:rPr>
        <w:t xml:space="preserve">Los diagramas funcionales representan gráficamente el flujo de señales y las relaciones causa-efecto entre los elementos de un lazo de control: desde la medición de la variable de proceso hasta la acción sobre el elemento final de control, pasando por las funciones de alarma, indicación, registro y lógica de control. A diferencia de los diagramas lógicos (que se enfocan en la secuencia de arranque/parada de un equipo específico), los diagramas funcionales muestran la interacción completa del lazo con todos sus componentes.</w:t>
      </w:r>
    </w:p>
    <w:p>
      <w:pPr>
        <w:spacing w:after="0"/>
      </w:pPr>
    </w:p>
    <w:p>
      <w:pPr>
        <w:jc w:val="both"/>
        <w:spacing w:after="80" w:line="240" w:lineRule="auto"/>
      </w:pPr>
      <w:r>
        <w:rPr>
          <w:rFonts w:ascii="Arial" w:hAnsi="Arial" w:cs="Arial"/>
          <w:sz w:val="20"/>
          <w:szCs w:val="20"/>
        </w:rPr>
        <w:t xml:space="preserve">En la ingeniería de automatización, los diagramas funcionales cumplen un rol de "puente" entre el P&amp;ID (que muestra los instrumentos y su conexión al proceso pero no la lógica de control) y el programa del PLC (que implementa la lógica pero en un formato específico del fabricante). El diagrama funcional es comprensible tanto por el ingeniero de procesos como por el programador del PLC, facilitando la comunicación interdisciplinaria.</w:t>
      </w:r>
    </w:p>
    <w:p>
      <w:pPr>
        <w:spacing w:after="0"/>
      </w:pPr>
    </w:p>
    <w:p>
      <w:pPr>
        <w:jc w:val="both"/>
        <w:spacing w:after="80" w:line="240" w:lineRule="auto"/>
      </w:pPr>
      <w:r>
        <w:rPr>
          <w:rFonts w:ascii="Arial" w:hAnsi="Arial" w:cs="Arial"/>
          <w:sz w:val="20"/>
          <w:szCs w:val="20"/>
        </w:rPr>
        <w:t xml:space="preserve">Los diagramas funcionales del Área 72 se elaboran según las convenciones de la norma ISA-5.1 complementadas con la representación gráfica de SAMA (Scientific Apparatus Makers Association), que define símbolos para las funciones de medición, comparación, amplificación, transmisión y actuación.</w:t>
      </w:r>
    </w:p>
    <w:p>
      <w:pPr>
        <w:spacing w:after="0"/>
      </w:pPr>
    </w:p>
    <w:p>
      <w:pPr>
        <w:jc w:val="both"/>
        <w:spacing w:after="80" w:line="240" w:lineRule="auto"/>
      </w:pPr>
      <w:r>
        <w:rPr>
          <w:rFonts w:ascii="Arial" w:hAnsi="Arial" w:cs="Arial"/>
          <w:sz w:val="20"/>
          <w:szCs w:val="20"/>
        </w:rPr>
        <w:t xml:space="preserve">Los componentes principales de un diagrama funcional son:</w:t>
      </w:r>
    </w:p>
    <w:p>
      <w:pPr>
        <w:jc w:val="both"/>
        <w:spacing w:after="80" w:line="240" w:lineRule="auto"/>
      </w:pPr>
      <w:r>
        <w:rPr>
          <w:rFonts w:ascii="Arial" w:hAnsi="Arial" w:cs="Arial"/>
          <w:sz w:val="20"/>
          <w:szCs w:val="20"/>
        </w:rPr>
        <w:t xml:space="preserve">- Elemento primario de medición: sensor o transductor que convierte la variable física en una señal eléctrica.</w:t>
      </w:r>
    </w:p>
    <w:p>
      <w:pPr>
        <w:jc w:val="both"/>
        <w:spacing w:after="80" w:line="240" w:lineRule="auto"/>
      </w:pPr>
      <w:r>
        <w:rPr>
          <w:rFonts w:ascii="Arial" w:hAnsi="Arial" w:cs="Arial"/>
          <w:sz w:val="20"/>
          <w:szCs w:val="20"/>
        </w:rPr>
        <w:t xml:space="preserve">- Transmisor: acondicionador de señal que normaliza la medición al rango estándar (4-20 mA).</w:t>
      </w:r>
    </w:p>
    <w:p>
      <w:pPr>
        <w:jc w:val="both"/>
        <w:spacing w:after="80" w:line="240" w:lineRule="auto"/>
      </w:pPr>
      <w:r>
        <w:rPr>
          <w:rFonts w:ascii="Arial" w:hAnsi="Arial" w:cs="Arial"/>
          <w:sz w:val="20"/>
          <w:szCs w:val="20"/>
        </w:rPr>
        <w:t xml:space="preserve">- Convertidor A/D: función interna del PLC que digitaliza la señal analógica (resolución típica 16 bits).</w:t>
      </w:r>
    </w:p>
    <w:p>
      <w:pPr>
        <w:jc w:val="both"/>
        <w:spacing w:after="80" w:line="240" w:lineRule="auto"/>
      </w:pPr>
      <w:r>
        <w:rPr>
          <w:rFonts w:ascii="Arial" w:hAnsi="Arial" w:cs="Arial"/>
          <w:sz w:val="20"/>
          <w:szCs w:val="20"/>
        </w:rPr>
        <w:t xml:space="preserve">- Escalamiento de ingeniería: función de software que convierte el valor digital en unidades de proceso.</w:t>
      </w:r>
    </w:p>
    <w:p>
      <w:pPr>
        <w:jc w:val="both"/>
        <w:spacing w:after="80" w:line="240" w:lineRule="auto"/>
      </w:pPr>
      <w:r>
        <w:rPr>
          <w:rFonts w:ascii="Arial" w:hAnsi="Arial" w:cs="Arial"/>
          <w:sz w:val="20"/>
          <w:szCs w:val="20"/>
        </w:rPr>
        <w:t xml:space="preserve">- Comparador de setpoint: función que compara el valor medido con los umbrales de alarma y control.</w:t>
      </w:r>
    </w:p>
    <w:p>
      <w:pPr>
        <w:jc w:val="both"/>
        <w:spacing w:after="80" w:line="240" w:lineRule="auto"/>
      </w:pPr>
      <w:r>
        <w:rPr>
          <w:rFonts w:ascii="Arial" w:hAnsi="Arial" w:cs="Arial"/>
          <w:sz w:val="20"/>
          <w:szCs w:val="20"/>
        </w:rPr>
        <w:t xml:space="preserve">- Función de control: algoritmo que determina la acción correctiva (ON/OFF, PID) basándose en el error.</w:t>
      </w:r>
    </w:p>
    <w:p>
      <w:pPr>
        <w:jc w:val="both"/>
        <w:spacing w:after="80" w:line="240" w:lineRule="auto"/>
      </w:pPr>
      <w:r>
        <w:rPr>
          <w:rFonts w:ascii="Arial" w:hAnsi="Arial" w:cs="Arial"/>
          <w:sz w:val="20"/>
          <w:szCs w:val="20"/>
        </w:rPr>
        <w:t xml:space="preserve">- Convertidor D/A o función discreta: genera la señal de salida hacia el elemento final.</w:t>
      </w:r>
    </w:p>
    <w:p>
      <w:pPr>
        <w:jc w:val="both"/>
        <w:spacing w:after="80" w:line="240" w:lineRule="auto"/>
      </w:pPr>
      <w:r>
        <w:rPr>
          <w:rFonts w:ascii="Arial" w:hAnsi="Arial" w:cs="Arial"/>
          <w:sz w:val="20"/>
          <w:szCs w:val="20"/>
        </w:rPr>
        <w:t xml:space="preserve">- Elemento final de control: válvula, variador de frecuencia o contactor que actúa sobre el proceso.</w:t>
      </w:r>
    </w:p>
    <w:p>
      <w:pPr>
        <w:jc w:val="both"/>
        <w:spacing w:after="80" w:line="240" w:lineRule="auto"/>
      </w:pPr>
      <w:r>
        <w:rPr>
          <w:rFonts w:ascii="Arial" w:hAnsi="Arial" w:cs="Arial"/>
          <w:sz w:val="20"/>
          <w:szCs w:val="20"/>
        </w:rPr>
        <w:t xml:space="preserve">- Función de registro: almacena el valor medido en la base de datos histórica del SCADA.</w:t>
      </w:r>
    </w:p>
    <w:p>
      <w:pPr>
        <w:jc w:val="both"/>
        <w:spacing w:after="80" w:line="240" w:lineRule="auto"/>
      </w:pPr>
      <w:r>
        <w:rPr>
          <w:rFonts w:ascii="Arial" w:hAnsi="Arial" w:cs="Arial"/>
          <w:sz w:val="20"/>
          <w:szCs w:val="20"/>
        </w:rPr>
        <w:t xml:space="preserve">- Función de alarma: genera notificaciones al operador cuando los valores exceden los umbrales definidos.</w:t>
      </w:r>
    </w:p>
    <w:p>
      <w:pPr>
        <w:spacing w:after="0"/>
      </w:pPr>
    </w:p>
    <w:p>
      <w:pPr>
        <w:spacing w:after="0"/>
      </w:pPr>
    </w:p>
    <w:p>
      <w:pPr>
        <w:jc w:val="both"/>
        <w:spacing w:after="80" w:line="240" w:lineRule="auto"/>
      </w:pPr>
      <w:r>
        <w:rPr>
          <w:rFonts w:ascii="Arial" w:hAnsi="Arial" w:cs="Arial"/>
          <w:sz w:val="20"/>
          <w:szCs w:val="20"/>
        </w:rPr>
        <w:t xml:space="preserve">Los diagramas funcionales representan la relación entre los instrumentos de campo (TERRENO) y las funciones de control en el DCS, siguiendo el Anexo 6 (Láminas 72-DF-004). Se elaboran en Microsoft Visio.</w:t>
      </w:r>
    </w:p>
    <w:p>
      <w:pPr>
        <w:pStyle w:val="Heading1"/>
        <w:spacing w:before="240" w:after="120" w:line="240" w:lineRule="auto"/>
      </w:pPr>
      <w:r>
        <w:rPr>
          <w:rFonts w:ascii="Arial" w:hAnsi="Arial" w:cs="Arial"/>
          <w:b/>
          <w:sz w:val="26"/>
          <w:szCs w:val="26"/>
          <w:color w:val="1F3864"/>
        </w:rPr>
        <w:t xml:space="preserve">12.1 Convenciones</w:t>
      </w:r>
    </w:p>
    <w:p>
      <w:pPr>
        <w:jc w:val="both"/>
        <w:spacing w:after="80" w:line="240" w:lineRule="auto"/>
      </w:pPr>
      <w:r>
        <w:rPr>
          <w:rFonts w:ascii="Arial" w:hAnsi="Arial" w:cs="Arial"/>
          <w:sz w:val="20"/>
          <w:szCs w:val="20"/>
        </w:rPr>
        <w:t xml:space="preserve">Elemento</w:t>
      </w:r>
    </w:p>
    <w:p>
      <w:pPr>
        <w:jc w:val="both"/>
        <w:spacing w:after="80" w:line="240" w:lineRule="auto"/>
      </w:pPr>
      <w:r>
        <w:rPr>
          <w:rFonts w:ascii="Arial" w:hAnsi="Arial" w:cs="Arial"/>
          <w:sz w:val="20"/>
          <w:szCs w:val="20"/>
        </w:rPr>
        <w:t xml:space="preserve">Descripción</w:t>
      </w:r>
    </w:p>
    <w:p>
      <w:pPr>
        <w:jc w:val="both"/>
        <w:spacing w:after="80" w:line="240" w:lineRule="auto"/>
      </w:pPr>
      <w:r>
        <w:rPr>
          <w:rFonts w:ascii="Arial" w:hAnsi="Arial" w:cs="Arial"/>
          <w:sz w:val="20"/>
          <w:szCs w:val="20"/>
        </w:rPr>
        <w:t xml:space="preserve">Uso en el sistema</w:t>
      </w:r>
    </w:p>
    <w:p>
      <w:pPr>
        <w:jc w:val="both"/>
        <w:spacing w:after="80" w:line="240" w:lineRule="auto"/>
      </w:pPr>
      <w:r>
        <w:rPr>
          <w:rFonts w:ascii="Arial" w:hAnsi="Arial" w:cs="Arial"/>
          <w:sz w:val="20"/>
          <w:szCs w:val="20"/>
        </w:rPr>
        <w:t xml:space="preserve">Instrumento TERRENO (círculo)</w:t>
      </w:r>
    </w:p>
    <w:p>
      <w:pPr>
        <w:jc w:val="both"/>
        <w:spacing w:after="80" w:line="240" w:lineRule="auto"/>
      </w:pPr>
      <w:r>
        <w:rPr>
          <w:rFonts w:ascii="Arial" w:hAnsi="Arial" w:cs="Arial"/>
          <w:sz w:val="20"/>
          <w:szCs w:val="20"/>
        </w:rPr>
        <w:t xml:space="preserve">Dispositivo físico en campo.</w:t>
      </w:r>
    </w:p>
    <w:p>
      <w:pPr>
        <w:jc w:val="both"/>
        <w:spacing w:after="80" w:line="240" w:lineRule="auto"/>
      </w:pPr>
      <w:r>
        <w:rPr>
          <w:rFonts w:ascii="Arial" w:hAnsi="Arial" w:cs="Arial"/>
          <w:sz w:val="20"/>
          <w:szCs w:val="20"/>
        </w:rPr>
        <w:t xml:space="preserve">LIT-7201, AIT-7203, PIT-7209, HV-7204.</w:t>
      </w:r>
    </w:p>
    <w:p>
      <w:pPr>
        <w:jc w:val="both"/>
        <w:spacing w:after="80" w:line="240" w:lineRule="auto"/>
      </w:pPr>
      <w:r>
        <w:rPr>
          <w:rFonts w:ascii="Arial" w:hAnsi="Arial" w:cs="Arial"/>
          <w:sz w:val="20"/>
          <w:szCs w:val="20"/>
        </w:rPr>
        <w:t xml:space="preserve">Instrumento DCS (cuadro)</w:t>
      </w:r>
    </w:p>
    <w:p>
      <w:pPr>
        <w:jc w:val="both"/>
        <w:spacing w:after="80" w:line="240" w:lineRule="auto"/>
      </w:pPr>
      <w:r>
        <w:rPr>
          <w:rFonts w:ascii="Arial" w:hAnsi="Arial" w:cs="Arial"/>
          <w:sz w:val="20"/>
          <w:szCs w:val="20"/>
        </w:rPr>
        <w:t xml:space="preserve">Función de procesamiento en el controlador.</w:t>
      </w:r>
    </w:p>
    <w:p>
      <w:pPr>
        <w:jc w:val="both"/>
        <w:spacing w:after="80" w:line="240" w:lineRule="auto"/>
      </w:pPr>
      <w:r>
        <w:rPr>
          <w:rFonts w:ascii="Arial" w:hAnsi="Arial" w:cs="Arial"/>
          <w:sz w:val="20"/>
          <w:szCs w:val="20"/>
        </w:rPr>
        <w:t xml:space="preserve">LI-7201, LSL/LSH/LSHH-7201, AI-7203.</w:t>
      </w:r>
    </w:p>
    <w:p>
      <w:pPr>
        <w:jc w:val="both"/>
        <w:spacing w:after="80" w:line="240" w:lineRule="auto"/>
      </w:pPr>
      <w:r>
        <w:rPr>
          <w:rFonts w:ascii="Arial" w:hAnsi="Arial" w:cs="Arial"/>
          <w:sz w:val="20"/>
          <w:szCs w:val="20"/>
        </w:rPr>
        <w:t xml:space="preserve">Señal AI</w:t>
      </w:r>
    </w:p>
    <w:p>
      <w:pPr>
        <w:jc w:val="both"/>
        <w:spacing w:after="80" w:line="240" w:lineRule="auto"/>
      </w:pPr>
      <w:r>
        <w:rPr>
          <w:rFonts w:ascii="Arial" w:hAnsi="Arial" w:cs="Arial"/>
          <w:sz w:val="20"/>
          <w:szCs w:val="20"/>
        </w:rPr>
        <w:t xml:space="preserve">Línea 4-20 mA de TERRENO a DCS.</w:t>
      </w:r>
    </w:p>
    <w:p>
      <w:pPr>
        <w:jc w:val="both"/>
        <w:spacing w:after="80" w:line="240" w:lineRule="auto"/>
      </w:pPr>
      <w:r>
        <w:rPr>
          <w:rFonts w:ascii="Arial" w:hAnsi="Arial" w:cs="Arial"/>
          <w:sz w:val="20"/>
          <w:szCs w:val="20"/>
        </w:rPr>
        <w:t xml:space="preserve">LIT-7201 → DCS (0-50 m).</w:t>
      </w:r>
    </w:p>
    <w:p>
      <w:pPr>
        <w:jc w:val="both"/>
        <w:spacing w:after="80" w:line="240" w:lineRule="auto"/>
      </w:pPr>
      <w:r>
        <w:rPr>
          <w:rFonts w:ascii="Arial" w:hAnsi="Arial" w:cs="Arial"/>
          <w:sz w:val="20"/>
          <w:szCs w:val="20"/>
        </w:rPr>
        <w:t xml:space="preserve">Señal DO</w:t>
      </w:r>
    </w:p>
    <w:p>
      <w:pPr>
        <w:jc w:val="both"/>
        <w:spacing w:after="80" w:line="240" w:lineRule="auto"/>
      </w:pPr>
      <w:r>
        <w:rPr>
          <w:rFonts w:ascii="Arial" w:hAnsi="Arial" w:cs="Arial"/>
          <w:sz w:val="20"/>
          <w:szCs w:val="20"/>
        </w:rPr>
        <w:t xml:space="preserve">Señal discreta de DCS a actuador.</w:t>
      </w:r>
    </w:p>
    <w:p>
      <w:pPr>
        <w:jc w:val="both"/>
        <w:spacing w:after="80" w:line="240" w:lineRule="auto"/>
      </w:pPr>
      <w:r>
        <w:rPr>
          <w:rFonts w:ascii="Arial" w:hAnsi="Arial" w:cs="Arial"/>
          <w:sz w:val="20"/>
          <w:szCs w:val="20"/>
        </w:rPr>
        <w:t xml:space="preserve">DCS → HY-7204, START-7201A.</w:t>
      </w:r>
    </w:p>
    <w:p>
      <w:pPr>
        <w:jc w:val="both"/>
        <w:spacing w:after="80" w:line="240" w:lineRule="auto"/>
      </w:pPr>
      <w:r>
        <w:rPr>
          <w:rFonts w:ascii="Arial" w:hAnsi="Arial" w:cs="Arial"/>
          <w:sz w:val="20"/>
          <w:szCs w:val="20"/>
        </w:rPr>
        <w:t xml:space="preserve">Referencia cruzada</w:t>
      </w:r>
    </w:p>
    <w:p>
      <w:pPr>
        <w:jc w:val="both"/>
        <w:spacing w:after="80" w:line="240" w:lineRule="auto"/>
      </w:pPr>
      <w:r>
        <w:rPr>
          <w:rFonts w:ascii="Arial" w:hAnsi="Arial" w:cs="Arial"/>
          <w:sz w:val="20"/>
          <w:szCs w:val="20"/>
        </w:rPr>
        <w:t xml:space="preserve">Flecha con lazo y lámina de destino.</w:t>
      </w:r>
    </w:p>
    <w:p>
      <w:pPr>
        <w:jc w:val="both"/>
        <w:spacing w:after="80" w:line="240" w:lineRule="auto"/>
      </w:pPr>
      <w:r>
        <w:rPr>
          <w:rFonts w:ascii="Arial" w:hAnsi="Arial" w:cs="Arial"/>
          <w:sz w:val="20"/>
          <w:szCs w:val="20"/>
        </w:rPr>
        <w:t xml:space="preserve">De Lazo 7201 → ‘A P7201A, Lám.1’.</w:t>
      </w:r>
    </w:p>
    <w:p>
      <w:pPr>
        <w:jc w:val="both"/>
        <w:spacing w:after="80" w:line="240" w:lineRule="auto"/>
      </w:pPr>
      <w:r>
        <w:rPr>
          <w:rFonts w:ascii="Arial" w:hAnsi="Arial" w:cs="Arial"/>
          <w:sz w:val="20"/>
          <w:szCs w:val="20"/>
        </w:rPr>
        <w:t xml:space="preserve">Función de alarma</w:t>
      </w:r>
    </w:p>
    <w:p>
      <w:pPr>
        <w:jc w:val="both"/>
        <w:spacing w:after="80" w:line="240" w:lineRule="auto"/>
      </w:pPr>
      <w:r>
        <w:rPr>
          <w:rFonts w:ascii="Arial" w:hAnsi="Arial" w:cs="Arial"/>
          <w:sz w:val="20"/>
          <w:szCs w:val="20"/>
        </w:rPr>
        <w:t xml:space="preserve">Switch alto (H), bajo (L) o HH/LL.</w:t>
      </w:r>
    </w:p>
    <w:p>
      <w:pPr>
        <w:jc w:val="both"/>
        <w:spacing w:after="80" w:line="240" w:lineRule="auto"/>
      </w:pPr>
      <w:r>
        <w:rPr>
          <w:rFonts w:ascii="Arial" w:hAnsi="Arial" w:cs="Arial"/>
          <w:sz w:val="20"/>
          <w:szCs w:val="20"/>
        </w:rPr>
        <w:t xml:space="preserve">LSH-7201, LSHH-7201, ASLL-7203.</w:t>
      </w:r>
    </w:p>
    <w:p>
      <w:pPr>
        <w:spacing w:after="0"/>
      </w:pPr>
    </w:p>
    <w:p>
      <w:pPr>
        <w:pStyle w:val="Heading1"/>
        <w:spacing w:before="240" w:after="120" w:line="240" w:lineRule="auto"/>
      </w:pPr>
      <w:r>
        <w:rPr>
          <w:rFonts w:ascii="Arial" w:hAnsi="Arial" w:cs="Arial"/>
          <w:b/>
          <w:sz w:val="26"/>
          <w:szCs w:val="26"/>
          <w:color w:val="1F3864"/>
        </w:rPr>
        <w:t xml:space="preserve">12.2 Lazo 7201 (Nivel Cámara de Succión)</w:t>
      </w:r>
    </w:p>
    <w:p>
      <w:pPr>
        <w:jc w:val="both"/>
        <w:spacing w:after="80" w:line="240" w:lineRule="auto"/>
      </w:pPr>
      <w:r>
        <w:rPr>
          <w:rFonts w:ascii="Arial" w:hAnsi="Arial" w:cs="Arial"/>
          <w:sz w:val="20"/>
          <w:szCs w:val="20"/>
        </w:rPr>
        <w:t xml:space="preserve">TERRENO: LIT-7201 (AI 0-50 m). DCS: LI-7201 (indicador); LSHH-7201 (&gt;45 m) activa LAHH y abre HV-7214 (→ Lazo 7214, Lám. 6); LSH-7201 (&gt;40 m) arranca P7201A/B y abre HV-7213 (→ Lazo 7213, Lám. 5); LSL-7201 (&lt;10 m) para bombas y cierra HV-7213/7214. Secuencia: al alcanzar LSH arranca P7201A; al bajar a LSL se detiene; si sube a LSHH se abre además HV-7214 como alivio.</w:t>
      </w:r>
    </w:p>
    <w:p>
      <w:pPr>
        <w:pStyle w:val="Heading1"/>
        <w:spacing w:before="240" w:after="120" w:line="240" w:lineRule="auto"/>
      </w:pPr>
      <w:r>
        <w:rPr>
          <w:rFonts w:ascii="Arial" w:hAnsi="Arial" w:cs="Arial"/>
          <w:b/>
          <w:sz w:val="26"/>
          <w:szCs w:val="26"/>
          <w:color w:val="1F3864"/>
        </w:rPr>
        <w:t xml:space="preserve">12.3 Lazo 7203 (pH / Análisis)</w:t>
      </w:r>
    </w:p>
    <w:p>
      <w:pPr>
        <w:jc w:val="both"/>
        <w:spacing w:after="80" w:line="240" w:lineRule="auto"/>
      </w:pPr>
      <w:r>
        <w:rPr>
          <w:rFonts w:ascii="Arial" w:hAnsi="Arial" w:cs="Arial"/>
          <w:sz w:val="20"/>
          <w:szCs w:val="20"/>
        </w:rPr>
        <w:t xml:space="preserve">TERRENO: AE-7203 y AIT-7203 (AI 0-14 pH). DCS: AI-7203 (indicador); ASLL-7203 (&lt;5 pH) cierra HV-7213/7214 e inhibe descarga; ASHL-7203 (&lt;6 o &gt;9 pH) abre HV-7205 (dosifica HNO₃, → Lazo 7205) o pide NH₃OH; ASHH-7203 (&gt;10 pH) cierra HV-7205.</w:t>
      </w:r>
    </w:p>
    <w:p>
      <w:pPr>
        <w:pStyle w:val="Heading1"/>
        <w:spacing w:before="240" w:after="120" w:line="240" w:lineRule="auto"/>
      </w:pPr>
      <w:r>
        <w:rPr>
          <w:rFonts w:ascii="Arial" w:hAnsi="Arial" w:cs="Arial"/>
          <w:b/>
          <w:sz w:val="26"/>
          <w:szCs w:val="26"/>
          <w:color w:val="1F3864"/>
        </w:rPr>
        <w:t xml:space="preserve">12.4 Lazo 7204 (Válvula HV-7204)</w:t>
      </w:r>
    </w:p>
    <w:p>
      <w:pPr>
        <w:jc w:val="both"/>
        <w:spacing w:after="80" w:line="240" w:lineRule="auto"/>
      </w:pPr>
      <w:r>
        <w:rPr>
          <w:rFonts w:ascii="Arial" w:hAnsi="Arial" w:cs="Arial"/>
          <w:sz w:val="20"/>
          <w:szCs w:val="20"/>
        </w:rPr>
        <w:t xml:space="preserve">TERRENO: HV-7204, ZSL-7204, ZSH-7204. DCS: HS A/M-7204, HY-7204 (DO). Apertura en AUTO: nivel del tanque bajo el set de llenado y sin falla de proceso. Cierre: nivel alto o ASLL-7203 activo.</w:t>
      </w:r>
    </w:p>
    <w:p>
      <w:pPr>
        <w:pStyle w:val="Heading1"/>
        <w:spacing w:before="240" w:after="120" w:line="240" w:lineRule="auto"/>
      </w:pPr>
      <w:r>
        <w:rPr>
          <w:rFonts w:ascii="Arial" w:hAnsi="Arial" w:cs="Arial"/>
          <w:b/>
          <w:sz w:val="26"/>
          <w:szCs w:val="26"/>
          <w:color w:val="1F3864"/>
        </w:rPr>
        <w:t xml:space="preserve">12.5 Lazo 7205 (Válvula HV-7205, HNO₃ 22 %)</w:t>
      </w:r>
    </w:p>
    <w:p>
      <w:pPr>
        <w:jc w:val="both"/>
        <w:spacing w:after="80" w:line="240" w:lineRule="auto"/>
      </w:pPr>
      <w:r>
        <w:rPr>
          <w:rFonts w:ascii="Arial" w:hAnsi="Arial" w:cs="Arial"/>
          <w:sz w:val="20"/>
          <w:szCs w:val="20"/>
        </w:rPr>
        <w:t xml:space="preserve">Estructura análoga al 7204. Apertura: ASHL-7203 indica pH&gt;9 y selector en AUTO. Cierre: pH en rango (6-9), ASHH-7203 activo (pH&gt;10) o bajo nivel de HNO₃ en estanque. Referencia cruzada de entrada: ‘DE LAZO 7203, ASHL/ASHH’.</w:t>
      </w:r>
    </w:p>
    <w:p>
      <w:pPr>
        <w:pStyle w:val="Heading1"/>
        <w:spacing w:before="240" w:after="120" w:line="240" w:lineRule="auto"/>
      </w:pPr>
      <w:r>
        <w:rPr>
          <w:rFonts w:ascii="Arial" w:hAnsi="Arial" w:cs="Arial"/>
          <w:b/>
          <w:sz w:val="26"/>
          <w:szCs w:val="26"/>
          <w:color w:val="1F3864"/>
        </w:rPr>
        <w:t xml:space="preserve">12.6 Lazo 7213 (Válvula HV-7213, Descarga Piscinas A)</w:t>
      </w:r>
    </w:p>
    <w:p>
      <w:pPr>
        <w:jc w:val="both"/>
        <w:spacing w:after="80" w:line="240" w:lineRule="auto"/>
      </w:pPr>
      <w:r>
        <w:rPr>
          <w:rFonts w:ascii="Arial" w:hAnsi="Arial" w:cs="Arial"/>
          <w:sz w:val="20"/>
          <w:szCs w:val="20"/>
        </w:rPr>
        <w:t xml:space="preserve">Recibe referencias cruzadas: de LSH-7201 (apertura por nivel alto, → Lám. 5) y de ASLL-7203 (cierre forzado por pH fuera de norma). Apertura en AUTO: bomba P7201A/B en RUN Y pH en norma (ASLL=0) Y nivel &gt; LSL-7201.</w:t>
      </w:r>
    </w:p>
    <w:p>
      <w:pPr>
        <w:pStyle w:val="Heading1"/>
        <w:spacing w:before="240" w:after="120" w:line="240" w:lineRule="auto"/>
      </w:pPr>
      <w:r>
        <w:rPr>
          <w:rFonts w:ascii="Arial" w:hAnsi="Arial" w:cs="Arial"/>
          <w:b/>
          <w:sz w:val="26"/>
          <w:szCs w:val="26"/>
          <w:color w:val="1F3864"/>
        </w:rPr>
        <w:t xml:space="preserve">12.7 Lazo 7216 (Descarga Alternativa – Interpretación)</w:t>
      </w:r>
    </w:p>
    <w:p>
      <w:pPr>
        <w:jc w:val="both"/>
        <w:spacing w:after="80" w:line="240" w:lineRule="auto"/>
      </w:pPr>
      <w:r>
        <w:rPr>
          <w:rFonts w:ascii="Arial" w:hAnsi="Arial" w:cs="Arial"/>
          <w:sz w:val="20"/>
          <w:szCs w:val="20"/>
        </w:rPr>
        <w:t xml:space="preserve">Con base en el P&amp;ID, el lazo 7216 se interpreta como la descarga alternativa hacia la cámara/piscina existente (‘EXISTENTE’). TERRENO: HV-7216, ZSL-7216, ZSH-7216. DCS: HY-7216, HS A/M-7216. Apertura: señal desde el Lazo 7201 (LSHH-7201 &gt; 45 m, respaldo adicional) Y pH en norma. Si el 7216 correspondiera a otro tipo de equipo, la estructura debe ajustarse a su función, a confirmar con la ingeniería de detalle del P&amp;ID.</w:t>
      </w:r>
    </w:p>
    <w:p>
      <w:pPr>
        <w:spacing w:after="0"/>
      </w:pPr>
    </w:p>
    <w:p>
      <w:pPr>
        <w:pStyle w:val="Heading1"/>
        <w:spacing w:before="240" w:after="120" w:line="240" w:lineRule="auto"/>
      </w:pPr>
      <w:r>
        <w:rPr>
          <w:rFonts w:ascii="Arial" w:hAnsi="Arial" w:cs="Arial"/>
          <w:b/>
          <w:sz w:val="26"/>
          <w:szCs w:val="26"/>
          <w:color w:val="1F3864"/>
        </w:rPr>
        <w:t xml:space="preserve">13. Propuesta Técnica de Automatización</w:t>
      </w:r>
    </w:p>
    <w:p>
      <w:pPr>
        <w:pStyle w:val="Heading1"/>
        <w:spacing w:before="240" w:after="120" w:line="240" w:lineRule="auto"/>
      </w:pPr>
      <w:r>
        <w:rPr>
          <w:rFonts w:ascii="Arial" w:hAnsi="Arial" w:cs="Arial"/>
          <w:b/>
          <w:sz w:val="26"/>
          <w:szCs w:val="26"/>
          <w:color w:val="1F3864"/>
        </w:rPr>
        <w:t xml:space="preserve">13.1 Arquitectura del Sistema Propuesto</w:t>
      </w:r>
    </w:p>
    <w:p>
      <w:pPr>
        <w:spacing w:after="0"/>
      </w:pPr>
    </w:p>
    <w:p>
      <w:pPr>
        <w:spacing w:after="0"/>
      </w:pPr>
    </w:p>
    <w:p>
      <w:pPr>
        <w:jc w:val="both"/>
        <w:spacing w:after="80" w:line="240" w:lineRule="auto"/>
      </w:pPr>
      <w:r>
        <w:rPr>
          <w:rFonts w:ascii="Arial" w:hAnsi="Arial" w:cs="Arial"/>
          <w:sz w:val="20"/>
          <w:szCs w:val="20"/>
        </w:rPr>
        <w:t xml:space="preserve">La arquitectura del sistema de automatización propuesto sigue el modelo jerárquico de tres niveles ampliamente adoptado en la industria de procesos: Nivel 0 (Campo), Nivel 1 (Control) y Nivel 2 (Supervisión). Esta estructura garantiza la separación funcional entre las capas, facilita el mantenimiento y permite la evolución independiente de cada nivel sin afectar a los demás.</w:t>
      </w:r>
    </w:p>
    <w:p>
      <w:pPr>
        <w:spacing w:after="0"/>
      </w:pPr>
    </w:p>
    <w:p>
      <w:pPr>
        <w:jc w:val="both"/>
        <w:spacing w:after="80" w:line="240" w:lineRule="auto"/>
      </w:pPr>
      <w:r>
        <w:rPr>
          <w:rFonts w:ascii="Arial" w:hAnsi="Arial" w:cs="Arial"/>
          <w:sz w:val="20"/>
          <w:szCs w:val="20"/>
        </w:rPr>
        <w:t xml:space="preserve">El diseño de la arquitectura responde a los siguientes principios rectores:</w:t>
      </w:r>
    </w:p>
    <w:p>
      <w:pPr>
        <w:jc w:val="both"/>
        <w:spacing w:after="80" w:line="240" w:lineRule="auto"/>
      </w:pPr>
      <w:r>
        <w:rPr>
          <w:rFonts w:ascii="Arial" w:hAnsi="Arial" w:cs="Arial"/>
          <w:sz w:val="20"/>
          <w:szCs w:val="20"/>
        </w:rPr>
        <w:t xml:space="preserve">- Simplicidad: utilizar el mínimo número de componentes necesarios para cumplir los requerimientos funcionales y de seguridad.</w:t>
      </w:r>
    </w:p>
    <w:p>
      <w:pPr>
        <w:jc w:val="both"/>
        <w:spacing w:after="80" w:line="240" w:lineRule="auto"/>
      </w:pPr>
      <w:r>
        <w:rPr>
          <w:rFonts w:ascii="Arial" w:hAnsi="Arial" w:cs="Arial"/>
          <w:sz w:val="20"/>
          <w:szCs w:val="20"/>
        </w:rPr>
        <w:t xml:space="preserve">- Confiabilidad: seleccionar equipos de marcas reconocidas con historial comprobado en la industria de procesos y disponibilidad de soporte técnico en Chile.</w:t>
      </w:r>
    </w:p>
    <w:p>
      <w:pPr>
        <w:jc w:val="both"/>
        <w:spacing w:after="80" w:line="240" w:lineRule="auto"/>
      </w:pPr>
      <w:r>
        <w:rPr>
          <w:rFonts w:ascii="Arial" w:hAnsi="Arial" w:cs="Arial"/>
          <w:sz w:val="20"/>
          <w:szCs w:val="20"/>
        </w:rPr>
        <w:t xml:space="preserve">- Escalabilidad: dimensionar la capacidad del PLC y del SCADA para soportar al menos un 30% de crecimiento futuro sin reemplazo de componentes principales.</w:t>
      </w:r>
    </w:p>
    <w:p>
      <w:pPr>
        <w:jc w:val="both"/>
        <w:spacing w:after="80" w:line="240" w:lineRule="auto"/>
      </w:pPr>
      <w:r>
        <w:rPr>
          <w:rFonts w:ascii="Arial" w:hAnsi="Arial" w:cs="Arial"/>
          <w:sz w:val="20"/>
          <w:szCs w:val="20"/>
        </w:rPr>
        <w:t xml:space="preserve">- Mantenibilidad: facilitar el diagnóstico de fallas, la sustitución de componentes y la actualización de software mediante diseño modular y documentación completa.</w:t>
      </w:r>
    </w:p>
    <w:p>
      <w:pPr>
        <w:jc w:val="both"/>
        <w:spacing w:after="80" w:line="240" w:lineRule="auto"/>
      </w:pPr>
      <w:r>
        <w:rPr>
          <w:rFonts w:ascii="Arial" w:hAnsi="Arial" w:cs="Arial"/>
          <w:sz w:val="20"/>
          <w:szCs w:val="20"/>
        </w:rPr>
        <w:t xml:space="preserve">- Seguridad: implementar los enclavamientos críticos en el PLC (no en el SCADA), garantizando que la función de seguridad se mantiene incluso ante falla de la comunicación o del servidor de supervisión.</w:t>
      </w:r>
    </w:p>
    <w:p>
      <w:pPr>
        <w:spacing w:after="0"/>
      </w:pPr>
    </w:p>
    <w:p>
      <w:pPr>
        <w:jc w:val="both"/>
        <w:spacing w:after="80" w:line="240" w:lineRule="auto"/>
      </w:pPr>
      <w:r>
        <w:rPr>
          <w:rFonts w:ascii="Arial" w:hAnsi="Arial" w:cs="Arial"/>
          <w:sz w:val="20"/>
          <w:szCs w:val="20"/>
        </w:rPr>
        <w:t xml:space="preserve">La inversión en la arquitectura de control representa aproximadamente el 50% del presupuesto total del proyecto (USD 42.100 de USD 85.660), lo cual es consistente con las proporciones típicas de proyectos de automatización en la industria de procesos, donde el hardware y software de control representan entre el 40% y el 60% del costo total, siendo el resto ingeniería, instalación y capacitación.</w:t>
      </w:r>
    </w:p>
    <w:p>
      <w:pPr>
        <w:spacing w:after="0"/>
      </w:pPr>
    </w:p>
    <w:p>
      <w:pPr>
        <w:jc w:val="both"/>
        <w:spacing w:after="80" w:line="240" w:lineRule="auto"/>
      </w:pPr>
      <w:r>
        <w:rPr>
          <w:rFonts w:ascii="Arial" w:hAnsi="Arial" w:cs="Arial"/>
          <w:sz w:val="20"/>
          <w:szCs w:val="20"/>
        </w:rPr>
        <w:t xml:space="preserve">La arquitectura se basa en tres niveles funcionales conforme a la pirámide de automatización industrial.</w:t>
      </w:r>
    </w:p>
    <w:p>
      <w:pPr>
        <w:pStyle w:val="Heading1"/>
        <w:spacing w:before="240" w:after="120" w:line="240" w:lineRule="auto"/>
      </w:pPr>
      <w:r>
        <w:rPr>
          <w:rFonts w:ascii="Arial" w:hAnsi="Arial" w:cs="Arial"/>
          <w:b/>
          <w:sz w:val="26"/>
          <w:szCs w:val="26"/>
          <w:color w:val="1F3864"/>
        </w:rPr>
        <w:t xml:space="preserve">13.1.1 Nivel 0 – Campo</w:t>
      </w:r>
    </w:p>
    <w:p>
      <w:pPr>
        <w:jc w:val="both"/>
        <w:spacing w:after="80" w:line="240" w:lineRule="auto"/>
      </w:pPr>
      <w:r>
        <w:rPr>
          <w:rFonts w:ascii="Arial" w:hAnsi="Arial" w:cs="Arial"/>
          <w:sz w:val="20"/>
          <w:szCs w:val="20"/>
        </w:rPr>
        <w:t xml:space="preserve">Transmisores de nivel (LIT-7201), pH (AIT-7203) y presión (PIT-7209/7210); válvulas motorizadas (HV-7204/7205/7213/7214) con transductores HY y switches ZSL/ZSH; MCC con contactores, relés térmicos y señales de protección de los cuatro motores; botoneras de campo. Todos los instrumentos transmiten 4-20 mA con HART; las válvulas se accionan con 24 VDC. Protección mínima IP67 por la exposición a efluentes corrosivos.</w:t>
      </w:r>
    </w:p>
    <w:p>
      <w:pPr>
        <w:pStyle w:val="Heading1"/>
        <w:spacing w:before="240" w:after="120" w:line="240" w:lineRule="auto"/>
      </w:pPr>
      <w:r>
        <w:rPr>
          <w:rFonts w:ascii="Arial" w:hAnsi="Arial" w:cs="Arial"/>
          <w:b/>
          <w:sz w:val="26"/>
          <w:szCs w:val="26"/>
          <w:color w:val="1F3864"/>
        </w:rPr>
        <w:t xml:space="preserve">13.1.2 Nivel 1 – Control</w:t>
      </w:r>
    </w:p>
    <w:p>
      <w:pPr>
        <w:jc w:val="both"/>
        <w:spacing w:after="80" w:line="240" w:lineRule="auto"/>
      </w:pPr>
      <w:r>
        <w:rPr>
          <w:rFonts w:ascii="Arial" w:hAnsi="Arial" w:cs="Arial"/>
          <w:sz w:val="20"/>
          <w:szCs w:val="20"/>
        </w:rPr>
        <w:t xml:space="preserve">El núcleo es el PLC Siemens S7-1200 CPU 1215C, que ejecuta los programas de control, enclavamientos y secuencias. Recibe las señales de campo por sus módulos de E/S y envía comandos a los actuadores. La comunicación con el nivel de supervisión se realiza por Profinet (Ethernet industrial).</w:t>
      </w:r>
    </w:p>
    <w:p>
      <w:pPr>
        <w:pStyle w:val="Heading1"/>
        <w:spacing w:before="240" w:after="120" w:line="240" w:lineRule="auto"/>
      </w:pPr>
      <w:r>
        <w:rPr>
          <w:rFonts w:ascii="Arial" w:hAnsi="Arial" w:cs="Arial"/>
          <w:b/>
          <w:sz w:val="26"/>
          <w:szCs w:val="26"/>
          <w:color w:val="1F3864"/>
        </w:rPr>
        <w:t xml:space="preserve">13.1.3 Nivel 2 – Supervisión (SCADA)</w:t>
      </w:r>
    </w:p>
    <w:p>
      <w:pPr>
        <w:jc w:val="both"/>
        <w:spacing w:after="80" w:line="240" w:lineRule="auto"/>
      </w:pPr>
      <w:r>
        <w:rPr>
          <w:rFonts w:ascii="Arial" w:hAnsi="Arial" w:cs="Arial"/>
          <w:sz w:val="20"/>
          <w:szCs w:val="20"/>
        </w:rPr>
        <w:t xml:space="preserve">El SCADA Ignition corre en un servidor industrial en la sala de control. El operador interactúa mediante una HMI táctil de 15". El SCADA almacena el historial de todas las variables, genera alarmas y reportes, y permite el control remoto con niveles de acceso configurables por usuario.</w:t>
      </w:r>
    </w:p>
    <w:p>
      <w:pPr>
        <w:pStyle w:val="Heading1"/>
        <w:spacing w:before="240" w:after="120" w:line="240" w:lineRule="auto"/>
      </w:pPr>
      <w:r>
        <w:rPr>
          <w:rFonts w:ascii="Arial" w:hAnsi="Arial" w:cs="Arial"/>
          <w:b/>
          <w:sz w:val="26"/>
          <w:szCs w:val="26"/>
          <w:color w:val="1F3864"/>
        </w:rPr>
        <w:t xml:space="preserve">13.2 Selección y Justificación de Equipos</w:t>
      </w:r>
    </w:p>
    <w:p>
      <w:pPr>
        <w:spacing w:after="0"/>
      </w:pPr>
    </w:p>
    <w:p>
      <w:pPr>
        <w:jc w:val="both"/>
        <w:spacing w:after="80" w:line="240" w:lineRule="auto"/>
      </w:pPr>
      <w:r>
        <w:rPr>
          <w:rFonts w:ascii="Arial" w:hAnsi="Arial" w:cs="Arial"/>
          <w:sz w:val="20"/>
          <w:szCs w:val="20"/>
        </w:rPr>
        <w:t xml:space="preserve">La selección de equipos para el sistema de automatización del Área 72 se realizó mediante un proceso estructurado que considera criterios técnicos, económicos y logísticos. Cada equipo seleccionado se justifica individualmente con los argumentos que sustentan su elección frente a las alternativas disponibles en el mercado.</w:t>
      </w:r>
    </w:p>
    <w:p>
      <w:pPr>
        <w:spacing w:after="0"/>
      </w:pPr>
    </w:p>
    <w:p>
      <w:pPr>
        <w:jc w:val="both"/>
        <w:spacing w:after="80" w:line="240" w:lineRule="auto"/>
      </w:pPr>
      <w:r>
        <w:rPr>
          <w:rFonts w:ascii="Arial" w:hAnsi="Arial" w:cs="Arial"/>
          <w:sz w:val="20"/>
          <w:szCs w:val="20"/>
        </w:rPr>
        <w:t xml:space="preserve">PLC – Siemens S7-1200 (CPU 1215C DC/DC/DC):</w:t>
      </w:r>
    </w:p>
    <w:p>
      <w:pPr>
        <w:jc w:val="both"/>
        <w:spacing w:after="80" w:line="240" w:lineRule="auto"/>
      </w:pPr>
      <w:r>
        <w:rPr>
          <w:rFonts w:ascii="Arial" w:hAnsi="Arial" w:cs="Arial"/>
          <w:sz w:val="20"/>
          <w:szCs w:val="20"/>
        </w:rPr>
        <w:t xml:space="preserve">El Siemens S7-1200 se selecciona como controlador principal por los siguientes motivos:</w:t>
      </w:r>
    </w:p>
    <w:p>
      <w:pPr>
        <w:jc w:val="both"/>
        <w:spacing w:after="80" w:line="240" w:lineRule="auto"/>
      </w:pPr>
      <w:r>
        <w:rPr>
          <w:rFonts w:ascii="Arial" w:hAnsi="Arial" w:cs="Arial"/>
          <w:sz w:val="20"/>
          <w:szCs w:val="20"/>
        </w:rPr>
        <w:t xml:space="preserve">- Capacidad de E/S integrada (2AI + 2AO + 14DI + 10DO) que cubre parte de los requerimientos sin módulos adicionales.</w:t>
      </w:r>
    </w:p>
    <w:p>
      <w:pPr>
        <w:jc w:val="both"/>
        <w:spacing w:after="80" w:line="240" w:lineRule="auto"/>
      </w:pPr>
      <w:r>
        <w:rPr>
          <w:rFonts w:ascii="Arial" w:hAnsi="Arial" w:cs="Arial"/>
          <w:sz w:val="20"/>
          <w:szCs w:val="20"/>
        </w:rPr>
        <w:t xml:space="preserve">- Expansibilidad hasta 8 módulos de señal (SM) + 1 Signal Board (SB) + 3 Communication Modules (CM).</w:t>
      </w:r>
    </w:p>
    <w:p>
      <w:pPr>
        <w:jc w:val="both"/>
        <w:spacing w:after="80" w:line="240" w:lineRule="auto"/>
      </w:pPr>
      <w:r>
        <w:rPr>
          <w:rFonts w:ascii="Arial" w:hAnsi="Arial" w:cs="Arial"/>
          <w:sz w:val="20"/>
          <w:szCs w:val="20"/>
        </w:rPr>
        <w:t xml:space="preserve">- Puerto Profinet integrado para comunicación directa con instrumentos inteligentes y switch de red.</w:t>
      </w:r>
    </w:p>
    <w:p>
      <w:pPr>
        <w:jc w:val="both"/>
        <w:spacing w:after="80" w:line="240" w:lineRule="auto"/>
      </w:pPr>
      <w:r>
        <w:rPr>
          <w:rFonts w:ascii="Arial" w:hAnsi="Arial" w:cs="Arial"/>
          <w:sz w:val="20"/>
          <w:szCs w:val="20"/>
        </w:rPr>
        <w:t xml:space="preserve">- Servidor web integrado para diagnóstico remoto sin software adicional.</w:t>
      </w:r>
    </w:p>
    <w:p>
      <w:pPr>
        <w:jc w:val="both"/>
        <w:spacing w:after="80" w:line="240" w:lineRule="auto"/>
      </w:pPr>
      <w:r>
        <w:rPr>
          <w:rFonts w:ascii="Arial" w:hAnsi="Arial" w:cs="Arial"/>
          <w:sz w:val="20"/>
          <w:szCs w:val="20"/>
        </w:rPr>
        <w:t xml:space="preserve">- Memoria de programa de 125 KB (suficiente para los ~68 tags del sistema).</w:t>
      </w:r>
    </w:p>
    <w:p>
      <w:pPr>
        <w:jc w:val="both"/>
        <w:spacing w:after="80" w:line="240" w:lineRule="auto"/>
      </w:pPr>
      <w:r>
        <w:rPr>
          <w:rFonts w:ascii="Arial" w:hAnsi="Arial" w:cs="Arial"/>
          <w:sz w:val="20"/>
          <w:szCs w:val="20"/>
        </w:rPr>
        <w:t xml:space="preserve">- Tiempo de ciclo de bit de 0,08 μs (ciclo total estimado &lt; 20 ms para este proyecto).</w:t>
      </w:r>
    </w:p>
    <w:p>
      <w:pPr>
        <w:jc w:val="both"/>
        <w:spacing w:after="80" w:line="240" w:lineRule="auto"/>
      </w:pPr>
      <w:r>
        <w:rPr>
          <w:rFonts w:ascii="Arial" w:hAnsi="Arial" w:cs="Arial"/>
          <w:sz w:val="20"/>
          <w:szCs w:val="20"/>
        </w:rPr>
        <w:t xml:space="preserve">- Programación en TIA Portal V17 con soporte de Ladder, FBD, SCL, GRAPH.</w:t>
      </w:r>
    </w:p>
    <w:p>
      <w:pPr>
        <w:jc w:val="both"/>
        <w:spacing w:after="80" w:line="240" w:lineRule="auto"/>
      </w:pPr>
      <w:r>
        <w:rPr>
          <w:rFonts w:ascii="Arial" w:hAnsi="Arial" w:cs="Arial"/>
          <w:sz w:val="20"/>
          <w:szCs w:val="20"/>
        </w:rPr>
        <w:t xml:space="preserve">- Representante técnico Siemens en Antofagasta con stock de repuestos.</w:t>
      </w:r>
    </w:p>
    <w:p>
      <w:pPr>
        <w:jc w:val="both"/>
        <w:spacing w:after="80" w:line="240" w:lineRule="auto"/>
      </w:pPr>
      <w:r>
        <w:rPr>
          <w:rFonts w:ascii="Arial" w:hAnsi="Arial" w:cs="Arial"/>
          <w:sz w:val="20"/>
          <w:szCs w:val="20"/>
        </w:rPr>
        <w:t xml:space="preserve">- Precio competitivo: CPU ~USD 800, módulos SM ~USD 200-400 c/u.</w:t>
      </w:r>
    </w:p>
    <w:p>
      <w:pPr>
        <w:spacing w:after="0"/>
      </w:pPr>
    </w:p>
    <w:p>
      <w:pPr>
        <w:jc w:val="both"/>
        <w:spacing w:after="80" w:line="240" w:lineRule="auto"/>
      </w:pPr>
      <w:r>
        <w:rPr>
          <w:rFonts w:ascii="Arial" w:hAnsi="Arial" w:cs="Arial"/>
          <w:sz w:val="20"/>
          <w:szCs w:val="20"/>
        </w:rPr>
        <w:t xml:space="preserve">Alternativas descartadas:</w:t>
      </w:r>
    </w:p>
    <w:p>
      <w:pPr>
        <w:jc w:val="both"/>
        <w:spacing w:after="80" w:line="240" w:lineRule="auto"/>
      </w:pPr>
      <w:r>
        <w:rPr>
          <w:rFonts w:ascii="Arial" w:hAnsi="Arial" w:cs="Arial"/>
          <w:sz w:val="20"/>
          <w:szCs w:val="20"/>
        </w:rPr>
        <w:t xml:space="preserve">- Allen-Bradley CompactLogix 5380: rendimiento superior pero costo un 40% mayor; menor presencia de soporte local en la zona; requiere licencia FactoryTalk para el SCADA.</w:t>
      </w:r>
    </w:p>
    <w:p>
      <w:pPr>
        <w:jc w:val="both"/>
        <w:spacing w:after="80" w:line="240" w:lineRule="auto"/>
      </w:pPr>
      <w:r>
        <w:rPr>
          <w:rFonts w:ascii="Arial" w:hAnsi="Arial" w:cs="Arial"/>
          <w:sz w:val="20"/>
          <w:szCs w:val="20"/>
        </w:rPr>
        <w:t xml:space="preserve">- ABB AC500-eCo: plataforma competente pero menor base instalada en Chile; menor ecosistema de herramientas de desarrollo.</w:t>
      </w:r>
    </w:p>
    <w:p>
      <w:pPr>
        <w:jc w:val="both"/>
        <w:spacing w:after="80" w:line="240" w:lineRule="auto"/>
      </w:pPr>
      <w:r>
        <w:rPr>
          <w:rFonts w:ascii="Arial" w:hAnsi="Arial" w:cs="Arial"/>
          <w:sz w:val="20"/>
          <w:szCs w:val="20"/>
        </w:rPr>
        <w:t xml:space="preserve">- Schneider M340: buena relación costo/rendimiento pero menor experiencia del equipo de mantenimiento de ENAEX con la plataforma.</w:t>
      </w:r>
    </w:p>
    <w:p>
      <w:pPr>
        <w:spacing w:after="0"/>
      </w:pPr>
    </w:p>
    <w:p>
      <w:pPr>
        <w:jc w:val="both"/>
        <w:spacing w:after="80" w:line="240" w:lineRule="auto"/>
      </w:pPr>
      <w:r>
        <w:rPr>
          <w:rFonts w:ascii="Arial" w:hAnsi="Arial" w:cs="Arial"/>
          <w:sz w:val="20"/>
          <w:szCs w:val="20"/>
        </w:rPr>
        <w:t xml:space="preserve">SCADA – Ignition by Inductive Automation:</w:t>
      </w:r>
    </w:p>
    <w:p>
      <w:pPr>
        <w:jc w:val="both"/>
        <w:spacing w:after="80" w:line="240" w:lineRule="auto"/>
      </w:pPr>
      <w:r>
        <w:rPr>
          <w:rFonts w:ascii="Arial" w:hAnsi="Arial" w:cs="Arial"/>
          <w:sz w:val="20"/>
          <w:szCs w:val="20"/>
        </w:rPr>
        <w:t xml:space="preserve">Ignition se selecciona como plataforma SCADA por:</w:t>
      </w:r>
    </w:p>
    <w:p>
      <w:pPr>
        <w:jc w:val="both"/>
        <w:spacing w:after="80" w:line="240" w:lineRule="auto"/>
      </w:pPr>
      <w:r>
        <w:rPr>
          <w:rFonts w:ascii="Arial" w:hAnsi="Arial" w:cs="Arial"/>
          <w:sz w:val="20"/>
          <w:szCs w:val="20"/>
        </w:rPr>
        <w:t xml:space="preserve">- Licenciamiento ilimitado por tags: sin costo adicional por cada nueva variable (fundamental para escalabilidad).</w:t>
      </w:r>
    </w:p>
    <w:p>
      <w:pPr>
        <w:jc w:val="both"/>
        <w:spacing w:after="80" w:line="240" w:lineRule="auto"/>
      </w:pPr>
      <w:r>
        <w:rPr>
          <w:rFonts w:ascii="Arial" w:hAnsi="Arial" w:cs="Arial"/>
          <w:sz w:val="20"/>
          <w:szCs w:val="20"/>
        </w:rPr>
        <w:t xml:space="preserve">- Arquitectura basada en web: cliente Java/HTML5 accesible desde cualquier navegador sin instalación.</w:t>
      </w:r>
    </w:p>
    <w:p>
      <w:pPr>
        <w:jc w:val="both"/>
        <w:spacing w:after="80" w:line="240" w:lineRule="auto"/>
      </w:pPr>
      <w:r>
        <w:rPr>
          <w:rFonts w:ascii="Arial" w:hAnsi="Arial" w:cs="Arial"/>
          <w:sz w:val="20"/>
          <w:szCs w:val="20"/>
        </w:rPr>
        <w:t xml:space="preserve">- Base de datos SQL integrada (MySQL/PostgreSQL/MSSQL): registro histórico robusto y consultable.</w:t>
      </w:r>
    </w:p>
    <w:p>
      <w:pPr>
        <w:jc w:val="both"/>
        <w:spacing w:after="80" w:line="240" w:lineRule="auto"/>
      </w:pPr>
      <w:r>
        <w:rPr>
          <w:rFonts w:ascii="Arial" w:hAnsi="Arial" w:cs="Arial"/>
          <w:sz w:val="20"/>
          <w:szCs w:val="20"/>
        </w:rPr>
        <w:t xml:space="preserve">- Módulo de alarmas conforme a ISA-18.2 con journal, shelving, acknowledging.</w:t>
      </w:r>
    </w:p>
    <w:p>
      <w:pPr>
        <w:jc w:val="both"/>
        <w:spacing w:after="80" w:line="240" w:lineRule="auto"/>
      </w:pPr>
      <w:r>
        <w:rPr>
          <w:rFonts w:ascii="Arial" w:hAnsi="Arial" w:cs="Arial"/>
          <w:sz w:val="20"/>
          <w:szCs w:val="20"/>
        </w:rPr>
        <w:t xml:space="preserve">- OPC-UA integrado para comunicación con el PLC S7-1200.</w:t>
      </w:r>
    </w:p>
    <w:p>
      <w:pPr>
        <w:jc w:val="both"/>
        <w:spacing w:after="80" w:line="240" w:lineRule="auto"/>
      </w:pPr>
      <w:r>
        <w:rPr>
          <w:rFonts w:ascii="Arial" w:hAnsi="Arial" w:cs="Arial"/>
          <w:sz w:val="20"/>
          <w:szCs w:val="20"/>
        </w:rPr>
        <w:t xml:space="preserve">- Scripting en Python/Jython para funciones avanzadas (reportes, cálculos, integraciones).</w:t>
      </w:r>
    </w:p>
    <w:p>
      <w:pPr>
        <w:jc w:val="both"/>
        <w:spacing w:after="80" w:line="240" w:lineRule="auto"/>
      </w:pPr>
      <w:r>
        <w:rPr>
          <w:rFonts w:ascii="Arial" w:hAnsi="Arial" w:cs="Arial"/>
          <w:sz w:val="20"/>
          <w:szCs w:val="20"/>
        </w:rPr>
        <w:t xml:space="preserve">- Costo de licencia muy competitivo respecto a WinCC, FactoryTalk View o InTouch.</w:t>
      </w:r>
    </w:p>
    <w:p>
      <w:pPr>
        <w:jc w:val="both"/>
        <w:spacing w:after="80" w:line="240" w:lineRule="auto"/>
      </w:pPr>
      <w:r>
        <w:rPr>
          <w:rFonts w:ascii="Arial" w:hAnsi="Arial" w:cs="Arial"/>
          <w:sz w:val="20"/>
          <w:szCs w:val="20"/>
        </w:rPr>
        <w:t xml:space="preserve">- Comunidad activa y documentación extensa.</w:t>
      </w:r>
    </w:p>
    <w:p>
      <w:pPr>
        <w:spacing w:after="0"/>
      </w:pPr>
    </w:p>
    <w:p>
      <w:pPr>
        <w:jc w:val="both"/>
        <w:spacing w:after="80" w:line="240" w:lineRule="auto"/>
      </w:pPr>
      <w:r>
        <w:rPr>
          <w:rFonts w:ascii="Arial" w:hAnsi="Arial" w:cs="Arial"/>
          <w:sz w:val="20"/>
          <w:szCs w:val="20"/>
        </w:rPr>
        <w:t xml:space="preserve">Transmisores de presión – Endress+Hauser Cerabar PMC51:</w:t>
      </w:r>
    </w:p>
    <w:p>
      <w:pPr>
        <w:jc w:val="both"/>
        <w:spacing w:after="80" w:line="240" w:lineRule="auto"/>
      </w:pPr>
      <w:r>
        <w:rPr>
          <w:rFonts w:ascii="Arial" w:hAnsi="Arial" w:cs="Arial"/>
          <w:sz w:val="20"/>
          <w:szCs w:val="20"/>
        </w:rPr>
        <w:t xml:space="preserve">- Celda cerámica capacitiva: resistente a golpes de presión y sobrepresiones.</w:t>
      </w:r>
    </w:p>
    <w:p>
      <w:pPr>
        <w:jc w:val="both"/>
        <w:spacing w:after="80" w:line="240" w:lineRule="auto"/>
      </w:pPr>
      <w:r>
        <w:rPr>
          <w:rFonts w:ascii="Arial" w:hAnsi="Arial" w:cs="Arial"/>
          <w:sz w:val="20"/>
          <w:szCs w:val="20"/>
        </w:rPr>
        <w:t xml:space="preserve">- Rango ajustable: 0-10 bar (configurable por HART).</w:t>
      </w:r>
    </w:p>
    <w:p>
      <w:pPr>
        <w:jc w:val="both"/>
        <w:spacing w:after="80" w:line="240" w:lineRule="auto"/>
      </w:pPr>
      <w:r>
        <w:rPr>
          <w:rFonts w:ascii="Arial" w:hAnsi="Arial" w:cs="Arial"/>
          <w:sz w:val="20"/>
          <w:szCs w:val="20"/>
        </w:rPr>
        <w:t xml:space="preserve">- Precisión: ±0,075% del span.</w:t>
      </w:r>
    </w:p>
    <w:p>
      <w:pPr>
        <w:jc w:val="both"/>
        <w:spacing w:after="80" w:line="240" w:lineRule="auto"/>
      </w:pPr>
      <w:r>
        <w:rPr>
          <w:rFonts w:ascii="Arial" w:hAnsi="Arial" w:cs="Arial"/>
          <w:sz w:val="20"/>
          <w:szCs w:val="20"/>
        </w:rPr>
        <w:t xml:space="preserve">- Materiales húmedos: SS316L + diafragma cerámico Al₂O₃ (compatible con HNO₃ diluido).</w:t>
      </w:r>
    </w:p>
    <w:p>
      <w:pPr>
        <w:jc w:val="both"/>
        <w:spacing w:after="80" w:line="240" w:lineRule="auto"/>
      </w:pPr>
      <w:r>
        <w:rPr>
          <w:rFonts w:ascii="Arial" w:hAnsi="Arial" w:cs="Arial"/>
          <w:sz w:val="20"/>
          <w:szCs w:val="20"/>
        </w:rPr>
        <w:t xml:space="preserve">- Salida: 4-20 mA con HART.</w:t>
      </w:r>
    </w:p>
    <w:p>
      <w:pPr>
        <w:jc w:val="both"/>
        <w:spacing w:after="80" w:line="240" w:lineRule="auto"/>
      </w:pPr>
      <w:r>
        <w:rPr>
          <w:rFonts w:ascii="Arial" w:hAnsi="Arial" w:cs="Arial"/>
          <w:sz w:val="20"/>
          <w:szCs w:val="20"/>
        </w:rPr>
        <w:t xml:space="preserve">- Diagnóstico integrado: autochecking continuo del sensor.</w:t>
      </w:r>
    </w:p>
    <w:p>
      <w:pPr>
        <w:jc w:val="both"/>
        <w:spacing w:after="80" w:line="240" w:lineRule="auto"/>
      </w:pPr>
      <w:r>
        <w:rPr>
          <w:rFonts w:ascii="Arial" w:hAnsi="Arial" w:cs="Arial"/>
          <w:sz w:val="20"/>
          <w:szCs w:val="20"/>
        </w:rPr>
        <w:t xml:space="preserve">- IP66/67 de serie.</w:t>
      </w:r>
    </w:p>
    <w:p>
      <w:pPr>
        <w:spacing w:after="0"/>
      </w:pPr>
    </w:p>
    <w:p>
      <w:pPr>
        <w:jc w:val="both"/>
        <w:spacing w:after="80" w:line="240" w:lineRule="auto"/>
      </w:pPr>
      <w:r>
        <w:rPr>
          <w:rFonts w:ascii="Arial" w:hAnsi="Arial" w:cs="Arial"/>
          <w:sz w:val="20"/>
          <w:szCs w:val="20"/>
        </w:rPr>
        <w:t xml:space="preserve">Transmisor de nivel – Endress+Hauser Waterpilot FMX21:</w:t>
      </w:r>
    </w:p>
    <w:p>
      <w:pPr>
        <w:jc w:val="both"/>
        <w:spacing w:after="80" w:line="240" w:lineRule="auto"/>
      </w:pPr>
      <w:r>
        <w:rPr>
          <w:rFonts w:ascii="Arial" w:hAnsi="Arial" w:cs="Arial"/>
          <w:sz w:val="20"/>
          <w:szCs w:val="20"/>
        </w:rPr>
        <w:t xml:space="preserve">- Principio: presión hidrostática (sumergible).</w:t>
      </w:r>
    </w:p>
    <w:p>
      <w:pPr>
        <w:jc w:val="both"/>
        <w:spacing w:after="80" w:line="240" w:lineRule="auto"/>
      </w:pPr>
      <w:r>
        <w:rPr>
          <w:rFonts w:ascii="Arial" w:hAnsi="Arial" w:cs="Arial"/>
          <w:sz w:val="20"/>
          <w:szCs w:val="20"/>
        </w:rPr>
        <w:t xml:space="preserve">- Rango: 0-50 m (configurable).</w:t>
      </w:r>
    </w:p>
    <w:p>
      <w:pPr>
        <w:jc w:val="both"/>
        <w:spacing w:after="80" w:line="240" w:lineRule="auto"/>
      </w:pPr>
      <w:r>
        <w:rPr>
          <w:rFonts w:ascii="Arial" w:hAnsi="Arial" w:cs="Arial"/>
          <w:sz w:val="20"/>
          <w:szCs w:val="20"/>
        </w:rPr>
        <w:t xml:space="preserve">- Precisión: ±0,1% del span.</w:t>
      </w:r>
    </w:p>
    <w:p>
      <w:pPr>
        <w:jc w:val="both"/>
        <w:spacing w:after="80" w:line="240" w:lineRule="auto"/>
      </w:pPr>
      <w:r>
        <w:rPr>
          <w:rFonts w:ascii="Arial" w:hAnsi="Arial" w:cs="Arial"/>
          <w:sz w:val="20"/>
          <w:szCs w:val="20"/>
        </w:rPr>
        <w:t xml:space="preserve">- Materiales: membrana cerámica, carcasa SS316L.</w:t>
      </w:r>
    </w:p>
    <w:p>
      <w:pPr>
        <w:jc w:val="both"/>
        <w:spacing w:after="80" w:line="240" w:lineRule="auto"/>
      </w:pPr>
      <w:r>
        <w:rPr>
          <w:rFonts w:ascii="Arial" w:hAnsi="Arial" w:cs="Arial"/>
          <w:sz w:val="20"/>
          <w:szCs w:val="20"/>
        </w:rPr>
        <w:t xml:space="preserve">- Cable: integral 120 m, protección de poliuretano.</w:t>
      </w:r>
    </w:p>
    <w:p>
      <w:pPr>
        <w:jc w:val="both"/>
        <w:spacing w:after="80" w:line="240" w:lineRule="auto"/>
      </w:pPr>
      <w:r>
        <w:rPr>
          <w:rFonts w:ascii="Arial" w:hAnsi="Arial" w:cs="Arial"/>
          <w:sz w:val="20"/>
          <w:szCs w:val="20"/>
        </w:rPr>
        <w:t xml:space="preserve">- IP68 (inmersión permanente).</w:t>
      </w:r>
    </w:p>
    <w:p>
      <w:pPr>
        <w:spacing w:after="0"/>
      </w:pPr>
    </w:p>
    <w:p>
      <w:pPr>
        <w:jc w:val="both"/>
        <w:spacing w:after="80" w:line="240" w:lineRule="auto"/>
      </w:pPr>
      <w:r>
        <w:rPr>
          <w:rFonts w:ascii="Arial" w:hAnsi="Arial" w:cs="Arial"/>
          <w:sz w:val="20"/>
          <w:szCs w:val="20"/>
        </w:rPr>
        <w:t xml:space="preserve">Sistema de pH – Endress+Hauser Liquiline CM442 + electrodo CPS11D:</w:t>
      </w:r>
    </w:p>
    <w:p>
      <w:pPr>
        <w:jc w:val="both"/>
        <w:spacing w:after="80" w:line="240" w:lineRule="auto"/>
      </w:pPr>
      <w:r>
        <w:rPr>
          <w:rFonts w:ascii="Arial" w:hAnsi="Arial" w:cs="Arial"/>
          <w:sz w:val="20"/>
          <w:szCs w:val="20"/>
        </w:rPr>
        <w:t xml:space="preserve">- Analizador multicanal con display, HART y 4-20 mA.</w:t>
      </w:r>
    </w:p>
    <w:p>
      <w:pPr>
        <w:jc w:val="both"/>
        <w:spacing w:after="80" w:line="240" w:lineRule="auto"/>
      </w:pPr>
      <w:r>
        <w:rPr>
          <w:rFonts w:ascii="Arial" w:hAnsi="Arial" w:cs="Arial"/>
          <w:sz w:val="20"/>
          <w:szCs w:val="20"/>
        </w:rPr>
        <w:t xml:space="preserve">- Electrodo digital Memosens: calibración en laboratorio, plug-and-play en campo.</w:t>
      </w:r>
    </w:p>
    <w:p>
      <w:pPr>
        <w:jc w:val="both"/>
        <w:spacing w:after="80" w:line="240" w:lineRule="auto"/>
      </w:pPr>
      <w:r>
        <w:rPr>
          <w:rFonts w:ascii="Arial" w:hAnsi="Arial" w:cs="Arial"/>
          <w:sz w:val="20"/>
          <w:szCs w:val="20"/>
        </w:rPr>
        <w:t xml:space="preserve">- Rango: 0-14 pH, resolución 0,01 pH.</w:t>
      </w:r>
    </w:p>
    <w:p>
      <w:pPr>
        <w:jc w:val="both"/>
        <w:spacing w:after="80" w:line="240" w:lineRule="auto"/>
      </w:pPr>
      <w:r>
        <w:rPr>
          <w:rFonts w:ascii="Arial" w:hAnsi="Arial" w:cs="Arial"/>
          <w:sz w:val="20"/>
          <w:szCs w:val="20"/>
        </w:rPr>
        <w:t xml:space="preserve">- Temperatura: compensación automática con sensor Pt1000 integrado.</w:t>
      </w:r>
    </w:p>
    <w:p>
      <w:pPr>
        <w:jc w:val="both"/>
        <w:spacing w:after="80" w:line="240" w:lineRule="auto"/>
      </w:pPr>
      <w:r>
        <w:rPr>
          <w:rFonts w:ascii="Arial" w:hAnsi="Arial" w:cs="Arial"/>
          <w:sz w:val="20"/>
          <w:szCs w:val="20"/>
        </w:rPr>
        <w:t xml:space="preserve">- Portaelectrodo: Cleanfit CPA875 con retractor automático para limpieza sin detener el proceso.</w:t>
      </w:r>
    </w:p>
    <w:p>
      <w:pPr>
        <w:spacing w:after="0"/>
      </w:pPr>
    </w:p>
    <w:p>
      <w:pPr>
        <w:jc w:val="both"/>
        <w:spacing w:after="80" w:line="240" w:lineRule="auto"/>
      </w:pPr>
      <w:r>
        <w:rPr>
          <w:rFonts w:ascii="Arial" w:hAnsi="Arial" w:cs="Arial"/>
          <w:sz w:val="20"/>
          <w:szCs w:val="20"/>
        </w:rPr>
        <w:t xml:space="preserve">Actuadores de válvulas – AUMA SAR 07.6:</w:t>
      </w:r>
    </w:p>
    <w:p>
      <w:pPr>
        <w:jc w:val="both"/>
        <w:spacing w:after="80" w:line="240" w:lineRule="auto"/>
      </w:pPr>
      <w:r>
        <w:rPr>
          <w:rFonts w:ascii="Arial" w:hAnsi="Arial" w:cs="Arial"/>
          <w:sz w:val="20"/>
          <w:szCs w:val="20"/>
        </w:rPr>
        <w:t xml:space="preserve">- Tipo: actuador eléctrico multivueltas.</w:t>
      </w:r>
    </w:p>
    <w:p>
      <w:pPr>
        <w:jc w:val="both"/>
        <w:spacing w:after="80" w:line="240" w:lineRule="auto"/>
      </w:pPr>
      <w:r>
        <w:rPr>
          <w:rFonts w:ascii="Arial" w:hAnsi="Arial" w:cs="Arial"/>
          <w:sz w:val="20"/>
          <w:szCs w:val="20"/>
        </w:rPr>
        <w:t xml:space="preserve">- Torque: 60 Nm (suficiente para válvulas DN50-DN100 del Área 72).</w:t>
      </w:r>
    </w:p>
    <w:p>
      <w:pPr>
        <w:jc w:val="both"/>
        <w:spacing w:after="80" w:line="240" w:lineRule="auto"/>
      </w:pPr>
      <w:r>
        <w:rPr>
          <w:rFonts w:ascii="Arial" w:hAnsi="Arial" w:cs="Arial"/>
          <w:sz w:val="20"/>
          <w:szCs w:val="20"/>
        </w:rPr>
        <w:t xml:space="preserve">- Alimentación: 3x380 VAC.</w:t>
      </w:r>
    </w:p>
    <w:p>
      <w:pPr>
        <w:jc w:val="both"/>
        <w:spacing w:after="80" w:line="240" w:lineRule="auto"/>
      </w:pPr>
      <w:r>
        <w:rPr>
          <w:rFonts w:ascii="Arial" w:hAnsi="Arial" w:cs="Arial"/>
          <w:sz w:val="20"/>
          <w:szCs w:val="20"/>
        </w:rPr>
        <w:t xml:space="preserve">- Protección: IP67.</w:t>
      </w:r>
    </w:p>
    <w:p>
      <w:pPr>
        <w:jc w:val="both"/>
        <w:spacing w:after="80" w:line="240" w:lineRule="auto"/>
      </w:pPr>
      <w:r>
        <w:rPr>
          <w:rFonts w:ascii="Arial" w:hAnsi="Arial" w:cs="Arial"/>
          <w:sz w:val="20"/>
          <w:szCs w:val="20"/>
        </w:rPr>
        <w:t xml:space="preserve">- Señalización: contactos de posición ZSL/ZSH, señal de torque excedido.</w:t>
      </w:r>
    </w:p>
    <w:p>
      <w:pPr>
        <w:jc w:val="both"/>
        <w:spacing w:after="80" w:line="240" w:lineRule="auto"/>
      </w:pPr>
      <w:r>
        <w:rPr>
          <w:rFonts w:ascii="Arial" w:hAnsi="Arial" w:cs="Arial"/>
          <w:sz w:val="20"/>
          <w:szCs w:val="20"/>
        </w:rPr>
        <w:t xml:space="preserve">- Velocidad: 30 s para carrera completa (apertura o cierre).</w:t>
      </w:r>
    </w:p>
    <w:p>
      <w:pPr>
        <w:jc w:val="both"/>
        <w:spacing w:after="80" w:line="240" w:lineRule="auto"/>
      </w:pPr>
      <w:r>
        <w:rPr>
          <w:rFonts w:ascii="Arial" w:hAnsi="Arial" w:cs="Arial"/>
          <w:sz w:val="20"/>
          <w:szCs w:val="20"/>
        </w:rPr>
        <w:t xml:space="preserve">- Modo de falla: configurable (fail-close para HV-7205, fail-as-is para HV-7213/7214).</w:t>
      </w:r>
    </w:p>
    <w:p>
      <w:pPr>
        <w:spacing w:after="0"/>
      </w:pPr>
    </w:p>
    <w:p>
      <w:pPr>
        <w:spacing w:after="0"/>
      </w:pPr>
    </w:p>
    <w:p>
      <w:pPr>
        <w:jc w:val="both"/>
        <w:spacing w:after="80" w:line="240" w:lineRule="auto"/>
      </w:pPr>
      <w:r>
        <w:rPr>
          <w:rFonts w:ascii="Arial" w:hAnsi="Arial" w:cs="Arial"/>
          <w:sz w:val="20"/>
          <w:szCs w:val="20"/>
        </w:rPr>
        <w:t xml:space="preserve">Componente</w:t>
      </w:r>
    </w:p>
    <w:p>
      <w:pPr>
        <w:jc w:val="both"/>
        <w:spacing w:after="80" w:line="240" w:lineRule="auto"/>
      </w:pPr>
      <w:r>
        <w:rPr>
          <w:rFonts w:ascii="Arial" w:hAnsi="Arial" w:cs="Arial"/>
          <w:sz w:val="20"/>
          <w:szCs w:val="20"/>
        </w:rPr>
        <w:t xml:space="preserve">Modelo propuesto</w:t>
      </w:r>
    </w:p>
    <w:p>
      <w:pPr>
        <w:jc w:val="both"/>
        <w:spacing w:after="80" w:line="240" w:lineRule="auto"/>
      </w:pPr>
      <w:r>
        <w:rPr>
          <w:rFonts w:ascii="Arial" w:hAnsi="Arial" w:cs="Arial"/>
          <w:sz w:val="20"/>
          <w:szCs w:val="20"/>
        </w:rPr>
        <w:t xml:space="preserve">Justificación</w:t>
      </w:r>
    </w:p>
    <w:p>
      <w:pPr>
        <w:jc w:val="both"/>
        <w:spacing w:after="80" w:line="240" w:lineRule="auto"/>
      </w:pPr>
      <w:r>
        <w:rPr>
          <w:rFonts w:ascii="Arial" w:hAnsi="Arial" w:cs="Arial"/>
          <w:sz w:val="20"/>
          <w:szCs w:val="20"/>
        </w:rPr>
        <w:t xml:space="preserve">PLC</w:t>
      </w:r>
    </w:p>
    <w:p>
      <w:pPr>
        <w:jc w:val="both"/>
        <w:spacing w:after="80" w:line="240" w:lineRule="auto"/>
      </w:pPr>
      <w:r>
        <w:rPr>
          <w:rFonts w:ascii="Arial" w:hAnsi="Arial" w:cs="Arial"/>
          <w:sz w:val="20"/>
          <w:szCs w:val="20"/>
        </w:rPr>
        <w:t xml:space="preserve">Siemens S7-1200 CPU 1215C</w:t>
      </w:r>
    </w:p>
    <w:p>
      <w:pPr>
        <w:jc w:val="both"/>
        <w:spacing w:after="80" w:line="240" w:lineRule="auto"/>
      </w:pPr>
      <w:r>
        <w:rPr>
          <w:rFonts w:ascii="Arial" w:hAnsi="Arial" w:cs="Arial"/>
          <w:sz w:val="20"/>
          <w:szCs w:val="20"/>
        </w:rPr>
        <w:t xml:space="preserve">Profinet nativo, IEC 61131-3, soporte técnico en Antofagasta/Santiago.</w:t>
      </w:r>
    </w:p>
    <w:p>
      <w:pPr>
        <w:jc w:val="both"/>
        <w:spacing w:after="80" w:line="240" w:lineRule="auto"/>
      </w:pPr>
      <w:r>
        <w:rPr>
          <w:rFonts w:ascii="Arial" w:hAnsi="Arial" w:cs="Arial"/>
          <w:sz w:val="20"/>
          <w:szCs w:val="20"/>
        </w:rPr>
        <w:t xml:space="preserve">Nivel (LIT-7201)</w:t>
      </w:r>
    </w:p>
    <w:p>
      <w:pPr>
        <w:jc w:val="both"/>
        <w:spacing w:after="80" w:line="240" w:lineRule="auto"/>
      </w:pPr>
      <w:r>
        <w:rPr>
          <w:rFonts w:ascii="Arial" w:hAnsi="Arial" w:cs="Arial"/>
          <w:sz w:val="20"/>
          <w:szCs w:val="20"/>
        </w:rPr>
        <w:t xml:space="preserve">E+H Prosonic FMU90 + FDU95</w:t>
      </w:r>
    </w:p>
    <w:p>
      <w:pPr>
        <w:jc w:val="both"/>
        <w:spacing w:after="80" w:line="240" w:lineRule="auto"/>
      </w:pPr>
      <w:r>
        <w:rPr>
          <w:rFonts w:ascii="Arial" w:hAnsi="Arial" w:cs="Arial"/>
          <w:sz w:val="20"/>
          <w:szCs w:val="20"/>
        </w:rPr>
        <w:t xml:space="preserve">Ultrasónico sin contacto, IP68, PVDF resistente a HNO₃; 0,4-70 m.</w:t>
      </w:r>
    </w:p>
    <w:p>
      <w:pPr>
        <w:jc w:val="both"/>
        <w:spacing w:after="80" w:line="240" w:lineRule="auto"/>
      </w:pPr>
      <w:r>
        <w:rPr>
          <w:rFonts w:ascii="Arial" w:hAnsi="Arial" w:cs="Arial"/>
          <w:sz w:val="20"/>
          <w:szCs w:val="20"/>
        </w:rPr>
        <w:t xml:space="preserve">pH (AIT-7203)</w:t>
      </w:r>
    </w:p>
    <w:p>
      <w:pPr>
        <w:jc w:val="both"/>
        <w:spacing w:after="80" w:line="240" w:lineRule="auto"/>
      </w:pPr>
      <w:r>
        <w:rPr>
          <w:rFonts w:ascii="Arial" w:hAnsi="Arial" w:cs="Arial"/>
          <w:sz w:val="20"/>
          <w:szCs w:val="20"/>
        </w:rPr>
        <w:t xml:space="preserve">E+H Liquiline CM442 + CPS11D</w:t>
      </w:r>
    </w:p>
    <w:p>
      <w:pPr>
        <w:jc w:val="both"/>
        <w:spacing w:after="80" w:line="240" w:lineRule="auto"/>
      </w:pPr>
      <w:r>
        <w:rPr>
          <w:rFonts w:ascii="Arial" w:hAnsi="Arial" w:cs="Arial"/>
          <w:sz w:val="20"/>
          <w:szCs w:val="20"/>
        </w:rPr>
        <w:t xml:space="preserve">Memosens digital, compensación de temperatura, ±0,02 pH.</w:t>
      </w:r>
    </w:p>
    <w:p>
      <w:pPr>
        <w:jc w:val="both"/>
        <w:spacing w:after="80" w:line="240" w:lineRule="auto"/>
      </w:pPr>
      <w:r>
        <w:rPr>
          <w:rFonts w:ascii="Arial" w:hAnsi="Arial" w:cs="Arial"/>
          <w:sz w:val="20"/>
          <w:szCs w:val="20"/>
        </w:rPr>
        <w:t xml:space="preserve">Presión (PIT-7209/10)</w:t>
      </w:r>
    </w:p>
    <w:p>
      <w:pPr>
        <w:jc w:val="both"/>
        <w:spacing w:after="80" w:line="240" w:lineRule="auto"/>
      </w:pPr>
      <w:r>
        <w:rPr>
          <w:rFonts w:ascii="Arial" w:hAnsi="Arial" w:cs="Arial"/>
          <w:sz w:val="20"/>
          <w:szCs w:val="20"/>
        </w:rPr>
        <w:t xml:space="preserve">Siemens SITRANS P320</w:t>
      </w:r>
    </w:p>
    <w:p>
      <w:pPr>
        <w:jc w:val="both"/>
        <w:spacing w:after="80" w:line="240" w:lineRule="auto"/>
      </w:pPr>
      <w:r>
        <w:rPr>
          <w:rFonts w:ascii="Arial" w:hAnsi="Arial" w:cs="Arial"/>
          <w:sz w:val="20"/>
          <w:szCs w:val="20"/>
        </w:rPr>
        <w:t xml:space="preserve">0-10 bar, SS316L, ±0,065 % span, HART.</w:t>
      </w:r>
    </w:p>
    <w:p>
      <w:pPr>
        <w:jc w:val="both"/>
        <w:spacing w:after="80" w:line="240" w:lineRule="auto"/>
      </w:pPr>
      <w:r>
        <w:rPr>
          <w:rFonts w:ascii="Arial" w:hAnsi="Arial" w:cs="Arial"/>
          <w:sz w:val="20"/>
          <w:szCs w:val="20"/>
        </w:rPr>
        <w:t xml:space="preserve">Válvulas</w:t>
      </w:r>
    </w:p>
    <w:p>
      <w:pPr>
        <w:jc w:val="both"/>
        <w:spacing w:after="80" w:line="240" w:lineRule="auto"/>
      </w:pPr>
      <w:r>
        <w:rPr>
          <w:rFonts w:ascii="Arial" w:hAnsi="Arial" w:cs="Arial"/>
          <w:sz w:val="20"/>
          <w:szCs w:val="20"/>
        </w:rPr>
        <w:t xml:space="preserve">AUMA SA 07.2 / SA 14.2</w:t>
      </w:r>
    </w:p>
    <w:p>
      <w:pPr>
        <w:jc w:val="both"/>
        <w:spacing w:after="80" w:line="240" w:lineRule="auto"/>
      </w:pPr>
      <w:r>
        <w:rPr>
          <w:rFonts w:ascii="Arial" w:hAnsi="Arial" w:cs="Arial"/>
          <w:sz w:val="20"/>
          <w:szCs w:val="20"/>
        </w:rPr>
        <w:t xml:space="preserve">Actuador eléctrico, feedback ZSL/ZSH, Fail-Close, IP67.</w:t>
      </w:r>
    </w:p>
    <w:p>
      <w:pPr>
        <w:jc w:val="both"/>
        <w:spacing w:after="80" w:line="240" w:lineRule="auto"/>
      </w:pPr>
      <w:r>
        <w:rPr>
          <w:rFonts w:ascii="Arial" w:hAnsi="Arial" w:cs="Arial"/>
          <w:sz w:val="20"/>
          <w:szCs w:val="20"/>
        </w:rPr>
        <w:t xml:space="preserve">SCADA</w:t>
      </w:r>
    </w:p>
    <w:p>
      <w:pPr>
        <w:jc w:val="both"/>
        <w:spacing w:after="80" w:line="240" w:lineRule="auto"/>
      </w:pPr>
      <w:r>
        <w:rPr>
          <w:rFonts w:ascii="Arial" w:hAnsi="Arial" w:cs="Arial"/>
          <w:sz w:val="20"/>
          <w:szCs w:val="20"/>
        </w:rPr>
        <w:t xml:space="preserve">Ignition 8.x (Inductive Automation)</w:t>
      </w:r>
    </w:p>
    <w:p>
      <w:pPr>
        <w:jc w:val="both"/>
        <w:spacing w:after="80" w:line="240" w:lineRule="auto"/>
      </w:pPr>
      <w:r>
        <w:rPr>
          <w:rFonts w:ascii="Arial" w:hAnsi="Arial" w:cs="Arial"/>
          <w:sz w:val="20"/>
          <w:szCs w:val="20"/>
        </w:rPr>
        <w:t xml:space="preserve">Licencia ilimitada por tags, web-based, OPC-UA nativo.</w:t>
      </w:r>
    </w:p>
    <w:p>
      <w:pPr>
        <w:spacing w:after="0"/>
      </w:pPr>
    </w:p>
    <w:p>
      <w:pPr>
        <w:pStyle w:val="Heading1"/>
        <w:spacing w:before="240" w:after="120" w:line="240" w:lineRule="auto"/>
      </w:pPr>
      <w:r>
        <w:rPr>
          <w:rFonts w:ascii="Arial" w:hAnsi="Arial" w:cs="Arial"/>
          <w:b/>
          <w:sz w:val="26"/>
          <w:szCs w:val="26"/>
          <w:color w:val="1F3864"/>
        </w:rPr>
        <w:t xml:space="preserve">13.3 Módulos de Expansión E/S</w:t>
      </w:r>
    </w:p>
    <w:p>
      <w:pPr>
        <w:spacing w:after="0"/>
      </w:pPr>
    </w:p>
    <w:p>
      <w:pPr>
        <w:spacing w:after="0"/>
      </w:pPr>
    </w:p>
    <w:p>
      <w:pPr>
        <w:jc w:val="both"/>
        <w:spacing w:after="80" w:line="240" w:lineRule="auto"/>
      </w:pPr>
      <w:r>
        <w:rPr>
          <w:rFonts w:ascii="Arial" w:hAnsi="Arial" w:cs="Arial"/>
          <w:sz w:val="20"/>
          <w:szCs w:val="20"/>
        </w:rPr>
        <w:t xml:space="preserve">Los módulos de expansión E/S se seleccionan y configuran según el conteo de señales de la Sección 32.1. La distribución de señales en los módulos sigue criterios de agrupación funcional (todas las señales de un equipo en el mismo módulo cuando sea posible) y de separación de señales (las señales analógicas no comparten módulo con señales digitales de potencia para evitar interferencia electromagnética).</w:t>
      </w:r>
    </w:p>
    <w:p>
      <w:pPr>
        <w:spacing w:after="0"/>
      </w:pPr>
    </w:p>
    <w:p>
      <w:pPr>
        <w:jc w:val="both"/>
        <w:spacing w:after="80" w:line="240" w:lineRule="auto"/>
      </w:pPr>
      <w:r>
        <w:rPr>
          <w:rFonts w:ascii="Arial" w:hAnsi="Arial" w:cs="Arial"/>
          <w:sz w:val="20"/>
          <w:szCs w:val="20"/>
        </w:rPr>
        <w:t xml:space="preserve">Configuración de módulos en el bastidor del PLC:</w:t>
      </w:r>
    </w:p>
    <w:p>
      <w:pPr>
        <w:spacing w:after="0"/>
      </w:pPr>
    </w:p>
    <w:p>
      <w:pPr>
        <w:jc w:val="both"/>
        <w:spacing w:after="80" w:line="240" w:lineRule="auto"/>
      </w:pPr>
      <w:r>
        <w:rPr>
          <w:rFonts w:ascii="Arial" w:hAnsi="Arial" w:cs="Arial"/>
          <w:sz w:val="20"/>
          <w:szCs w:val="20"/>
        </w:rPr>
        <w:t xml:space="preserve">Slot 0 (CPU): S7-1215C DC/DC/DC</w:t>
      </w:r>
    </w:p>
    <w:p>
      <w:pPr>
        <w:jc w:val="both"/>
        <w:spacing w:after="80" w:line="240" w:lineRule="auto"/>
      </w:pPr>
      <w:r>
        <w:rPr>
          <w:rFonts w:ascii="Arial" w:hAnsi="Arial" w:cs="Arial"/>
          <w:sz w:val="20"/>
          <w:szCs w:val="20"/>
        </w:rPr>
        <w:t xml:space="preserve">- 2 AI integradas: LIT-7201 (canal 0), AIT-7203 pH (canal 1)</w:t>
      </w:r>
    </w:p>
    <w:p>
      <w:pPr>
        <w:jc w:val="both"/>
        <w:spacing w:after="80" w:line="240" w:lineRule="auto"/>
      </w:pPr>
      <w:r>
        <w:rPr>
          <w:rFonts w:ascii="Arial" w:hAnsi="Arial" w:cs="Arial"/>
          <w:sz w:val="20"/>
          <w:szCs w:val="20"/>
        </w:rPr>
        <w:t xml:space="preserve">- 2 AO integradas: reserva</w:t>
      </w:r>
    </w:p>
    <w:p>
      <w:pPr>
        <w:jc w:val="both"/>
        <w:spacing w:after="80" w:line="240" w:lineRule="auto"/>
      </w:pPr>
      <w:r>
        <w:rPr>
          <w:rFonts w:ascii="Arial" w:hAnsi="Arial" w:cs="Arial"/>
          <w:sz w:val="20"/>
          <w:szCs w:val="20"/>
        </w:rPr>
        <w:t xml:space="preserve">- 14 DI integradas: señales de confirmación de motores (RUN, FLT, READY × 4 equipos) + selectores LOCAL/REMOTO</w:t>
      </w:r>
    </w:p>
    <w:p>
      <w:pPr>
        <w:jc w:val="both"/>
        <w:spacing w:after="80" w:line="240" w:lineRule="auto"/>
      </w:pPr>
      <w:r>
        <w:rPr>
          <w:rFonts w:ascii="Arial" w:hAnsi="Arial" w:cs="Arial"/>
          <w:sz w:val="20"/>
          <w:szCs w:val="20"/>
        </w:rPr>
        <w:t xml:space="preserve">- 10 DO integradas: comandos de apertura/cierre de válvulas (SOL_OPEN/SOL_CLOSE × 4 válvulas) + señales varias</w:t>
      </w:r>
    </w:p>
    <w:p>
      <w:pPr>
        <w:spacing w:after="0"/>
      </w:pPr>
    </w:p>
    <w:p>
      <w:pPr>
        <w:jc w:val="both"/>
        <w:spacing w:after="80" w:line="240" w:lineRule="auto"/>
      </w:pPr>
      <w:r>
        <w:rPr>
          <w:rFonts w:ascii="Arial" w:hAnsi="Arial" w:cs="Arial"/>
          <w:sz w:val="20"/>
          <w:szCs w:val="20"/>
        </w:rPr>
        <w:t xml:space="preserve">Slot 1: SM 1231 AI × 4 canales (6ES7231-4HD32-0XB0)</w:t>
      </w:r>
    </w:p>
    <w:p>
      <w:pPr>
        <w:jc w:val="both"/>
        <w:spacing w:after="80" w:line="240" w:lineRule="auto"/>
      </w:pPr>
      <w:r>
        <w:rPr>
          <w:rFonts w:ascii="Arial" w:hAnsi="Arial" w:cs="Arial"/>
          <w:sz w:val="20"/>
          <w:szCs w:val="20"/>
        </w:rPr>
        <w:t xml:space="preserve">- Canal 0: AIT-7203 temperatura (Pt1000 → 4-20 mA del CM442, segundo canal)</w:t>
      </w:r>
    </w:p>
    <w:p>
      <w:pPr>
        <w:jc w:val="both"/>
        <w:spacing w:after="80" w:line="240" w:lineRule="auto"/>
      </w:pPr>
      <w:r>
        <w:rPr>
          <w:rFonts w:ascii="Arial" w:hAnsi="Arial" w:cs="Arial"/>
          <w:sz w:val="20"/>
          <w:szCs w:val="20"/>
        </w:rPr>
        <w:t xml:space="preserve">- Canal 1: PIT-7209 (presión descarga P7201A)</w:t>
      </w:r>
    </w:p>
    <w:p>
      <w:pPr>
        <w:jc w:val="both"/>
        <w:spacing w:after="80" w:line="240" w:lineRule="auto"/>
      </w:pPr>
      <w:r>
        <w:rPr>
          <w:rFonts w:ascii="Arial" w:hAnsi="Arial" w:cs="Arial"/>
          <w:sz w:val="20"/>
          <w:szCs w:val="20"/>
        </w:rPr>
        <w:t xml:space="preserve">- Canal 2: PIT-7210 (presión descarga P7201B)</w:t>
      </w:r>
    </w:p>
    <w:p>
      <w:pPr>
        <w:jc w:val="both"/>
        <w:spacing w:after="80" w:line="240" w:lineRule="auto"/>
      </w:pPr>
      <w:r>
        <w:rPr>
          <w:rFonts w:ascii="Arial" w:hAnsi="Arial" w:cs="Arial"/>
          <w:sz w:val="20"/>
          <w:szCs w:val="20"/>
        </w:rPr>
        <w:t xml:space="preserve">- Canal 3: reserva (futuro caudalímetro o segundo pH)</w:t>
      </w:r>
    </w:p>
    <w:p>
      <w:pPr>
        <w:spacing w:after="0"/>
      </w:pPr>
    </w:p>
    <w:p>
      <w:pPr>
        <w:jc w:val="both"/>
        <w:spacing w:after="80" w:line="240" w:lineRule="auto"/>
      </w:pPr>
      <w:r>
        <w:rPr>
          <w:rFonts w:ascii="Arial" w:hAnsi="Arial" w:cs="Arial"/>
          <w:sz w:val="20"/>
          <w:szCs w:val="20"/>
        </w:rPr>
        <w:t xml:space="preserve">Slot 2: SM 1223 DI8/DO8 (6ES7223-1BH32-0XB0)</w:t>
      </w:r>
    </w:p>
    <w:p>
      <w:pPr>
        <w:jc w:val="both"/>
        <w:spacing w:after="80" w:line="240" w:lineRule="auto"/>
      </w:pPr>
      <w:r>
        <w:rPr>
          <w:rFonts w:ascii="Arial" w:hAnsi="Arial" w:cs="Arial"/>
          <w:sz w:val="20"/>
          <w:szCs w:val="20"/>
        </w:rPr>
        <w:t xml:space="preserve">- DI: posiciones de válvulas (ZSH-7204, ZSL-7204, ZSH-7205, ZSL-7205, ZSH-7213, ZSL-7213, ZSH-7214, ZSL-7214)</w:t>
      </w:r>
    </w:p>
    <w:p>
      <w:pPr>
        <w:jc w:val="both"/>
        <w:spacing w:after="80" w:line="240" w:lineRule="auto"/>
      </w:pPr>
      <w:r>
        <w:rPr>
          <w:rFonts w:ascii="Arial" w:hAnsi="Arial" w:cs="Arial"/>
          <w:sz w:val="20"/>
          <w:szCs w:val="20"/>
        </w:rPr>
        <w:t xml:space="preserve">- DO: comandos de válvulas (SOL_OPEN_7204, SOL_CLOSE_7204, SOL_OPEN_7205, SOL_CLOSE_7205, y reservas)</w:t>
      </w:r>
    </w:p>
    <w:p>
      <w:pPr>
        <w:spacing w:after="0"/>
      </w:pPr>
    </w:p>
    <w:p>
      <w:pPr>
        <w:jc w:val="both"/>
        <w:spacing w:after="80" w:line="240" w:lineRule="auto"/>
      </w:pPr>
      <w:r>
        <w:rPr>
          <w:rFonts w:ascii="Arial" w:hAnsi="Arial" w:cs="Arial"/>
          <w:sz w:val="20"/>
          <w:szCs w:val="20"/>
        </w:rPr>
        <w:t xml:space="preserve">Slot 3: SM 1223 DI8/DO8</w:t>
      </w:r>
    </w:p>
    <w:p>
      <w:pPr>
        <w:jc w:val="both"/>
        <w:spacing w:after="80" w:line="240" w:lineRule="auto"/>
      </w:pPr>
      <w:r>
        <w:rPr>
          <w:rFonts w:ascii="Arial" w:hAnsi="Arial" w:cs="Arial"/>
          <w:sz w:val="20"/>
          <w:szCs w:val="20"/>
        </w:rPr>
        <w:t xml:space="preserve">- DI: señales adicionales de motores y campo (torque excedido válvulas, pulsadores campo, señales reserva)</w:t>
      </w:r>
    </w:p>
    <w:p>
      <w:pPr>
        <w:jc w:val="both"/>
        <w:spacing w:after="80" w:line="240" w:lineRule="auto"/>
      </w:pPr>
      <w:r>
        <w:rPr>
          <w:rFonts w:ascii="Arial" w:hAnsi="Arial" w:cs="Arial"/>
          <w:sz w:val="20"/>
          <w:szCs w:val="20"/>
        </w:rPr>
        <w:t xml:space="preserve">- DO: señales a campo (alarma sonora, baliza luminosa, señales de estado a MCC)</w:t>
      </w:r>
    </w:p>
    <w:p>
      <w:pPr>
        <w:spacing w:after="0"/>
      </w:pPr>
    </w:p>
    <w:p>
      <w:pPr>
        <w:jc w:val="both"/>
        <w:spacing w:after="80" w:line="240" w:lineRule="auto"/>
      </w:pPr>
      <w:r>
        <w:rPr>
          <w:rFonts w:ascii="Arial" w:hAnsi="Arial" w:cs="Arial"/>
          <w:sz w:val="20"/>
          <w:szCs w:val="20"/>
        </w:rPr>
        <w:t xml:space="preserve">Slot 4: SM 1222 DO8 relé (6ES7222-1HF32-0XB0)</w:t>
      </w:r>
    </w:p>
    <w:p>
      <w:pPr>
        <w:jc w:val="both"/>
        <w:spacing w:after="80" w:line="240" w:lineRule="auto"/>
      </w:pPr>
      <w:r>
        <w:rPr>
          <w:rFonts w:ascii="Arial" w:hAnsi="Arial" w:cs="Arial"/>
          <w:sz w:val="20"/>
          <w:szCs w:val="20"/>
        </w:rPr>
        <w:t xml:space="preserve">- Salidas de relé para comandos de contactor (arranque P7201A, arranque P7201B, arranque N7201A, arranque N7201B)</w:t>
      </w:r>
    </w:p>
    <w:p>
      <w:pPr>
        <w:jc w:val="both"/>
        <w:spacing w:after="80" w:line="240" w:lineRule="auto"/>
      </w:pPr>
      <w:r>
        <w:rPr>
          <w:rFonts w:ascii="Arial" w:hAnsi="Arial" w:cs="Arial"/>
          <w:sz w:val="20"/>
          <w:szCs w:val="20"/>
        </w:rPr>
        <w:t xml:space="preserve">- Las salidas de relé se utilizan para los motores porque la corriente de mando del contactor puede superar la capacidad de las salidas transistorizadas</w:t>
      </w:r>
    </w:p>
    <w:p>
      <w:pPr>
        <w:spacing w:after="0"/>
      </w:pPr>
    </w:p>
    <w:p>
      <w:pPr>
        <w:jc w:val="both"/>
        <w:spacing w:after="80" w:line="240" w:lineRule="auto"/>
      </w:pPr>
      <w:r>
        <w:rPr>
          <w:rFonts w:ascii="Arial" w:hAnsi="Arial" w:cs="Arial"/>
          <w:sz w:val="20"/>
          <w:szCs w:val="20"/>
        </w:rPr>
        <w:t xml:space="preserve">Total módulos utilizados: 1 CPU + 1 SM AI + 2 SM DI/DO + 1 SM DO relé = 5 unidades en bastidor</w:t>
      </w:r>
    </w:p>
    <w:p>
      <w:pPr>
        <w:jc w:val="both"/>
        <w:spacing w:after="80" w:line="240" w:lineRule="auto"/>
      </w:pPr>
      <w:r>
        <w:rPr>
          <w:rFonts w:ascii="Arial" w:hAnsi="Arial" w:cs="Arial"/>
          <w:sz w:val="20"/>
          <w:szCs w:val="20"/>
        </w:rPr>
        <w:t xml:space="preserve">Capacidad máxima del bastidor: 8 módulos SM → reserva de 3 slots para futuras expansiones</w:t>
      </w:r>
    </w:p>
    <w:p>
      <w:pPr>
        <w:spacing w:after="0"/>
      </w:pPr>
    </w:p>
    <w:p>
      <w:pPr>
        <w:jc w:val="both"/>
        <w:spacing w:after="80" w:line="240" w:lineRule="auto"/>
      </w:pPr>
      <w:r>
        <w:rPr>
          <w:rFonts w:ascii="Arial" w:hAnsi="Arial" w:cs="Arial"/>
          <w:sz w:val="20"/>
          <w:szCs w:val="20"/>
        </w:rPr>
        <w:t xml:space="preserve">Cableado y conexiones:</w:t>
      </w:r>
    </w:p>
    <w:p>
      <w:pPr>
        <w:jc w:val="both"/>
        <w:spacing w:after="80" w:line="240" w:lineRule="auto"/>
      </w:pPr>
      <w:r>
        <w:rPr>
          <w:rFonts w:ascii="Arial" w:hAnsi="Arial" w:cs="Arial"/>
          <w:sz w:val="20"/>
          <w:szCs w:val="20"/>
        </w:rPr>
        <w:t xml:space="preserve">- Las señales analógicas (4-20 mA) utilizan cable bifilar apantallado (pantalla conectada a tierra solo en el extremo del PLC) con sección AWG 18 (0,75 mm²) y longitud máxima de 200 m.</w:t>
      </w:r>
    </w:p>
    <w:p>
      <w:pPr>
        <w:jc w:val="both"/>
        <w:spacing w:after="80" w:line="240" w:lineRule="auto"/>
      </w:pPr>
      <w:r>
        <w:rPr>
          <w:rFonts w:ascii="Arial" w:hAnsi="Arial" w:cs="Arial"/>
          <w:sz w:val="20"/>
          <w:szCs w:val="20"/>
        </w:rPr>
        <w:t xml:space="preserve">- Las señales digitales (24 VDC) utilizan cable multiconductor apantallado con sección AWG 16 (1,5 mm²).</w:t>
      </w:r>
    </w:p>
    <w:p>
      <w:pPr>
        <w:jc w:val="both"/>
        <w:spacing w:after="80" w:line="240" w:lineRule="auto"/>
      </w:pPr>
      <w:r>
        <w:rPr>
          <w:rFonts w:ascii="Arial" w:hAnsi="Arial" w:cs="Arial"/>
          <w:sz w:val="20"/>
          <w:szCs w:val="20"/>
        </w:rPr>
        <w:t xml:space="preserve">- La fuente de alimentación 24 VDC del PLC (PM 1207, 2,5 A) alimenta la CPU y los módulos. Se instala una fuente separada (SITOP PSU200M, 5 A) para la alimentación de campo (sensores y actuadores).</w:t>
      </w:r>
    </w:p>
    <w:p>
      <w:pPr>
        <w:jc w:val="both"/>
        <w:spacing w:after="80" w:line="240" w:lineRule="auto"/>
      </w:pPr>
      <w:r>
        <w:rPr>
          <w:rFonts w:ascii="Arial" w:hAnsi="Arial" w:cs="Arial"/>
          <w:sz w:val="20"/>
          <w:szCs w:val="20"/>
        </w:rPr>
        <w:t xml:space="preserve">- Todas las conexiones se realizan mediante borneras de paso (WAGO Serie 280) con etiquetado conforme a la tabla de variables del PLC.</w:t>
      </w:r>
    </w:p>
    <w:p>
      <w:pPr>
        <w:spacing w:after="0"/>
      </w:pPr>
    </w:p>
    <w:p>
      <w:pPr>
        <w:jc w:val="both"/>
        <w:spacing w:after="80" w:line="240" w:lineRule="auto"/>
      </w:pPr>
      <w:r>
        <w:rPr>
          <w:rFonts w:ascii="Arial" w:hAnsi="Arial" w:cs="Arial"/>
          <w:sz w:val="20"/>
          <w:szCs w:val="20"/>
        </w:rPr>
        <w:t xml:space="preserve">Módulo</w:t>
      </w:r>
    </w:p>
    <w:p>
      <w:pPr>
        <w:jc w:val="both"/>
        <w:spacing w:after="80" w:line="240" w:lineRule="auto"/>
      </w:pPr>
      <w:r>
        <w:rPr>
          <w:rFonts w:ascii="Arial" w:hAnsi="Arial" w:cs="Arial"/>
          <w:sz w:val="20"/>
          <w:szCs w:val="20"/>
        </w:rPr>
        <w:t xml:space="preserve">Descripción</w:t>
      </w:r>
    </w:p>
    <w:p>
      <w:pPr>
        <w:jc w:val="both"/>
        <w:spacing w:after="80" w:line="240" w:lineRule="auto"/>
      </w:pPr>
      <w:r>
        <w:rPr>
          <w:rFonts w:ascii="Arial" w:hAnsi="Arial" w:cs="Arial"/>
          <w:sz w:val="20"/>
          <w:szCs w:val="20"/>
        </w:rPr>
        <w:t xml:space="preserve">Cant.</w:t>
      </w:r>
    </w:p>
    <w:p>
      <w:pPr>
        <w:jc w:val="both"/>
        <w:spacing w:after="80" w:line="240" w:lineRule="auto"/>
      </w:pPr>
      <w:r>
        <w:rPr>
          <w:rFonts w:ascii="Arial" w:hAnsi="Arial" w:cs="Arial"/>
          <w:sz w:val="20"/>
          <w:szCs w:val="20"/>
        </w:rPr>
        <w:t xml:space="preserve">Señales que maneja</w:t>
      </w:r>
    </w:p>
    <w:p>
      <w:pPr>
        <w:jc w:val="both"/>
        <w:spacing w:after="80" w:line="240" w:lineRule="auto"/>
      </w:pPr>
      <w:r>
        <w:rPr>
          <w:rFonts w:ascii="Arial" w:hAnsi="Arial" w:cs="Arial"/>
          <w:sz w:val="20"/>
          <w:szCs w:val="20"/>
        </w:rPr>
        <w:t xml:space="preserve">SM 1231 AI 8x13bit</w:t>
      </w:r>
    </w:p>
    <w:p>
      <w:pPr>
        <w:jc w:val="both"/>
        <w:spacing w:after="80" w:line="240" w:lineRule="auto"/>
      </w:pPr>
      <w:r>
        <w:rPr>
          <w:rFonts w:ascii="Arial" w:hAnsi="Arial" w:cs="Arial"/>
          <w:sz w:val="20"/>
          <w:szCs w:val="20"/>
        </w:rPr>
        <w:t xml:space="preserve">8 entradas analógicas 4-20 mA</w:t>
      </w:r>
    </w:p>
    <w:p>
      <w:pPr>
        <w:jc w:val="both"/>
        <w:spacing w:after="80" w:line="240" w:lineRule="auto"/>
      </w:pPr>
      <w:r>
        <w:rPr>
          <w:rFonts w:ascii="Arial" w:hAnsi="Arial" w:cs="Arial"/>
          <w:sz w:val="20"/>
          <w:szCs w:val="20"/>
        </w:rPr>
        <w:t xml:space="preserve">1</w:t>
      </w:r>
    </w:p>
    <w:p>
      <w:pPr>
        <w:jc w:val="both"/>
        <w:spacing w:after="80" w:line="240" w:lineRule="auto"/>
      </w:pPr>
      <w:r>
        <w:rPr>
          <w:rFonts w:ascii="Arial" w:hAnsi="Arial" w:cs="Arial"/>
          <w:sz w:val="20"/>
          <w:szCs w:val="20"/>
        </w:rPr>
        <w:t xml:space="preserve">LIT-7201, AIT-7203, PIT-7209/10, 4× corriente motores</w:t>
      </w:r>
    </w:p>
    <w:p>
      <w:pPr>
        <w:jc w:val="both"/>
        <w:spacing w:after="80" w:line="240" w:lineRule="auto"/>
      </w:pPr>
      <w:r>
        <w:rPr>
          <w:rFonts w:ascii="Arial" w:hAnsi="Arial" w:cs="Arial"/>
          <w:sz w:val="20"/>
          <w:szCs w:val="20"/>
        </w:rPr>
        <w:t xml:space="preserve">SM 1221 DI 16x24VDC</w:t>
      </w:r>
    </w:p>
    <w:p>
      <w:pPr>
        <w:jc w:val="both"/>
        <w:spacing w:after="80" w:line="240" w:lineRule="auto"/>
      </w:pPr>
      <w:r>
        <w:rPr>
          <w:rFonts w:ascii="Arial" w:hAnsi="Arial" w:cs="Arial"/>
          <w:sz w:val="20"/>
          <w:szCs w:val="20"/>
        </w:rPr>
        <w:t xml:space="preserve">16 entradas digitales 24 VDC</w:t>
      </w:r>
    </w:p>
    <w:p>
      <w:pPr>
        <w:jc w:val="both"/>
        <w:spacing w:after="80" w:line="240" w:lineRule="auto"/>
      </w:pPr>
      <w:r>
        <w:rPr>
          <w:rFonts w:ascii="Arial" w:hAnsi="Arial" w:cs="Arial"/>
          <w:sz w:val="20"/>
          <w:szCs w:val="20"/>
        </w:rPr>
        <w:t xml:space="preserve">3</w:t>
      </w:r>
    </w:p>
    <w:p>
      <w:pPr>
        <w:jc w:val="both"/>
        <w:spacing w:after="80" w:line="240" w:lineRule="auto"/>
      </w:pPr>
      <w:r>
        <w:rPr>
          <w:rFonts w:ascii="Arial" w:hAnsi="Arial" w:cs="Arial"/>
          <w:sz w:val="20"/>
          <w:szCs w:val="20"/>
        </w:rPr>
        <w:t xml:space="preserve">ZSL/ZSH válvulas, ready/run/falla, selectores, E1/E2</w:t>
      </w:r>
    </w:p>
    <w:p>
      <w:pPr>
        <w:jc w:val="both"/>
        <w:spacing w:after="80" w:line="240" w:lineRule="auto"/>
      </w:pPr>
      <w:r>
        <w:rPr>
          <w:rFonts w:ascii="Arial" w:hAnsi="Arial" w:cs="Arial"/>
          <w:sz w:val="20"/>
          <w:szCs w:val="20"/>
        </w:rPr>
        <w:t xml:space="preserve">SM 1222 DO 16x24VDC</w:t>
      </w:r>
    </w:p>
    <w:p>
      <w:pPr>
        <w:jc w:val="both"/>
        <w:spacing w:after="80" w:line="240" w:lineRule="auto"/>
      </w:pPr>
      <w:r>
        <w:rPr>
          <w:rFonts w:ascii="Arial" w:hAnsi="Arial" w:cs="Arial"/>
          <w:sz w:val="20"/>
          <w:szCs w:val="20"/>
        </w:rPr>
        <w:t xml:space="preserve">16 salidas digitales 24 VDC/0.5A</w:t>
      </w:r>
    </w:p>
    <w:p>
      <w:pPr>
        <w:jc w:val="both"/>
        <w:spacing w:after="80" w:line="240" w:lineRule="auto"/>
      </w:pPr>
      <w:r>
        <w:rPr>
          <w:rFonts w:ascii="Arial" w:hAnsi="Arial" w:cs="Arial"/>
          <w:sz w:val="20"/>
          <w:szCs w:val="20"/>
        </w:rPr>
        <w:t xml:space="preserve">1</w:t>
      </w:r>
    </w:p>
    <w:p>
      <w:pPr>
        <w:jc w:val="both"/>
        <w:spacing w:after="80" w:line="240" w:lineRule="auto"/>
      </w:pPr>
      <w:r>
        <w:rPr>
          <w:rFonts w:ascii="Arial" w:hAnsi="Arial" w:cs="Arial"/>
          <w:sz w:val="20"/>
          <w:szCs w:val="20"/>
        </w:rPr>
        <w:t xml:space="preserve">START motores, HY válvulas, ALARM-GEN</w:t>
      </w:r>
    </w:p>
    <w:p>
      <w:pPr>
        <w:spacing w:after="0"/>
      </w:pPr>
    </w:p>
    <w:p>
      <w:pPr>
        <w:pStyle w:val="Heading1"/>
        <w:spacing w:before="240" w:after="120" w:line="240" w:lineRule="auto"/>
      </w:pPr>
      <w:r>
        <w:rPr>
          <w:rFonts w:ascii="Arial" w:hAnsi="Arial" w:cs="Arial"/>
          <w:b/>
          <w:sz w:val="26"/>
          <w:szCs w:val="26"/>
          <w:color w:val="1F3864"/>
        </w:rPr>
        <w:t xml:space="preserve">13.4 Especificaciones de Equipos Principales</w:t>
      </w:r>
    </w:p>
    <w:p>
      <w:pPr>
        <w:jc w:val="both"/>
        <w:spacing w:after="80" w:line="240" w:lineRule="auto"/>
      </w:pPr>
      <w:r>
        <w:rPr>
          <w:rFonts w:ascii="Arial" w:hAnsi="Arial" w:cs="Arial"/>
          <w:sz w:val="20"/>
          <w:szCs w:val="20"/>
        </w:rPr>
        <w:t xml:space="preserve">PLC S7-1200 CPU 1215C: 1 MB memoria de trabajo; 14 DI, 10 DO, 2 AI integradas; 2 puertos Profinet; hasta 8 módulos SM; software TIA Portal; ATEX II 3G, UL, CE. Transmisor de nivel E+H Prosonic FMU90 + FDU95: ultrasónico, 0,4-70 m, ±0,5 % span, IP68. pH E+H Liquiline CM442 + Orbisint CPS11D: 0-14 pH, ±0,02 pH, Memosens, portaelectrodo Varivent N. Presión Siemens SITRANS P320: 0-10 bar, SS316L, HART. Válvulas AUMA SA 07.2 (DN150/DN50) y SA 14.2 (DN200), 3×380 VAC, feedback ZSL/ZSH, IP67. SCADA Ignition 8.x: licencia ilimitada por tags, OPC-UA, base de datos SQL, gestión de alarmas y reportes.</w:t>
      </w:r>
    </w:p>
    <w:p>
      <w:pPr>
        <w:spacing w:after="0"/>
      </w:pPr>
    </w:p>
    <w:p>
      <w:pPr>
        <w:pStyle w:val="Heading1"/>
        <w:spacing w:before="240" w:after="120" w:line="240" w:lineRule="auto"/>
      </w:pPr>
      <w:r>
        <w:rPr>
          <w:rFonts w:ascii="Arial" w:hAnsi="Arial" w:cs="Arial"/>
          <w:b/>
          <w:sz w:val="26"/>
          <w:szCs w:val="26"/>
          <w:color w:val="1F3864"/>
        </w:rPr>
        <w:t xml:space="preserve">14. Calibración de Instrumentos</w:t>
      </w:r>
    </w:p>
    <w:p>
      <w:pPr>
        <w:jc w:val="both"/>
        <w:spacing w:after="80" w:line="240" w:lineRule="auto"/>
      </w:pPr>
      <w:r>
        <w:rPr>
          <w:rFonts w:ascii="Arial" w:hAnsi="Arial" w:cs="Arial"/>
          <w:sz w:val="20"/>
          <w:szCs w:val="20"/>
        </w:rPr>
        <w:t xml:space="preserve">La calibración garantiza la precisión de las mediciones y la confiabilidad de los lazos de control. Se describen los procedimientos, rangos y criterios de aceptación de cada instrumento.</w:t>
      </w:r>
    </w:p>
    <w:p>
      <w:pPr>
        <w:pStyle w:val="Heading1"/>
        <w:spacing w:before="240" w:after="120" w:line="240" w:lineRule="auto"/>
      </w:pPr>
      <w:r>
        <w:rPr>
          <w:rFonts w:ascii="Arial" w:hAnsi="Arial" w:cs="Arial"/>
          <w:b/>
          <w:sz w:val="26"/>
          <w:szCs w:val="26"/>
          <w:color w:val="1F3864"/>
        </w:rPr>
        <w:t xml:space="preserve">14.1 Transmisor de Nivel LIT-7201</w:t>
      </w:r>
    </w:p>
    <w:p>
      <w:pPr>
        <w:spacing w:after="0"/>
      </w:pPr>
    </w:p>
    <w:p>
      <w:pPr>
        <w:spacing w:after="0"/>
      </w:pPr>
    </w:p>
    <w:p>
      <w:pPr>
        <w:jc w:val="both"/>
        <w:spacing w:after="80" w:line="240" w:lineRule="auto"/>
      </w:pPr>
      <w:r>
        <w:rPr>
          <w:rFonts w:ascii="Arial" w:hAnsi="Arial" w:cs="Arial"/>
          <w:sz w:val="20"/>
          <w:szCs w:val="20"/>
        </w:rPr>
        <w:t xml:space="preserve">La calibración del transmisor de nivel LIT-7201 es fundamental para garantizar la correcta medición del nivel en la cámara de succión de bombas. Este instrumento utiliza el principio de presión hidrostática para inferir el nivel del líquido: la presión ejercida por la columna de líquido es proporcional a la altura de la misma (P = ρ × g × h). La precisión de la medición depende de la correcta configuración de los parámetros de rango (span), punto cero (zero), y la densidad del fluido medido.</w:t>
      </w:r>
    </w:p>
    <w:p>
      <w:pPr>
        <w:spacing w:after="0"/>
      </w:pPr>
    </w:p>
    <w:p>
      <w:pPr>
        <w:jc w:val="both"/>
        <w:spacing w:after="80" w:line="240" w:lineRule="auto"/>
      </w:pPr>
      <w:r>
        <w:rPr>
          <w:rFonts w:ascii="Arial" w:hAnsi="Arial" w:cs="Arial"/>
          <w:sz w:val="20"/>
          <w:szCs w:val="20"/>
        </w:rPr>
        <w:t xml:space="preserve">Especificaciones de calibración de LIT-7201:</w:t>
      </w:r>
    </w:p>
    <w:p>
      <w:pPr>
        <w:jc w:val="both"/>
        <w:spacing w:after="80" w:line="240" w:lineRule="auto"/>
      </w:pPr>
      <w:r>
        <w:rPr>
          <w:rFonts w:ascii="Arial" w:hAnsi="Arial" w:cs="Arial"/>
          <w:sz w:val="20"/>
          <w:szCs w:val="20"/>
        </w:rPr>
        <w:t xml:space="preserve">- Principio de medición: presión hidrostática (celda cerámica capacitiva)</w:t>
      </w:r>
    </w:p>
    <w:p>
      <w:pPr>
        <w:jc w:val="both"/>
        <w:spacing w:after="80" w:line="240" w:lineRule="auto"/>
      </w:pPr>
      <w:r>
        <w:rPr>
          <w:rFonts w:ascii="Arial" w:hAnsi="Arial" w:cs="Arial"/>
          <w:sz w:val="20"/>
          <w:szCs w:val="20"/>
        </w:rPr>
        <w:t xml:space="preserve">- Rango de medición: 0 a 50 metros de columna de agua (mca)</w:t>
      </w:r>
    </w:p>
    <w:p>
      <w:pPr>
        <w:jc w:val="both"/>
        <w:spacing w:after="80" w:line="240" w:lineRule="auto"/>
      </w:pPr>
      <w:r>
        <w:rPr>
          <w:rFonts w:ascii="Arial" w:hAnsi="Arial" w:cs="Arial"/>
          <w:sz w:val="20"/>
          <w:szCs w:val="20"/>
        </w:rPr>
        <w:t xml:space="preserve">- Señal de salida: 4-20 mA (HART superpuesto)</w:t>
      </w:r>
    </w:p>
    <w:p>
      <w:pPr>
        <w:jc w:val="both"/>
        <w:spacing w:after="80" w:line="240" w:lineRule="auto"/>
      </w:pPr>
      <w:r>
        <w:rPr>
          <w:rFonts w:ascii="Arial" w:hAnsi="Arial" w:cs="Arial"/>
          <w:sz w:val="20"/>
          <w:szCs w:val="20"/>
        </w:rPr>
        <w:t xml:space="preserve">- Precisión requerida: ≤ ±0,1% del span</w:t>
      </w:r>
    </w:p>
    <w:p>
      <w:pPr>
        <w:jc w:val="both"/>
        <w:spacing w:after="80" w:line="240" w:lineRule="auto"/>
      </w:pPr>
      <w:r>
        <w:rPr>
          <w:rFonts w:ascii="Arial" w:hAnsi="Arial" w:cs="Arial"/>
          <w:sz w:val="20"/>
          <w:szCs w:val="20"/>
        </w:rPr>
        <w:t xml:space="preserve">- Temperatura de proceso: 20-45 °C</w:t>
      </w:r>
    </w:p>
    <w:p>
      <w:pPr>
        <w:jc w:val="both"/>
        <w:spacing w:after="80" w:line="240" w:lineRule="auto"/>
      </w:pPr>
      <w:r>
        <w:rPr>
          <w:rFonts w:ascii="Arial" w:hAnsi="Arial" w:cs="Arial"/>
          <w:sz w:val="20"/>
          <w:szCs w:val="20"/>
        </w:rPr>
        <w:t xml:space="preserve">- Presión de proceso: atmosférica (tanque abierto)</w:t>
      </w:r>
    </w:p>
    <w:p>
      <w:pPr>
        <w:jc w:val="both"/>
        <w:spacing w:after="80" w:line="240" w:lineRule="auto"/>
      </w:pPr>
      <w:r>
        <w:rPr>
          <w:rFonts w:ascii="Arial" w:hAnsi="Arial" w:cs="Arial"/>
          <w:sz w:val="20"/>
          <w:szCs w:val="20"/>
        </w:rPr>
        <w:t xml:space="preserve">- Densidad del fluido: 1.020-1.080 kg/m³ (variable según concentración de NA)</w:t>
      </w:r>
    </w:p>
    <w:p>
      <w:pPr>
        <w:jc w:val="both"/>
        <w:spacing w:after="80" w:line="240" w:lineRule="auto"/>
      </w:pPr>
      <w:r>
        <w:rPr>
          <w:rFonts w:ascii="Arial" w:hAnsi="Arial" w:cs="Arial"/>
          <w:sz w:val="20"/>
          <w:szCs w:val="20"/>
        </w:rPr>
        <w:t xml:space="preserve">- Conexión de proceso: rosca G½" con sello de diafragma</w:t>
      </w:r>
    </w:p>
    <w:p>
      <w:pPr>
        <w:spacing w:after="0"/>
      </w:pPr>
    </w:p>
    <w:p>
      <w:pPr>
        <w:jc w:val="both"/>
        <w:spacing w:after="80" w:line="240" w:lineRule="auto"/>
      </w:pPr>
      <w:r>
        <w:rPr>
          <w:rFonts w:ascii="Arial" w:hAnsi="Arial" w:cs="Arial"/>
          <w:sz w:val="20"/>
          <w:szCs w:val="20"/>
        </w:rPr>
        <w:t xml:space="preserve">El procedimiento de calibración utiliza un calibrador de presión de referencia (clase 0,025%) conectado al transmisor mediante un adaptador de presión. Se aplican 5 puntos de calibración distribuidos uniformemente en el rango (0%, 25%, 50%, 75%, 100%) tanto en sentido ascendente como descendente para verificar la histéresis. El error máximo admisible en cada punto es de ±0,1% del span (±0,05 mca).</w:t>
      </w:r>
    </w:p>
    <w:p>
      <w:pPr>
        <w:spacing w:after="0"/>
      </w:pPr>
    </w:p>
    <w:p>
      <w:pPr>
        <w:jc w:val="both"/>
        <w:spacing w:after="80" w:line="240" w:lineRule="auto"/>
      </w:pPr>
      <w:r>
        <w:rPr>
          <w:rFonts w:ascii="Arial" w:hAnsi="Arial" w:cs="Arial"/>
          <w:sz w:val="20"/>
          <w:szCs w:val="20"/>
        </w:rPr>
        <w:t xml:space="preserve">La corrección por densidad es particularmente importante en este proceso, ya que la densidad del efluente varía según la concentración de nitrato de amonio disuelto. Se recomienda realizar una verificación de densidad mensual mediante densímetro portátil y ajustar el parámetro de densidad en el transmisor si la desviación supera el 2% respecto al valor configurado.</w:t>
      </w:r>
    </w:p>
    <w:p>
      <w:pPr>
        <w:spacing w:after="0"/>
      </w:pPr>
    </w:p>
    <w:p>
      <w:pPr>
        <w:jc w:val="both"/>
        <w:spacing w:after="80" w:line="240" w:lineRule="auto"/>
      </w:pPr>
      <w:r>
        <w:rPr>
          <w:rFonts w:ascii="Arial" w:hAnsi="Arial" w:cs="Arial"/>
          <w:sz w:val="20"/>
          <w:szCs w:val="20"/>
        </w:rPr>
        <w:t xml:space="preserve">Calibración en dos etapas: cero (Empty Calibration = distancia transductor–fondo, 50 m → 4 mA) y span (Full Calibration = nivel máximo, 50 m → 20 mA). Verificar linealidad en 25 %, 50 % y 75 % del span contra medición de referencia. Criterio de aceptación: ±0,5 % del span (±0,25 m).</w:t>
      </w:r>
    </w:p>
    <w:p>
      <w:pPr>
        <w:jc w:val="both"/>
        <w:spacing w:after="80" w:line="240" w:lineRule="auto"/>
      </w:pPr>
      <w:r>
        <w:rPr>
          <w:rFonts w:ascii="Arial" w:hAnsi="Arial" w:cs="Arial"/>
          <w:sz w:val="20"/>
          <w:szCs w:val="20"/>
        </w:rPr>
        <w:t xml:space="preserve">Punto</w:t>
      </w:r>
    </w:p>
    <w:p>
      <w:pPr>
        <w:jc w:val="both"/>
        <w:spacing w:after="80" w:line="240" w:lineRule="auto"/>
      </w:pPr>
      <w:r>
        <w:rPr>
          <w:rFonts w:ascii="Arial" w:hAnsi="Arial" w:cs="Arial"/>
          <w:sz w:val="20"/>
          <w:szCs w:val="20"/>
        </w:rPr>
        <w:t xml:space="preserve">Nivel (m)</w:t>
      </w:r>
    </w:p>
    <w:p>
      <w:pPr>
        <w:jc w:val="both"/>
        <w:spacing w:after="80" w:line="240" w:lineRule="auto"/>
      </w:pPr>
      <w:r>
        <w:rPr>
          <w:rFonts w:ascii="Arial" w:hAnsi="Arial" w:cs="Arial"/>
          <w:sz w:val="20"/>
          <w:szCs w:val="20"/>
        </w:rPr>
        <w:t xml:space="preserve">Señal esperada (mA)</w:t>
      </w:r>
    </w:p>
    <w:p>
      <w:pPr>
        <w:jc w:val="both"/>
        <w:spacing w:after="80" w:line="240" w:lineRule="auto"/>
      </w:pPr>
      <w:r>
        <w:rPr>
          <w:rFonts w:ascii="Arial" w:hAnsi="Arial" w:cs="Arial"/>
          <w:sz w:val="20"/>
          <w:szCs w:val="20"/>
        </w:rPr>
        <w:t xml:space="preserve">Criterio (±0.5 %)</w:t>
      </w:r>
    </w:p>
    <w:p>
      <w:pPr>
        <w:jc w:val="both"/>
        <w:spacing w:after="80" w:line="240" w:lineRule="auto"/>
      </w:pPr>
      <w:r>
        <w:rPr>
          <w:rFonts w:ascii="Arial" w:hAnsi="Arial" w:cs="Arial"/>
          <w:sz w:val="20"/>
          <w:szCs w:val="20"/>
        </w:rPr>
        <w:t xml:space="preserve">0 % (Cero)</w:t>
      </w:r>
    </w:p>
    <w:p>
      <w:pPr>
        <w:jc w:val="both"/>
        <w:spacing w:after="80" w:line="240" w:lineRule="auto"/>
      </w:pPr>
      <w:r>
        <w:rPr>
          <w:rFonts w:ascii="Arial" w:hAnsi="Arial" w:cs="Arial"/>
          <w:sz w:val="20"/>
          <w:szCs w:val="20"/>
        </w:rPr>
        <w:t xml:space="preserve">0,0</w:t>
      </w:r>
    </w:p>
    <w:p>
      <w:pPr>
        <w:jc w:val="both"/>
        <w:spacing w:after="80" w:line="240" w:lineRule="auto"/>
      </w:pPr>
      <w:r>
        <w:rPr>
          <w:rFonts w:ascii="Arial" w:hAnsi="Arial" w:cs="Arial"/>
          <w:sz w:val="20"/>
          <w:szCs w:val="20"/>
        </w:rPr>
        <w:t xml:space="preserve">4,00</w:t>
      </w:r>
    </w:p>
    <w:p>
      <w:pPr>
        <w:jc w:val="both"/>
        <w:spacing w:after="80" w:line="240" w:lineRule="auto"/>
      </w:pPr>
      <w:r>
        <w:rPr>
          <w:rFonts w:ascii="Arial" w:hAnsi="Arial" w:cs="Arial"/>
          <w:sz w:val="20"/>
          <w:szCs w:val="20"/>
        </w:rPr>
        <w:t xml:space="preserve">≤ ±0,08 mA</w:t>
      </w:r>
    </w:p>
    <w:p>
      <w:pPr>
        <w:jc w:val="both"/>
        <w:spacing w:after="80" w:line="240" w:lineRule="auto"/>
      </w:pPr>
      <w:r>
        <w:rPr>
          <w:rFonts w:ascii="Arial" w:hAnsi="Arial" w:cs="Arial"/>
          <w:sz w:val="20"/>
          <w:szCs w:val="20"/>
        </w:rPr>
        <w:t xml:space="preserve">25 %</w:t>
      </w:r>
    </w:p>
    <w:p>
      <w:pPr>
        <w:jc w:val="both"/>
        <w:spacing w:after="80" w:line="240" w:lineRule="auto"/>
      </w:pPr>
      <w:r>
        <w:rPr>
          <w:rFonts w:ascii="Arial" w:hAnsi="Arial" w:cs="Arial"/>
          <w:sz w:val="20"/>
          <w:szCs w:val="20"/>
        </w:rPr>
        <w:t xml:space="preserve">12,5</w:t>
      </w:r>
    </w:p>
    <w:p>
      <w:pPr>
        <w:jc w:val="both"/>
        <w:spacing w:after="80" w:line="240" w:lineRule="auto"/>
      </w:pPr>
      <w:r>
        <w:rPr>
          <w:rFonts w:ascii="Arial" w:hAnsi="Arial" w:cs="Arial"/>
          <w:sz w:val="20"/>
          <w:szCs w:val="20"/>
        </w:rPr>
        <w:t xml:space="preserve">8,00</w:t>
      </w:r>
    </w:p>
    <w:p>
      <w:pPr>
        <w:jc w:val="both"/>
        <w:spacing w:after="80" w:line="240" w:lineRule="auto"/>
      </w:pPr>
      <w:r>
        <w:rPr>
          <w:rFonts w:ascii="Arial" w:hAnsi="Arial" w:cs="Arial"/>
          <w:sz w:val="20"/>
          <w:szCs w:val="20"/>
        </w:rPr>
        <w:t xml:space="preserve">≤ ±0,08 mA</w:t>
      </w:r>
    </w:p>
    <w:p>
      <w:pPr>
        <w:jc w:val="both"/>
        <w:spacing w:after="80" w:line="240" w:lineRule="auto"/>
      </w:pPr>
      <w:r>
        <w:rPr>
          <w:rFonts w:ascii="Arial" w:hAnsi="Arial" w:cs="Arial"/>
          <w:sz w:val="20"/>
          <w:szCs w:val="20"/>
        </w:rPr>
        <w:t xml:space="preserve">50 %</w:t>
      </w:r>
    </w:p>
    <w:p>
      <w:pPr>
        <w:jc w:val="both"/>
        <w:spacing w:after="80" w:line="240" w:lineRule="auto"/>
      </w:pPr>
      <w:r>
        <w:rPr>
          <w:rFonts w:ascii="Arial" w:hAnsi="Arial" w:cs="Arial"/>
          <w:sz w:val="20"/>
          <w:szCs w:val="20"/>
        </w:rPr>
        <w:t xml:space="preserve">25,0</w:t>
      </w:r>
    </w:p>
    <w:p>
      <w:pPr>
        <w:jc w:val="both"/>
        <w:spacing w:after="80" w:line="240" w:lineRule="auto"/>
      </w:pPr>
      <w:r>
        <w:rPr>
          <w:rFonts w:ascii="Arial" w:hAnsi="Arial" w:cs="Arial"/>
          <w:sz w:val="20"/>
          <w:szCs w:val="20"/>
        </w:rPr>
        <w:t xml:space="preserve">12,00</w:t>
      </w:r>
    </w:p>
    <w:p>
      <w:pPr>
        <w:jc w:val="both"/>
        <w:spacing w:after="80" w:line="240" w:lineRule="auto"/>
      </w:pPr>
      <w:r>
        <w:rPr>
          <w:rFonts w:ascii="Arial" w:hAnsi="Arial" w:cs="Arial"/>
          <w:sz w:val="20"/>
          <w:szCs w:val="20"/>
        </w:rPr>
        <w:t xml:space="preserve">≤ ±0,08 mA</w:t>
      </w:r>
    </w:p>
    <w:p>
      <w:pPr>
        <w:jc w:val="both"/>
        <w:spacing w:after="80" w:line="240" w:lineRule="auto"/>
      </w:pPr>
      <w:r>
        <w:rPr>
          <w:rFonts w:ascii="Arial" w:hAnsi="Arial" w:cs="Arial"/>
          <w:sz w:val="20"/>
          <w:szCs w:val="20"/>
        </w:rPr>
        <w:t xml:space="preserve">75 %</w:t>
      </w:r>
    </w:p>
    <w:p>
      <w:pPr>
        <w:jc w:val="both"/>
        <w:spacing w:after="80" w:line="240" w:lineRule="auto"/>
      </w:pPr>
      <w:r>
        <w:rPr>
          <w:rFonts w:ascii="Arial" w:hAnsi="Arial" w:cs="Arial"/>
          <w:sz w:val="20"/>
          <w:szCs w:val="20"/>
        </w:rPr>
        <w:t xml:space="preserve">37,5</w:t>
      </w:r>
    </w:p>
    <w:p>
      <w:pPr>
        <w:jc w:val="both"/>
        <w:spacing w:after="80" w:line="240" w:lineRule="auto"/>
      </w:pPr>
      <w:r>
        <w:rPr>
          <w:rFonts w:ascii="Arial" w:hAnsi="Arial" w:cs="Arial"/>
          <w:sz w:val="20"/>
          <w:szCs w:val="20"/>
        </w:rPr>
        <w:t xml:space="preserve">16,00</w:t>
      </w:r>
    </w:p>
    <w:p>
      <w:pPr>
        <w:jc w:val="both"/>
        <w:spacing w:after="80" w:line="240" w:lineRule="auto"/>
      </w:pPr>
      <w:r>
        <w:rPr>
          <w:rFonts w:ascii="Arial" w:hAnsi="Arial" w:cs="Arial"/>
          <w:sz w:val="20"/>
          <w:szCs w:val="20"/>
        </w:rPr>
        <w:t xml:space="preserve">≤ ±0,08 mA</w:t>
      </w:r>
    </w:p>
    <w:p>
      <w:pPr>
        <w:jc w:val="both"/>
        <w:spacing w:after="80" w:line="240" w:lineRule="auto"/>
      </w:pPr>
      <w:r>
        <w:rPr>
          <w:rFonts w:ascii="Arial" w:hAnsi="Arial" w:cs="Arial"/>
          <w:sz w:val="20"/>
          <w:szCs w:val="20"/>
        </w:rPr>
        <w:t xml:space="preserve">100 % (Span)</w:t>
      </w:r>
    </w:p>
    <w:p>
      <w:pPr>
        <w:jc w:val="both"/>
        <w:spacing w:after="80" w:line="240" w:lineRule="auto"/>
      </w:pPr>
      <w:r>
        <w:rPr>
          <w:rFonts w:ascii="Arial" w:hAnsi="Arial" w:cs="Arial"/>
          <w:sz w:val="20"/>
          <w:szCs w:val="20"/>
        </w:rPr>
        <w:t xml:space="preserve">50,0</w:t>
      </w:r>
    </w:p>
    <w:p>
      <w:pPr>
        <w:jc w:val="both"/>
        <w:spacing w:after="80" w:line="240" w:lineRule="auto"/>
      </w:pPr>
      <w:r>
        <w:rPr>
          <w:rFonts w:ascii="Arial" w:hAnsi="Arial" w:cs="Arial"/>
          <w:sz w:val="20"/>
          <w:szCs w:val="20"/>
        </w:rPr>
        <w:t xml:space="preserve">20,00</w:t>
      </w:r>
    </w:p>
    <w:p>
      <w:pPr>
        <w:jc w:val="both"/>
        <w:spacing w:after="80" w:line="240" w:lineRule="auto"/>
      </w:pPr>
      <w:r>
        <w:rPr>
          <w:rFonts w:ascii="Arial" w:hAnsi="Arial" w:cs="Arial"/>
          <w:sz w:val="20"/>
          <w:szCs w:val="20"/>
        </w:rPr>
        <w:t xml:space="preserve">≤ ±0,08 mA</w:t>
      </w:r>
    </w:p>
    <w:p>
      <w:pPr>
        <w:spacing w:after="0"/>
      </w:pPr>
    </w:p>
    <w:p>
      <w:pPr>
        <w:jc w:val="both"/>
        <w:spacing w:after="80" w:line="240" w:lineRule="auto"/>
      </w:pPr>
      <w:r>
        <w:rPr>
          <w:rFonts w:ascii="Arial" w:hAnsi="Arial" w:cs="Arial"/>
          <w:sz w:val="20"/>
          <w:szCs w:val="20"/>
        </w:rPr>
        <w:t xml:space="preserve">Curva de calibración: lineal en todo el rango (0-50 m → 4-20 mA), pendiente 0,32 mA/m. Desviaciones &gt; ±0,08 mA indican necesidad de recalibración.</w:t>
      </w:r>
    </w:p>
    <w:p>
      <w:pPr>
        <w:pStyle w:val="Heading1"/>
        <w:spacing w:before="240" w:after="120" w:line="240" w:lineRule="auto"/>
      </w:pPr>
      <w:r>
        <w:rPr>
          <w:rFonts w:ascii="Arial" w:hAnsi="Arial" w:cs="Arial"/>
          <w:b/>
          <w:sz w:val="26"/>
          <w:szCs w:val="26"/>
          <w:color w:val="1F3864"/>
        </w:rPr>
        <w:t xml:space="preserve">14.2 Transmisor de pH AIT-7203</w:t>
      </w:r>
    </w:p>
    <w:p>
      <w:pPr>
        <w:jc w:val="both"/>
        <w:spacing w:after="80" w:line="240" w:lineRule="auto"/>
      </w:pPr>
      <w:r>
        <w:rPr>
          <w:rFonts w:ascii="Arial" w:hAnsi="Arial" w:cs="Arial"/>
          <w:sz w:val="20"/>
          <w:szCs w:val="20"/>
        </w:rPr>
        <w:t xml:space="preserve">Calibración de dos puntos con tampones certificados: lavar el electrodo, sumergir en pH 7,00 (punto cero), luego en pH 4,01 (pendiente ácida) y opcionalmente pH 9,21 (zona alcalina). Registrar el slope (ideal −59,16 mV/pH a 25 °C; aceptable entre −54 y −62 mV/pH). Fuera de rango indica electrodo agotado.</w:t>
      </w:r>
    </w:p>
    <w:p>
      <w:pPr>
        <w:jc w:val="both"/>
        <w:spacing w:after="80" w:line="240" w:lineRule="auto"/>
      </w:pPr>
      <w:r>
        <w:rPr>
          <w:rFonts w:ascii="Arial" w:hAnsi="Arial" w:cs="Arial"/>
          <w:sz w:val="20"/>
          <w:szCs w:val="20"/>
        </w:rPr>
        <w:t xml:space="preserve">Punto</w:t>
      </w:r>
    </w:p>
    <w:p>
      <w:pPr>
        <w:jc w:val="both"/>
        <w:spacing w:after="80" w:line="240" w:lineRule="auto"/>
      </w:pPr>
      <w:r>
        <w:rPr>
          <w:rFonts w:ascii="Arial" w:hAnsi="Arial" w:cs="Arial"/>
          <w:sz w:val="20"/>
          <w:szCs w:val="20"/>
        </w:rPr>
        <w:t xml:space="preserve">pH (buffer)</w:t>
      </w:r>
    </w:p>
    <w:p>
      <w:pPr>
        <w:jc w:val="both"/>
        <w:spacing w:after="80" w:line="240" w:lineRule="auto"/>
      </w:pPr>
      <w:r>
        <w:rPr>
          <w:rFonts w:ascii="Arial" w:hAnsi="Arial" w:cs="Arial"/>
          <w:sz w:val="20"/>
          <w:szCs w:val="20"/>
        </w:rPr>
        <w:t xml:space="preserve">Señal esperada (mA)</w:t>
      </w:r>
    </w:p>
    <w:p>
      <w:pPr>
        <w:jc w:val="both"/>
        <w:spacing w:after="80" w:line="240" w:lineRule="auto"/>
      </w:pPr>
      <w:r>
        <w:rPr>
          <w:rFonts w:ascii="Arial" w:hAnsi="Arial" w:cs="Arial"/>
          <w:sz w:val="20"/>
          <w:szCs w:val="20"/>
        </w:rPr>
        <w:t xml:space="preserve">Temp. (°C)</w:t>
      </w:r>
    </w:p>
    <w:p>
      <w:pPr>
        <w:jc w:val="both"/>
        <w:spacing w:after="80" w:line="240" w:lineRule="auto"/>
      </w:pPr>
      <w:r>
        <w:rPr>
          <w:rFonts w:ascii="Arial" w:hAnsi="Arial" w:cs="Arial"/>
          <w:sz w:val="20"/>
          <w:szCs w:val="20"/>
        </w:rPr>
        <w:t xml:space="preserve">Criterio</w:t>
      </w:r>
    </w:p>
    <w:p>
      <w:pPr>
        <w:jc w:val="both"/>
        <w:spacing w:after="80" w:line="240" w:lineRule="auto"/>
      </w:pPr>
      <w:r>
        <w:rPr>
          <w:rFonts w:ascii="Arial" w:hAnsi="Arial" w:cs="Arial"/>
          <w:sz w:val="20"/>
          <w:szCs w:val="20"/>
        </w:rPr>
        <w:t xml:space="preserve">Punto 1 (ácido)</w:t>
      </w:r>
    </w:p>
    <w:p>
      <w:pPr>
        <w:jc w:val="both"/>
        <w:spacing w:after="80" w:line="240" w:lineRule="auto"/>
      </w:pPr>
      <w:r>
        <w:rPr>
          <w:rFonts w:ascii="Arial" w:hAnsi="Arial" w:cs="Arial"/>
          <w:sz w:val="20"/>
          <w:szCs w:val="20"/>
        </w:rPr>
        <w:t xml:space="preserve">4,01 ± 0,05</w:t>
      </w:r>
    </w:p>
    <w:p>
      <w:pPr>
        <w:jc w:val="both"/>
        <w:spacing w:after="80" w:line="240" w:lineRule="auto"/>
      </w:pPr>
      <w:r>
        <w:rPr>
          <w:rFonts w:ascii="Arial" w:hAnsi="Arial" w:cs="Arial"/>
          <w:sz w:val="20"/>
          <w:szCs w:val="20"/>
        </w:rPr>
        <w:t xml:space="preserve">8,57</w:t>
      </w:r>
    </w:p>
    <w:p>
      <w:pPr>
        <w:jc w:val="both"/>
        <w:spacing w:after="80" w:line="240" w:lineRule="auto"/>
      </w:pPr>
      <w:r>
        <w:rPr>
          <w:rFonts w:ascii="Arial" w:hAnsi="Arial" w:cs="Arial"/>
          <w:sz w:val="20"/>
          <w:szCs w:val="20"/>
        </w:rPr>
        <w:t xml:space="preserve">25 ± 2</w:t>
      </w:r>
    </w:p>
    <w:p>
      <w:pPr>
        <w:jc w:val="both"/>
        <w:spacing w:after="80" w:line="240" w:lineRule="auto"/>
      </w:pPr>
      <w:r>
        <w:rPr>
          <w:rFonts w:ascii="Arial" w:hAnsi="Arial" w:cs="Arial"/>
          <w:sz w:val="20"/>
          <w:szCs w:val="20"/>
        </w:rPr>
        <w:t xml:space="preserve">± 0,2 pH (± 0,23 mA)</w:t>
      </w:r>
    </w:p>
    <w:p>
      <w:pPr>
        <w:jc w:val="both"/>
        <w:spacing w:after="80" w:line="240" w:lineRule="auto"/>
      </w:pPr>
      <w:r>
        <w:rPr>
          <w:rFonts w:ascii="Arial" w:hAnsi="Arial" w:cs="Arial"/>
          <w:sz w:val="20"/>
          <w:szCs w:val="20"/>
        </w:rPr>
        <w:t xml:space="preserve">Punto 2 (neutro)</w:t>
      </w:r>
    </w:p>
    <w:p>
      <w:pPr>
        <w:jc w:val="both"/>
        <w:spacing w:after="80" w:line="240" w:lineRule="auto"/>
      </w:pPr>
      <w:r>
        <w:rPr>
          <w:rFonts w:ascii="Arial" w:hAnsi="Arial" w:cs="Arial"/>
          <w:sz w:val="20"/>
          <w:szCs w:val="20"/>
        </w:rPr>
        <w:t xml:space="preserve">7,00 ± 0,05</w:t>
      </w:r>
    </w:p>
    <w:p>
      <w:pPr>
        <w:jc w:val="both"/>
        <w:spacing w:after="80" w:line="240" w:lineRule="auto"/>
      </w:pPr>
      <w:r>
        <w:rPr>
          <w:rFonts w:ascii="Arial" w:hAnsi="Arial" w:cs="Arial"/>
          <w:sz w:val="20"/>
          <w:szCs w:val="20"/>
        </w:rPr>
        <w:t xml:space="preserve">12,00</w:t>
      </w:r>
    </w:p>
    <w:p>
      <w:pPr>
        <w:jc w:val="both"/>
        <w:spacing w:after="80" w:line="240" w:lineRule="auto"/>
      </w:pPr>
      <w:r>
        <w:rPr>
          <w:rFonts w:ascii="Arial" w:hAnsi="Arial" w:cs="Arial"/>
          <w:sz w:val="20"/>
          <w:szCs w:val="20"/>
        </w:rPr>
        <w:t xml:space="preserve">25 ± 2</w:t>
      </w:r>
    </w:p>
    <w:p>
      <w:pPr>
        <w:jc w:val="both"/>
        <w:spacing w:after="80" w:line="240" w:lineRule="auto"/>
      </w:pPr>
      <w:r>
        <w:rPr>
          <w:rFonts w:ascii="Arial" w:hAnsi="Arial" w:cs="Arial"/>
          <w:sz w:val="20"/>
          <w:szCs w:val="20"/>
        </w:rPr>
        <w:t xml:space="preserve">± 0,1 pH (± 0,11 mA)</w:t>
      </w:r>
    </w:p>
    <w:p>
      <w:pPr>
        <w:jc w:val="both"/>
        <w:spacing w:after="80" w:line="240" w:lineRule="auto"/>
      </w:pPr>
      <w:r>
        <w:rPr>
          <w:rFonts w:ascii="Arial" w:hAnsi="Arial" w:cs="Arial"/>
          <w:sz w:val="20"/>
          <w:szCs w:val="20"/>
        </w:rPr>
        <w:t xml:space="preserve">Punto 3 (alcalino)</w:t>
      </w:r>
    </w:p>
    <w:p>
      <w:pPr>
        <w:jc w:val="both"/>
        <w:spacing w:after="80" w:line="240" w:lineRule="auto"/>
      </w:pPr>
      <w:r>
        <w:rPr>
          <w:rFonts w:ascii="Arial" w:hAnsi="Arial" w:cs="Arial"/>
          <w:sz w:val="20"/>
          <w:szCs w:val="20"/>
        </w:rPr>
        <w:t xml:space="preserve">9,21 ± 0,05</w:t>
      </w:r>
    </w:p>
    <w:p>
      <w:pPr>
        <w:jc w:val="both"/>
        <w:spacing w:after="80" w:line="240" w:lineRule="auto"/>
      </w:pPr>
      <w:r>
        <w:rPr>
          <w:rFonts w:ascii="Arial" w:hAnsi="Arial" w:cs="Arial"/>
          <w:sz w:val="20"/>
          <w:szCs w:val="20"/>
        </w:rPr>
        <w:t xml:space="preserve">14,24</w:t>
      </w:r>
    </w:p>
    <w:p>
      <w:pPr>
        <w:jc w:val="both"/>
        <w:spacing w:after="80" w:line="240" w:lineRule="auto"/>
      </w:pPr>
      <w:r>
        <w:rPr>
          <w:rFonts w:ascii="Arial" w:hAnsi="Arial" w:cs="Arial"/>
          <w:sz w:val="20"/>
          <w:szCs w:val="20"/>
        </w:rPr>
        <w:t xml:space="preserve">25 ± 2</w:t>
      </w:r>
    </w:p>
    <w:p>
      <w:pPr>
        <w:jc w:val="both"/>
        <w:spacing w:after="80" w:line="240" w:lineRule="auto"/>
      </w:pPr>
      <w:r>
        <w:rPr>
          <w:rFonts w:ascii="Arial" w:hAnsi="Arial" w:cs="Arial"/>
          <w:sz w:val="20"/>
          <w:szCs w:val="20"/>
        </w:rPr>
        <w:t xml:space="preserve">± 0,2 pH (± 0,23 mA)</w:t>
      </w:r>
    </w:p>
    <w:p>
      <w:pPr>
        <w:spacing w:after="0"/>
      </w:pPr>
    </w:p>
    <w:p>
      <w:pPr>
        <w:jc w:val="both"/>
        <w:spacing w:after="80" w:line="240" w:lineRule="auto"/>
      </w:pPr>
      <w:r>
        <w:rPr>
          <w:rFonts w:ascii="Arial" w:hAnsi="Arial" w:cs="Arial"/>
          <w:sz w:val="20"/>
          <w:szCs w:val="20"/>
        </w:rPr>
        <w:t xml:space="preserve">La curva señal-pH del transmisor es lineal por diseño (pendiente 1,143 mA/pH), pero la respuesta del proceso (pH vs. reactivo) es altamente no lineal, especialmente en la zona de neutralidad (pH 6-8).</w:t>
      </w:r>
    </w:p>
    <w:p>
      <w:pPr>
        <w:pStyle w:val="Heading1"/>
        <w:spacing w:before="240" w:after="120" w:line="240" w:lineRule="auto"/>
      </w:pPr>
      <w:r>
        <w:rPr>
          <w:rFonts w:ascii="Arial" w:hAnsi="Arial" w:cs="Arial"/>
          <w:b/>
          <w:sz w:val="26"/>
          <w:szCs w:val="26"/>
          <w:color w:val="1F3864"/>
        </w:rPr>
        <w:t xml:space="preserve">14.3 Transmisores de Presión PIT-7209 y PIT-7210</w:t>
      </w:r>
    </w:p>
    <w:p>
      <w:pPr>
        <w:jc w:val="both"/>
        <w:spacing w:after="80" w:line="240" w:lineRule="auto"/>
      </w:pPr>
      <w:r>
        <w:rPr>
          <w:rFonts w:ascii="Arial" w:hAnsi="Arial" w:cs="Arial"/>
          <w:sz w:val="20"/>
          <w:szCs w:val="20"/>
        </w:rPr>
        <w:t xml:space="preserve">Calibración de cinco puntos (0, 25, 50, 75, 100 % del span) con calibrador certificado. Criterio: ±0,1 % del span (±0,016 mA ó ±0,01 bar).</w:t>
      </w:r>
    </w:p>
    <w:p>
      <w:pPr>
        <w:jc w:val="both"/>
        <w:spacing w:after="80" w:line="240" w:lineRule="auto"/>
      </w:pPr>
      <w:r>
        <w:rPr>
          <w:rFonts w:ascii="Arial" w:hAnsi="Arial" w:cs="Arial"/>
          <w:sz w:val="20"/>
          <w:szCs w:val="20"/>
        </w:rPr>
        <w:t xml:space="preserve">Punto</w:t>
      </w:r>
    </w:p>
    <w:p>
      <w:pPr>
        <w:jc w:val="both"/>
        <w:spacing w:after="80" w:line="240" w:lineRule="auto"/>
      </w:pPr>
      <w:r>
        <w:rPr>
          <w:rFonts w:ascii="Arial" w:hAnsi="Arial" w:cs="Arial"/>
          <w:sz w:val="20"/>
          <w:szCs w:val="20"/>
        </w:rPr>
        <w:t xml:space="preserve">Presión (bar)</w:t>
      </w:r>
    </w:p>
    <w:p>
      <w:pPr>
        <w:jc w:val="both"/>
        <w:spacing w:after="80" w:line="240" w:lineRule="auto"/>
      </w:pPr>
      <w:r>
        <w:rPr>
          <w:rFonts w:ascii="Arial" w:hAnsi="Arial" w:cs="Arial"/>
          <w:sz w:val="20"/>
          <w:szCs w:val="20"/>
        </w:rPr>
        <w:t xml:space="preserve">Señal esperada (mA)</w:t>
      </w:r>
    </w:p>
    <w:p>
      <w:pPr>
        <w:jc w:val="both"/>
        <w:spacing w:after="80" w:line="240" w:lineRule="auto"/>
      </w:pPr>
      <w:r>
        <w:rPr>
          <w:rFonts w:ascii="Arial" w:hAnsi="Arial" w:cs="Arial"/>
          <w:sz w:val="20"/>
          <w:szCs w:val="20"/>
        </w:rPr>
        <w:t xml:space="preserve">Criterio (±0.1 %)</w:t>
      </w:r>
    </w:p>
    <w:p>
      <w:pPr>
        <w:jc w:val="both"/>
        <w:spacing w:after="80" w:line="240" w:lineRule="auto"/>
      </w:pPr>
      <w:r>
        <w:rPr>
          <w:rFonts w:ascii="Arial" w:hAnsi="Arial" w:cs="Arial"/>
          <w:sz w:val="20"/>
          <w:szCs w:val="20"/>
        </w:rPr>
        <w:t xml:space="preserve">0 % Span</w:t>
      </w:r>
    </w:p>
    <w:p>
      <w:pPr>
        <w:jc w:val="both"/>
        <w:spacing w:after="80" w:line="240" w:lineRule="auto"/>
      </w:pPr>
      <w:r>
        <w:rPr>
          <w:rFonts w:ascii="Arial" w:hAnsi="Arial" w:cs="Arial"/>
          <w:sz w:val="20"/>
          <w:szCs w:val="20"/>
        </w:rPr>
        <w:t xml:space="preserve">0,0</w:t>
      </w:r>
    </w:p>
    <w:p>
      <w:pPr>
        <w:jc w:val="both"/>
        <w:spacing w:after="80" w:line="240" w:lineRule="auto"/>
      </w:pPr>
      <w:r>
        <w:rPr>
          <w:rFonts w:ascii="Arial" w:hAnsi="Arial" w:cs="Arial"/>
          <w:sz w:val="20"/>
          <w:szCs w:val="20"/>
        </w:rPr>
        <w:t xml:space="preserve">4,000</w:t>
      </w:r>
    </w:p>
    <w:p>
      <w:pPr>
        <w:jc w:val="both"/>
        <w:spacing w:after="80" w:line="240" w:lineRule="auto"/>
      </w:pPr>
      <w:r>
        <w:rPr>
          <w:rFonts w:ascii="Arial" w:hAnsi="Arial" w:cs="Arial"/>
          <w:sz w:val="20"/>
          <w:szCs w:val="20"/>
        </w:rPr>
        <w:t xml:space="preserve">± 0,016 mA (± 0,010 bar)</w:t>
      </w:r>
    </w:p>
    <w:p>
      <w:pPr>
        <w:jc w:val="both"/>
        <w:spacing w:after="80" w:line="240" w:lineRule="auto"/>
      </w:pPr>
      <w:r>
        <w:rPr>
          <w:rFonts w:ascii="Arial" w:hAnsi="Arial" w:cs="Arial"/>
          <w:sz w:val="20"/>
          <w:szCs w:val="20"/>
        </w:rPr>
        <w:t xml:space="preserve">25 % Span</w:t>
      </w:r>
    </w:p>
    <w:p>
      <w:pPr>
        <w:jc w:val="both"/>
        <w:spacing w:after="80" w:line="240" w:lineRule="auto"/>
      </w:pPr>
      <w:r>
        <w:rPr>
          <w:rFonts w:ascii="Arial" w:hAnsi="Arial" w:cs="Arial"/>
          <w:sz w:val="20"/>
          <w:szCs w:val="20"/>
        </w:rPr>
        <w:t xml:space="preserve">2,5</w:t>
      </w:r>
    </w:p>
    <w:p>
      <w:pPr>
        <w:jc w:val="both"/>
        <w:spacing w:after="80" w:line="240" w:lineRule="auto"/>
      </w:pPr>
      <w:r>
        <w:rPr>
          <w:rFonts w:ascii="Arial" w:hAnsi="Arial" w:cs="Arial"/>
          <w:sz w:val="20"/>
          <w:szCs w:val="20"/>
        </w:rPr>
        <w:t xml:space="preserve">8,000</w:t>
      </w:r>
    </w:p>
    <w:p>
      <w:pPr>
        <w:jc w:val="both"/>
        <w:spacing w:after="80" w:line="240" w:lineRule="auto"/>
      </w:pPr>
      <w:r>
        <w:rPr>
          <w:rFonts w:ascii="Arial" w:hAnsi="Arial" w:cs="Arial"/>
          <w:sz w:val="20"/>
          <w:szCs w:val="20"/>
        </w:rPr>
        <w:t xml:space="preserve">± 0,016 mA (± 0,010 bar)</w:t>
      </w:r>
    </w:p>
    <w:p>
      <w:pPr>
        <w:jc w:val="both"/>
        <w:spacing w:after="80" w:line="240" w:lineRule="auto"/>
      </w:pPr>
      <w:r>
        <w:rPr>
          <w:rFonts w:ascii="Arial" w:hAnsi="Arial" w:cs="Arial"/>
          <w:sz w:val="20"/>
          <w:szCs w:val="20"/>
        </w:rPr>
        <w:t xml:space="preserve">50 % Span</w:t>
      </w:r>
    </w:p>
    <w:p>
      <w:pPr>
        <w:jc w:val="both"/>
        <w:spacing w:after="80" w:line="240" w:lineRule="auto"/>
      </w:pPr>
      <w:r>
        <w:rPr>
          <w:rFonts w:ascii="Arial" w:hAnsi="Arial" w:cs="Arial"/>
          <w:sz w:val="20"/>
          <w:szCs w:val="20"/>
        </w:rPr>
        <w:t xml:space="preserve">5,0</w:t>
      </w:r>
    </w:p>
    <w:p>
      <w:pPr>
        <w:jc w:val="both"/>
        <w:spacing w:after="80" w:line="240" w:lineRule="auto"/>
      </w:pPr>
      <w:r>
        <w:rPr>
          <w:rFonts w:ascii="Arial" w:hAnsi="Arial" w:cs="Arial"/>
          <w:sz w:val="20"/>
          <w:szCs w:val="20"/>
        </w:rPr>
        <w:t xml:space="preserve">12,000</w:t>
      </w:r>
    </w:p>
    <w:p>
      <w:pPr>
        <w:jc w:val="both"/>
        <w:spacing w:after="80" w:line="240" w:lineRule="auto"/>
      </w:pPr>
      <w:r>
        <w:rPr>
          <w:rFonts w:ascii="Arial" w:hAnsi="Arial" w:cs="Arial"/>
          <w:sz w:val="20"/>
          <w:szCs w:val="20"/>
        </w:rPr>
        <w:t xml:space="preserve">± 0,016 mA (± 0,010 bar)</w:t>
      </w:r>
    </w:p>
    <w:p>
      <w:pPr>
        <w:jc w:val="both"/>
        <w:spacing w:after="80" w:line="240" w:lineRule="auto"/>
      </w:pPr>
      <w:r>
        <w:rPr>
          <w:rFonts w:ascii="Arial" w:hAnsi="Arial" w:cs="Arial"/>
          <w:sz w:val="20"/>
          <w:szCs w:val="20"/>
        </w:rPr>
        <w:t xml:space="preserve">75 % Span</w:t>
      </w:r>
    </w:p>
    <w:p>
      <w:pPr>
        <w:jc w:val="both"/>
        <w:spacing w:after="80" w:line="240" w:lineRule="auto"/>
      </w:pPr>
      <w:r>
        <w:rPr>
          <w:rFonts w:ascii="Arial" w:hAnsi="Arial" w:cs="Arial"/>
          <w:sz w:val="20"/>
          <w:szCs w:val="20"/>
        </w:rPr>
        <w:t xml:space="preserve">7,5</w:t>
      </w:r>
    </w:p>
    <w:p>
      <w:pPr>
        <w:jc w:val="both"/>
        <w:spacing w:after="80" w:line="240" w:lineRule="auto"/>
      </w:pPr>
      <w:r>
        <w:rPr>
          <w:rFonts w:ascii="Arial" w:hAnsi="Arial" w:cs="Arial"/>
          <w:sz w:val="20"/>
          <w:szCs w:val="20"/>
        </w:rPr>
        <w:t xml:space="preserve">16,000</w:t>
      </w:r>
    </w:p>
    <w:p>
      <w:pPr>
        <w:jc w:val="both"/>
        <w:spacing w:after="80" w:line="240" w:lineRule="auto"/>
      </w:pPr>
      <w:r>
        <w:rPr>
          <w:rFonts w:ascii="Arial" w:hAnsi="Arial" w:cs="Arial"/>
          <w:sz w:val="20"/>
          <w:szCs w:val="20"/>
        </w:rPr>
        <w:t xml:space="preserve">± 0,016 mA (± 0,010 bar)</w:t>
      </w:r>
    </w:p>
    <w:p>
      <w:pPr>
        <w:jc w:val="both"/>
        <w:spacing w:after="80" w:line="240" w:lineRule="auto"/>
      </w:pPr>
      <w:r>
        <w:rPr>
          <w:rFonts w:ascii="Arial" w:hAnsi="Arial" w:cs="Arial"/>
          <w:sz w:val="20"/>
          <w:szCs w:val="20"/>
        </w:rPr>
        <w:t xml:space="preserve">100 % Span</w:t>
      </w:r>
    </w:p>
    <w:p>
      <w:pPr>
        <w:jc w:val="both"/>
        <w:spacing w:after="80" w:line="240" w:lineRule="auto"/>
      </w:pPr>
      <w:r>
        <w:rPr>
          <w:rFonts w:ascii="Arial" w:hAnsi="Arial" w:cs="Arial"/>
          <w:sz w:val="20"/>
          <w:szCs w:val="20"/>
        </w:rPr>
        <w:t xml:space="preserve">10,0</w:t>
      </w:r>
    </w:p>
    <w:p>
      <w:pPr>
        <w:jc w:val="both"/>
        <w:spacing w:after="80" w:line="240" w:lineRule="auto"/>
      </w:pPr>
      <w:r>
        <w:rPr>
          <w:rFonts w:ascii="Arial" w:hAnsi="Arial" w:cs="Arial"/>
          <w:sz w:val="20"/>
          <w:szCs w:val="20"/>
        </w:rPr>
        <w:t xml:space="preserve">20,000</w:t>
      </w:r>
    </w:p>
    <w:p>
      <w:pPr>
        <w:jc w:val="both"/>
        <w:spacing w:after="80" w:line="240" w:lineRule="auto"/>
      </w:pPr>
      <w:r>
        <w:rPr>
          <w:rFonts w:ascii="Arial" w:hAnsi="Arial" w:cs="Arial"/>
          <w:sz w:val="20"/>
          <w:szCs w:val="20"/>
        </w:rPr>
        <w:t xml:space="preserve">± 0,016 mA (± 0,010 bar)</w:t>
      </w:r>
    </w:p>
    <w:p>
      <w:pPr>
        <w:spacing w:after="0"/>
      </w:pPr>
    </w:p>
    <w:p>
      <w:pPr>
        <w:pStyle w:val="Heading1"/>
        <w:spacing w:before="240" w:after="120" w:line="240" w:lineRule="auto"/>
      </w:pPr>
      <w:r>
        <w:rPr>
          <w:rFonts w:ascii="Arial" w:hAnsi="Arial" w:cs="Arial"/>
          <w:b/>
          <w:sz w:val="26"/>
          <w:szCs w:val="26"/>
          <w:color w:val="1F3864"/>
        </w:rPr>
        <w:t xml:space="preserve">14.4 Periodicidad de Calibración Recomendada</w:t>
      </w:r>
    </w:p>
    <w:p>
      <w:pPr>
        <w:jc w:val="both"/>
        <w:spacing w:after="80" w:line="240" w:lineRule="auto"/>
      </w:pPr>
      <w:r>
        <w:rPr>
          <w:rFonts w:ascii="Arial" w:hAnsi="Arial" w:cs="Arial"/>
          <w:sz w:val="20"/>
          <w:szCs w:val="20"/>
        </w:rPr>
        <w:t xml:space="preserve">Instrumento</w:t>
      </w:r>
    </w:p>
    <w:p>
      <w:pPr>
        <w:jc w:val="both"/>
        <w:spacing w:after="80" w:line="240" w:lineRule="auto"/>
      </w:pPr>
      <w:r>
        <w:rPr>
          <w:rFonts w:ascii="Arial" w:hAnsi="Arial" w:cs="Arial"/>
          <w:sz w:val="20"/>
          <w:szCs w:val="20"/>
        </w:rPr>
        <w:t xml:space="preserve">TAG</w:t>
      </w:r>
    </w:p>
    <w:p>
      <w:pPr>
        <w:jc w:val="both"/>
        <w:spacing w:after="80" w:line="240" w:lineRule="auto"/>
      </w:pPr>
      <w:r>
        <w:rPr>
          <w:rFonts w:ascii="Arial" w:hAnsi="Arial" w:cs="Arial"/>
          <w:sz w:val="20"/>
          <w:szCs w:val="20"/>
        </w:rPr>
        <w:t xml:space="preserve">Periodicidad</w:t>
      </w:r>
    </w:p>
    <w:p>
      <w:pPr>
        <w:jc w:val="both"/>
        <w:spacing w:after="80" w:line="240" w:lineRule="auto"/>
      </w:pPr>
      <w:r>
        <w:rPr>
          <w:rFonts w:ascii="Arial" w:hAnsi="Arial" w:cs="Arial"/>
          <w:sz w:val="20"/>
          <w:szCs w:val="20"/>
        </w:rPr>
        <w:t xml:space="preserve">Observaciones</w:t>
      </w:r>
    </w:p>
    <w:p>
      <w:pPr>
        <w:jc w:val="both"/>
        <w:spacing w:after="80" w:line="240" w:lineRule="auto"/>
      </w:pPr>
      <w:r>
        <w:rPr>
          <w:rFonts w:ascii="Arial" w:hAnsi="Arial" w:cs="Arial"/>
          <w:sz w:val="20"/>
          <w:szCs w:val="20"/>
        </w:rPr>
        <w:t xml:space="preserve">Transmisor de Nivel</w:t>
      </w:r>
    </w:p>
    <w:p>
      <w:pPr>
        <w:jc w:val="both"/>
        <w:spacing w:after="80" w:line="240" w:lineRule="auto"/>
      </w:pPr>
      <w:r>
        <w:rPr>
          <w:rFonts w:ascii="Arial" w:hAnsi="Arial" w:cs="Arial"/>
          <w:sz w:val="20"/>
          <w:szCs w:val="20"/>
        </w:rPr>
        <w:t xml:space="preserve">LIT-7201</w:t>
      </w:r>
    </w:p>
    <w:p>
      <w:pPr>
        <w:jc w:val="both"/>
        <w:spacing w:after="80" w:line="240" w:lineRule="auto"/>
      </w:pPr>
      <w:r>
        <w:rPr>
          <w:rFonts w:ascii="Arial" w:hAnsi="Arial" w:cs="Arial"/>
          <w:sz w:val="20"/>
          <w:szCs w:val="20"/>
        </w:rPr>
        <w:t xml:space="preserve">Anual</w:t>
      </w:r>
    </w:p>
    <w:p>
      <w:pPr>
        <w:jc w:val="both"/>
        <w:spacing w:after="80" w:line="240" w:lineRule="auto"/>
      </w:pPr>
      <w:r>
        <w:rPr>
          <w:rFonts w:ascii="Arial" w:hAnsi="Arial" w:cs="Arial"/>
          <w:sz w:val="20"/>
          <w:szCs w:val="20"/>
        </w:rPr>
        <w:t xml:space="preserve">Verificación semestral con cinta métrica.</w:t>
      </w:r>
    </w:p>
    <w:p>
      <w:pPr>
        <w:jc w:val="both"/>
        <w:spacing w:after="80" w:line="240" w:lineRule="auto"/>
      </w:pPr>
      <w:r>
        <w:rPr>
          <w:rFonts w:ascii="Arial" w:hAnsi="Arial" w:cs="Arial"/>
          <w:sz w:val="20"/>
          <w:szCs w:val="20"/>
        </w:rPr>
        <w:t xml:space="preserve">Transmisor de pH</w:t>
      </w:r>
    </w:p>
    <w:p>
      <w:pPr>
        <w:jc w:val="both"/>
        <w:spacing w:after="80" w:line="240" w:lineRule="auto"/>
      </w:pPr>
      <w:r>
        <w:rPr>
          <w:rFonts w:ascii="Arial" w:hAnsi="Arial" w:cs="Arial"/>
          <w:sz w:val="20"/>
          <w:szCs w:val="20"/>
        </w:rPr>
        <w:t xml:space="preserve">AIT-7203</w:t>
      </w:r>
    </w:p>
    <w:p>
      <w:pPr>
        <w:jc w:val="both"/>
        <w:spacing w:after="80" w:line="240" w:lineRule="auto"/>
      </w:pPr>
      <w:r>
        <w:rPr>
          <w:rFonts w:ascii="Arial" w:hAnsi="Arial" w:cs="Arial"/>
          <w:sz w:val="20"/>
          <w:szCs w:val="20"/>
        </w:rPr>
        <w:t xml:space="preserve">Mensual (electrodo)</w:t>
      </w:r>
    </w:p>
    <w:p>
      <w:pPr>
        <w:jc w:val="both"/>
        <w:spacing w:after="80" w:line="240" w:lineRule="auto"/>
      </w:pPr>
      <w:r>
        <w:rPr>
          <w:rFonts w:ascii="Arial" w:hAnsi="Arial" w:cs="Arial"/>
          <w:sz w:val="20"/>
          <w:szCs w:val="20"/>
        </w:rPr>
        <w:t xml:space="preserve">Reemplazo de electrodo 6-12 meses; limpieza semanal.</w:t>
      </w:r>
    </w:p>
    <w:p>
      <w:pPr>
        <w:jc w:val="both"/>
        <w:spacing w:after="80" w:line="240" w:lineRule="auto"/>
      </w:pPr>
      <w:r>
        <w:rPr>
          <w:rFonts w:ascii="Arial" w:hAnsi="Arial" w:cs="Arial"/>
          <w:sz w:val="20"/>
          <w:szCs w:val="20"/>
        </w:rPr>
        <w:t xml:space="preserve">Transmisor de Presión</w:t>
      </w:r>
    </w:p>
    <w:p>
      <w:pPr>
        <w:jc w:val="both"/>
        <w:spacing w:after="80" w:line="240" w:lineRule="auto"/>
      </w:pPr>
      <w:r>
        <w:rPr>
          <w:rFonts w:ascii="Arial" w:hAnsi="Arial" w:cs="Arial"/>
          <w:sz w:val="20"/>
          <w:szCs w:val="20"/>
        </w:rPr>
        <w:t xml:space="preserve">PIT-7209</w:t>
      </w:r>
    </w:p>
    <w:p>
      <w:pPr>
        <w:jc w:val="both"/>
        <w:spacing w:after="80" w:line="240" w:lineRule="auto"/>
      </w:pPr>
      <w:r>
        <w:rPr>
          <w:rFonts w:ascii="Arial" w:hAnsi="Arial" w:cs="Arial"/>
          <w:sz w:val="20"/>
          <w:szCs w:val="20"/>
        </w:rPr>
        <w:t xml:space="preserve">Bianual</w:t>
      </w:r>
    </w:p>
    <w:p>
      <w:pPr>
        <w:jc w:val="both"/>
        <w:spacing w:after="80" w:line="240" w:lineRule="auto"/>
      </w:pPr>
      <w:r>
        <w:rPr>
          <w:rFonts w:ascii="Arial" w:hAnsi="Arial" w:cs="Arial"/>
          <w:sz w:val="20"/>
          <w:szCs w:val="20"/>
        </w:rPr>
        <w:t xml:space="preserve">Calibrador certificado; inspección semestral.</w:t>
      </w:r>
    </w:p>
    <w:p>
      <w:pPr>
        <w:jc w:val="both"/>
        <w:spacing w:after="80" w:line="240" w:lineRule="auto"/>
      </w:pPr>
      <w:r>
        <w:rPr>
          <w:rFonts w:ascii="Arial" w:hAnsi="Arial" w:cs="Arial"/>
          <w:sz w:val="20"/>
          <w:szCs w:val="20"/>
        </w:rPr>
        <w:t xml:space="preserve">Transmisor de Presión</w:t>
      </w:r>
    </w:p>
    <w:p>
      <w:pPr>
        <w:jc w:val="both"/>
        <w:spacing w:after="80" w:line="240" w:lineRule="auto"/>
      </w:pPr>
      <w:r>
        <w:rPr>
          <w:rFonts w:ascii="Arial" w:hAnsi="Arial" w:cs="Arial"/>
          <w:sz w:val="20"/>
          <w:szCs w:val="20"/>
        </w:rPr>
        <w:t xml:space="preserve">PIT-7210</w:t>
      </w:r>
    </w:p>
    <w:p>
      <w:pPr>
        <w:jc w:val="both"/>
        <w:spacing w:after="80" w:line="240" w:lineRule="auto"/>
      </w:pPr>
      <w:r>
        <w:rPr>
          <w:rFonts w:ascii="Arial" w:hAnsi="Arial" w:cs="Arial"/>
          <w:sz w:val="20"/>
          <w:szCs w:val="20"/>
        </w:rPr>
        <w:t xml:space="preserve">Bianual</w:t>
      </w:r>
    </w:p>
    <w:p>
      <w:pPr>
        <w:jc w:val="both"/>
        <w:spacing w:after="80" w:line="240" w:lineRule="auto"/>
      </w:pPr>
      <w:r>
        <w:rPr>
          <w:rFonts w:ascii="Arial" w:hAnsi="Arial" w:cs="Arial"/>
          <w:sz w:val="20"/>
          <w:szCs w:val="20"/>
        </w:rPr>
        <w:t xml:space="preserve">Ídem PIT-7209.</w:t>
      </w:r>
    </w:p>
    <w:p>
      <w:pPr>
        <w:jc w:val="both"/>
        <w:spacing w:after="80" w:line="240" w:lineRule="auto"/>
      </w:pPr>
      <w:r>
        <w:rPr>
          <w:rFonts w:ascii="Arial" w:hAnsi="Arial" w:cs="Arial"/>
          <w:sz w:val="20"/>
          <w:szCs w:val="20"/>
        </w:rPr>
        <w:t xml:space="preserve">Switches ZSL/ZSH</w:t>
      </w:r>
    </w:p>
    <w:p>
      <w:pPr>
        <w:jc w:val="both"/>
        <w:spacing w:after="80" w:line="240" w:lineRule="auto"/>
      </w:pPr>
      <w:r>
        <w:rPr>
          <w:rFonts w:ascii="Arial" w:hAnsi="Arial" w:cs="Arial"/>
          <w:sz w:val="20"/>
          <w:szCs w:val="20"/>
        </w:rPr>
        <w:t xml:space="preserve">HV-7204 a 7214</w:t>
      </w:r>
    </w:p>
    <w:p>
      <w:pPr>
        <w:jc w:val="both"/>
        <w:spacing w:after="80" w:line="240" w:lineRule="auto"/>
      </w:pPr>
      <w:r>
        <w:rPr>
          <w:rFonts w:ascii="Arial" w:hAnsi="Arial" w:cs="Arial"/>
          <w:sz w:val="20"/>
          <w:szCs w:val="20"/>
        </w:rPr>
        <w:t xml:space="preserve">Semestral</w:t>
      </w:r>
    </w:p>
    <w:p>
      <w:pPr>
        <w:jc w:val="both"/>
        <w:spacing w:after="80" w:line="240" w:lineRule="auto"/>
      </w:pPr>
      <w:r>
        <w:rPr>
          <w:rFonts w:ascii="Arial" w:hAnsi="Arial" w:cs="Arial"/>
          <w:sz w:val="20"/>
          <w:szCs w:val="20"/>
        </w:rPr>
        <w:t xml:space="preserve">Verificar apertura/cierre y señal DI en PLC.</w:t>
      </w:r>
    </w:p>
    <w:p>
      <w:pPr>
        <w:spacing w:after="0"/>
      </w:pPr>
    </w:p>
    <w:p>
      <w:pPr>
        <w:spacing w:after="0"/>
      </w:pPr>
    </w:p>
    <w:p>
      <w:pPr>
        <w:pStyle w:val="Heading1"/>
        <w:spacing w:before="240" w:after="120" w:line="240" w:lineRule="auto"/>
      </w:pPr>
      <w:r>
        <w:rPr>
          <w:rFonts w:ascii="Arial" w:hAnsi="Arial" w:cs="Arial"/>
          <w:b/>
          <w:sz w:val="26"/>
          <w:szCs w:val="26"/>
          <w:color w:val="1F3864"/>
        </w:rPr>
        <w:t xml:space="preserve">15. Descripción de Variables Físicas del Proceso</w:t>
      </w:r>
    </w:p>
    <w:p>
      <w:pPr>
        <w:pStyle w:val="Heading1"/>
        <w:spacing w:before="240" w:after="120" w:line="240" w:lineRule="auto"/>
      </w:pPr>
      <w:r>
        <w:rPr>
          <w:rFonts w:ascii="Arial" w:hAnsi="Arial" w:cs="Arial"/>
          <w:b/>
          <w:sz w:val="26"/>
          <w:szCs w:val="26"/>
          <w:color w:val="1F3864"/>
        </w:rPr>
        <w:t xml:space="preserve">15.1 Nivel (m)</w:t>
      </w:r>
    </w:p>
    <w:p>
      <w:pPr>
        <w:spacing w:after="0"/>
      </w:pPr>
    </w:p>
    <w:p>
      <w:pPr>
        <w:spacing w:after="0"/>
      </w:pPr>
    </w:p>
    <w:p>
      <w:pPr>
        <w:jc w:val="both"/>
        <w:spacing w:after="80" w:line="240" w:lineRule="auto"/>
      </w:pPr>
      <w:r>
        <w:rPr>
          <w:rFonts w:ascii="Arial" w:hAnsi="Arial" w:cs="Arial"/>
          <w:sz w:val="20"/>
          <w:szCs w:val="20"/>
        </w:rPr>
        <w:t xml:space="preserve">El nivel del líquido en la Cámara de Succión de Bombas es la variable de proceso principal que gobierna la operación de las bombas sumergibles P7201A y P7201B. La medición de nivel cumple múltiples funciones en el sistema de control:</w:t>
      </w:r>
    </w:p>
    <w:p>
      <w:pPr>
        <w:spacing w:after="0"/>
      </w:pPr>
    </w:p>
    <w:p>
      <w:pPr>
        <w:jc w:val="both"/>
        <w:spacing w:after="80" w:line="240" w:lineRule="auto"/>
      </w:pPr>
      <w:r>
        <w:rPr>
          <w:rFonts w:ascii="Arial" w:hAnsi="Arial" w:cs="Arial"/>
          <w:sz w:val="20"/>
          <w:szCs w:val="20"/>
        </w:rPr>
        <w:t xml:space="preserve">1. Control de bombeo: determina cuándo arrancar y parar las bombas para mantener el nivel dentro del rango operacional (10-40 m), evitando tanto el rebose (nivel alto) como la cavitación (nivel bajo).</w:t>
      </w:r>
    </w:p>
    <w:p>
      <w:pPr>
        <w:jc w:val="both"/>
        <w:spacing w:after="80" w:line="240" w:lineRule="auto"/>
      </w:pPr>
      <w:r>
        <w:rPr>
          <w:rFonts w:ascii="Arial" w:hAnsi="Arial" w:cs="Arial"/>
          <w:sz w:val="20"/>
          <w:szCs w:val="20"/>
        </w:rPr>
        <w:t xml:space="preserve">2. Protección de equipos: los enclavamientos de nivel bajo (LSL-7201, nivel &lt; 10 m) protegen las bombas contra la operación en seco, que causaría daño irreversible a los sellos mecánicos y al motor eléctrico.</w:t>
      </w:r>
    </w:p>
    <w:p>
      <w:pPr>
        <w:jc w:val="both"/>
        <w:spacing w:after="80" w:line="240" w:lineRule="auto"/>
      </w:pPr>
      <w:r>
        <w:rPr>
          <w:rFonts w:ascii="Arial" w:hAnsi="Arial" w:cs="Arial"/>
          <w:sz w:val="20"/>
          <w:szCs w:val="20"/>
        </w:rPr>
        <w:t xml:space="preserve">3. Detección de emergencias: el nivel muy alto (LSHH-7201, nivel &gt; 46 m) indica una condición anormal que requiere acción inmediata (posible obstrucción de la descarga o caudal de ingreso anormalmente alto).</w:t>
      </w:r>
    </w:p>
    <w:p>
      <w:pPr>
        <w:jc w:val="both"/>
        <w:spacing w:after="80" w:line="240" w:lineRule="auto"/>
      </w:pPr>
      <w:r>
        <w:rPr>
          <w:rFonts w:ascii="Arial" w:hAnsi="Arial" w:cs="Arial"/>
          <w:sz w:val="20"/>
          <w:szCs w:val="20"/>
        </w:rPr>
        <w:t xml:space="preserve">4. Balance de masa: el monitoreo continuo del nivel permite inferir el caudal neto de ingreso al sistema (caudal_in - caudal_out = dV/dt × A_tanque), dato útil para la optimización del proceso.</w:t>
      </w:r>
    </w:p>
    <w:p>
      <w:pPr>
        <w:spacing w:after="0"/>
      </w:pPr>
    </w:p>
    <w:p>
      <w:pPr>
        <w:jc w:val="both"/>
        <w:spacing w:after="80" w:line="240" w:lineRule="auto"/>
      </w:pPr>
      <w:r>
        <w:rPr>
          <w:rFonts w:ascii="Arial" w:hAnsi="Arial" w:cs="Arial"/>
          <w:sz w:val="20"/>
          <w:szCs w:val="20"/>
        </w:rPr>
        <w:t xml:space="preserve">El rango operacional del nivel se define considerando los siguientes criterios:</w:t>
      </w:r>
    </w:p>
    <w:p>
      <w:pPr>
        <w:jc w:val="both"/>
        <w:spacing w:after="80" w:line="240" w:lineRule="auto"/>
      </w:pPr>
      <w:r>
        <w:rPr>
          <w:rFonts w:ascii="Arial" w:hAnsi="Arial" w:cs="Arial"/>
          <w:sz w:val="20"/>
          <w:szCs w:val="20"/>
        </w:rPr>
        <w:t xml:space="preserve">- Nivel mínimo operacional (10 m): garantiza que la succión de las bombas esté siempre sumergida (NPSH disponible &gt; NPSH requerido + margen de 2 m).</w:t>
      </w:r>
    </w:p>
    <w:p>
      <w:pPr>
        <w:jc w:val="both"/>
        <w:spacing w:after="80" w:line="240" w:lineRule="auto"/>
      </w:pPr>
      <w:r>
        <w:rPr>
          <w:rFonts w:ascii="Arial" w:hAnsi="Arial" w:cs="Arial"/>
          <w:sz w:val="20"/>
          <w:szCs w:val="20"/>
        </w:rPr>
        <w:t xml:space="preserve">- Nivel máximo operacional (40 m): mantiene un margen de seguridad respecto al borde de la cámara (50 m) para absorber transitorios.</w:t>
      </w:r>
    </w:p>
    <w:p>
      <w:pPr>
        <w:jc w:val="both"/>
        <w:spacing w:after="80" w:line="240" w:lineRule="auto"/>
      </w:pPr>
      <w:r>
        <w:rPr>
          <w:rFonts w:ascii="Arial" w:hAnsi="Arial" w:cs="Arial"/>
          <w:sz w:val="20"/>
          <w:szCs w:val="20"/>
        </w:rPr>
        <w:t xml:space="preserve">- Nivel de alarma alta (LAH = 43 m): alerta temprana de nivel ascendente; el operador tiene ~15 minutos para actuar antes de alcanzar el nivel crítico.</w:t>
      </w:r>
    </w:p>
    <w:p>
      <w:pPr>
        <w:jc w:val="both"/>
        <w:spacing w:after="80" w:line="240" w:lineRule="auto"/>
      </w:pPr>
      <w:r>
        <w:rPr>
          <w:rFonts w:ascii="Arial" w:hAnsi="Arial" w:cs="Arial"/>
          <w:sz w:val="20"/>
          <w:szCs w:val="20"/>
        </w:rPr>
        <w:t xml:space="preserve">- Nivel de alarma muy alta (LAHH = 46 m): activa la apertura forzada de la válvula de descarga de emergencia y la alarma de prioridad 1.</w:t>
      </w:r>
    </w:p>
    <w:p>
      <w:pPr>
        <w:jc w:val="both"/>
        <w:spacing w:after="80" w:line="240" w:lineRule="auto"/>
      </w:pPr>
      <w:r>
        <w:rPr>
          <w:rFonts w:ascii="Arial" w:hAnsi="Arial" w:cs="Arial"/>
          <w:sz w:val="20"/>
          <w:szCs w:val="20"/>
        </w:rPr>
        <w:t xml:space="preserve">- Nivel de alarma baja (LAL = 12 m): alerta de que se aproxima la condición de parada de bombas.</w:t>
      </w:r>
    </w:p>
    <w:p>
      <w:pPr>
        <w:jc w:val="both"/>
        <w:spacing w:after="80" w:line="240" w:lineRule="auto"/>
      </w:pPr>
      <w:r>
        <w:rPr>
          <w:rFonts w:ascii="Arial" w:hAnsi="Arial" w:cs="Arial"/>
          <w:sz w:val="20"/>
          <w:szCs w:val="20"/>
        </w:rPr>
        <w:t xml:space="preserve">- Nivel de parada (LSL = 10 m): enclavamiento que detiene las bombas para protegerlas.</w:t>
      </w:r>
    </w:p>
    <w:p>
      <w:pPr>
        <w:spacing w:after="0"/>
      </w:pPr>
    </w:p>
    <w:p>
      <w:pPr>
        <w:jc w:val="both"/>
        <w:spacing w:after="80" w:line="240" w:lineRule="auto"/>
      </w:pPr>
      <w:r>
        <w:rPr>
          <w:rFonts w:ascii="Arial" w:hAnsi="Arial" w:cs="Arial"/>
          <w:sz w:val="20"/>
          <w:szCs w:val="20"/>
        </w:rPr>
        <w:t xml:space="preserve">La medición de nivel se realiza mediante un transmisor de presión hidrostática sumergible (Endress+Hauser Waterpilot FMX21), seleccionado por su robustez, resistencia a la inmersión permanente y compatibilidad con medios corrosivos (membrana cerámica). La señal 4-20 mA se transmite al PLC a través de un cable bifilar apantallado, con longitud estimada de 120 m entre el instrumento y el gabinete del PLC.</w:t>
      </w:r>
    </w:p>
    <w:p>
      <w:pPr>
        <w:spacing w:after="0"/>
      </w:pPr>
    </w:p>
    <w:p>
      <w:pPr>
        <w:jc w:val="both"/>
        <w:spacing w:after="80" w:line="240" w:lineRule="auto"/>
      </w:pPr>
      <w:r>
        <w:rPr>
          <w:rFonts w:ascii="Arial" w:hAnsi="Arial" w:cs="Arial"/>
          <w:sz w:val="20"/>
          <w:szCs w:val="20"/>
        </w:rPr>
        <w:t xml:space="preserve">Variable principal del Lazo 7201; altura de columna de efluente en el pozo (0-50 m). Setpoints: LSL=10 m (mínimo para bombas), LSH=40 m (inicio de bombeo), LSHH=45 m (emergencia). Control tipo On/Off (bombas de velocidad fija).</w:t>
      </w:r>
    </w:p>
    <w:p>
      <w:pPr>
        <w:pStyle w:val="Heading1"/>
        <w:spacing w:before="240" w:after="120" w:line="240" w:lineRule="auto"/>
      </w:pPr>
      <w:r>
        <w:rPr>
          <w:rFonts w:ascii="Arial" w:hAnsi="Arial" w:cs="Arial"/>
          <w:b/>
          <w:sz w:val="26"/>
          <w:szCs w:val="26"/>
          <w:color w:val="1F3864"/>
        </w:rPr>
        <w:t xml:space="preserve">15.2 pH</w:t>
      </w:r>
    </w:p>
    <w:p>
      <w:pPr>
        <w:spacing w:after="0"/>
      </w:pPr>
    </w:p>
    <w:p>
      <w:pPr>
        <w:jc w:val="both"/>
        <w:spacing w:after="80" w:line="240" w:lineRule="auto"/>
      </w:pPr>
      <w:r>
        <w:rPr>
          <w:rFonts w:ascii="Arial" w:hAnsi="Arial" w:cs="Arial"/>
          <w:sz w:val="20"/>
          <w:szCs w:val="20"/>
        </w:rPr>
        <w:t xml:space="preserve">El pH (potencial de hidrógeno) es una medida logarítmica de la concentración de iones hidrógeno [H⁺] en una solución acuosa, expresada en una escala de 0 a 14 unidades. Un pH de 7 indica neutralidad, valores inferiores indican acidez y valores superiores indican alcalinidad. La relación matemática es: pH = -log₁₀[H⁺], donde [H⁺] se expresa en moles/litro.</w:t>
      </w:r>
    </w:p>
    <w:p>
      <w:pPr>
        <w:spacing w:after="0"/>
      </w:pPr>
    </w:p>
    <w:p>
      <w:pPr>
        <w:jc w:val="both"/>
        <w:spacing w:after="80" w:line="240" w:lineRule="auto"/>
      </w:pPr>
      <w:r>
        <w:rPr>
          <w:rFonts w:ascii="Arial" w:hAnsi="Arial" w:cs="Arial"/>
          <w:sz w:val="20"/>
          <w:szCs w:val="20"/>
        </w:rPr>
        <w:t xml:space="preserve">La naturaleza logarítmica del pH tiene implicancias fundamentales para el control del proceso:</w:t>
      </w:r>
    </w:p>
    <w:p>
      <w:pPr>
        <w:jc w:val="both"/>
        <w:spacing w:after="80" w:line="240" w:lineRule="auto"/>
      </w:pPr>
      <w:r>
        <w:rPr>
          <w:rFonts w:ascii="Arial" w:hAnsi="Arial" w:cs="Arial"/>
          <w:sz w:val="20"/>
          <w:szCs w:val="20"/>
        </w:rPr>
        <w:t xml:space="preserve">- Cada unidad de pH representa un cambio de 10 veces en la concentración de H⁺. Un cambio de pH 7 a pH 5 implica que la concentración de H⁺ aumentó 100 veces.</w:t>
      </w:r>
    </w:p>
    <w:p>
      <w:pPr>
        <w:jc w:val="both"/>
        <w:spacing w:after="80" w:line="240" w:lineRule="auto"/>
      </w:pPr>
      <w:r>
        <w:rPr>
          <w:rFonts w:ascii="Arial" w:hAnsi="Arial" w:cs="Arial"/>
          <w:sz w:val="20"/>
          <w:szCs w:val="20"/>
        </w:rPr>
        <w:t xml:space="preserve">- La curva de titulación (pH vs. volumen de reactivo agregado) es fuertemente no lineal cerca del punto de equivalencia (pH 7): pequeñas adiciones de reactivo producen grandes cambios de pH.</w:t>
      </w:r>
    </w:p>
    <w:p>
      <w:pPr>
        <w:jc w:val="both"/>
        <w:spacing w:after="80" w:line="240" w:lineRule="auto"/>
      </w:pPr>
      <w:r>
        <w:rPr>
          <w:rFonts w:ascii="Arial" w:hAnsi="Arial" w:cs="Arial"/>
          <w:sz w:val="20"/>
          <w:szCs w:val="20"/>
        </w:rPr>
        <w:t xml:space="preserve">- La ganancia del proceso (ΔpH / Δreactivo) varía enormemente a lo largo del rango de operación: es muy baja en pH extremos (2-4, 10-12) y muy alta cerca de la neutralización (6-8).</w:t>
      </w:r>
    </w:p>
    <w:p>
      <w:pPr>
        <w:spacing w:after="0"/>
      </w:pPr>
    </w:p>
    <w:p>
      <w:pPr>
        <w:jc w:val="both"/>
        <w:spacing w:after="80" w:line="240" w:lineRule="auto"/>
      </w:pPr>
      <w:r>
        <w:rPr>
          <w:rFonts w:ascii="Arial" w:hAnsi="Arial" w:cs="Arial"/>
          <w:sz w:val="20"/>
          <w:szCs w:val="20"/>
        </w:rPr>
        <w:t xml:space="preserve">En el contexto del Área 72, el pH del efluente a la entrada del sistema varía entre 2 y 12 unidades dependiendo de la combinación de corrientes afluentes en cada momento. Las principales contribuciones son:</w:t>
      </w:r>
    </w:p>
    <w:p>
      <w:pPr>
        <w:jc w:val="both"/>
        <w:spacing w:after="80" w:line="240" w:lineRule="auto"/>
      </w:pPr>
      <w:r>
        <w:rPr>
          <w:rFonts w:ascii="Arial" w:hAnsi="Arial" w:cs="Arial"/>
          <w:sz w:val="20"/>
          <w:szCs w:val="20"/>
        </w:rPr>
        <w:t xml:space="preserve">- Corrientes ácidas (pH 1-4): condensados de la torre de absorción de NOx, achique del pretil de HNO₃, purgas ácidas.</w:t>
      </w:r>
    </w:p>
    <w:p>
      <w:pPr>
        <w:jc w:val="both"/>
        <w:spacing w:after="80" w:line="240" w:lineRule="auto"/>
      </w:pPr>
      <w:r>
        <w:rPr>
          <w:rFonts w:ascii="Arial" w:hAnsi="Arial" w:cs="Arial"/>
          <w:sz w:val="20"/>
          <w:szCs w:val="20"/>
        </w:rPr>
        <w:t xml:space="preserve">- Corrientes neutras (pH 6-8): aguas de lavado de pisos, aguas de refrigeración contaminadas.</w:t>
      </w:r>
    </w:p>
    <w:p>
      <w:pPr>
        <w:jc w:val="both"/>
        <w:spacing w:after="80" w:line="240" w:lineRule="auto"/>
      </w:pPr>
      <w:r>
        <w:rPr>
          <w:rFonts w:ascii="Arial" w:hAnsi="Arial" w:cs="Arial"/>
          <w:sz w:val="20"/>
          <w:szCs w:val="20"/>
        </w:rPr>
        <w:t xml:space="preserve">- Corrientes alcalinas (pH 9-12): purgas de la planta de NA, condensados con NH₃ libre, aguas de la ISBL.</w:t>
      </w:r>
    </w:p>
    <w:p>
      <w:pPr>
        <w:spacing w:after="0"/>
      </w:pPr>
    </w:p>
    <w:p>
      <w:pPr>
        <w:jc w:val="both"/>
        <w:spacing w:after="80" w:line="240" w:lineRule="auto"/>
      </w:pPr>
      <w:r>
        <w:rPr>
          <w:rFonts w:ascii="Arial" w:hAnsi="Arial" w:cs="Arial"/>
          <w:sz w:val="20"/>
          <w:szCs w:val="20"/>
        </w:rPr>
        <w:t xml:space="preserve">El objetivo del control es mantener el efluente tratado en la banda 6,5-8,5 pH antes de la descarga a las piscinas de evaporación. Este rango es más estrecho que el límite normativo (6-9 pH) para proporcionar un margen de seguridad ante transitorios.</w:t>
      </w:r>
    </w:p>
    <w:p>
      <w:pPr>
        <w:spacing w:after="0"/>
      </w:pPr>
    </w:p>
    <w:p>
      <w:pPr>
        <w:jc w:val="both"/>
        <w:spacing w:after="80" w:line="240" w:lineRule="auto"/>
      </w:pPr>
      <w:r>
        <w:rPr>
          <w:rFonts w:ascii="Arial" w:hAnsi="Arial" w:cs="Arial"/>
          <w:sz w:val="20"/>
          <w:szCs w:val="20"/>
        </w:rPr>
        <w:t xml:space="preserve">La medición electroquímica del pH se realiza mediante un electrodo de vidrio que genera una diferencia de potencial eléctrico proporcional al pH de la solución. La relación sigue la ecuación de Nernst: E = E₀ + (RT/nF) × ln[H⁺], que a 25°C se simplifica a: E = E₀ - 59,16 mV/pH. Esta pendiente teórica (-59,16 mV/pH) se denomina "slope" del electrodo y es el parámetro principal de verificación durante la calibración. Un electrodo nuevo tiene un slope cercano al teórico; a medida que envejece, el slope disminuye. Se considera que el electrodo debe reemplazarse cuando el slope cae por debajo de -48 mV/pH (81% del teórico).</w:t>
      </w:r>
    </w:p>
    <w:p>
      <w:pPr>
        <w:spacing w:after="0"/>
      </w:pPr>
    </w:p>
    <w:p>
      <w:pPr>
        <w:jc w:val="both"/>
        <w:spacing w:after="80" w:line="240" w:lineRule="auto"/>
      </w:pPr>
      <w:r>
        <w:rPr>
          <w:rFonts w:ascii="Arial" w:hAnsi="Arial" w:cs="Arial"/>
          <w:sz w:val="20"/>
          <w:szCs w:val="20"/>
        </w:rPr>
        <w:t xml:space="preserve">Factores que afectan la medición de pH en el Área 72:</w:t>
      </w:r>
    </w:p>
    <w:p>
      <w:pPr>
        <w:jc w:val="both"/>
        <w:spacing w:after="80" w:line="240" w:lineRule="auto"/>
      </w:pPr>
      <w:r>
        <w:rPr>
          <w:rFonts w:ascii="Arial" w:hAnsi="Arial" w:cs="Arial"/>
          <w:sz w:val="20"/>
          <w:szCs w:val="20"/>
        </w:rPr>
        <w:t xml:space="preserve">1. Temperatura: la pendiente de Nernst varía con la temperatura (a 40°C es -62,0 mV/pH). El analizador CM442 compensa automáticamente esta variación mediante el sensor Pt1000 integrado.</w:t>
      </w:r>
    </w:p>
    <w:p>
      <w:pPr>
        <w:jc w:val="both"/>
        <w:spacing w:after="80" w:line="240" w:lineRule="auto"/>
      </w:pPr>
      <w:r>
        <w:rPr>
          <w:rFonts w:ascii="Arial" w:hAnsi="Arial" w:cs="Arial"/>
          <w:sz w:val="20"/>
          <w:szCs w:val="20"/>
        </w:rPr>
        <w:t xml:space="preserve">2. Potencial de flujo líquido (junction potential): en soluciones con alta fuerza iónica como las del Área 72 (alta concentración de NH₄NO₃), puede producir errores de hasta ±0,3 pH. Se mitiga con referencia Ag/AgCl de doble unión.</w:t>
      </w:r>
    </w:p>
    <w:p>
      <w:pPr>
        <w:jc w:val="both"/>
        <w:spacing w:after="80" w:line="240" w:lineRule="auto"/>
      </w:pPr>
      <w:r>
        <w:rPr>
          <w:rFonts w:ascii="Arial" w:hAnsi="Arial" w:cs="Arial"/>
          <w:sz w:val="20"/>
          <w:szCs w:val="20"/>
        </w:rPr>
        <w:t xml:space="preserve">3. Coating del electrodo: la deposición de NA cristalizado sobre la membrana de vidrio reduce la velocidad de respuesta. Se mitiga con limpieza periódica y portaelectrodo retráctil.</w:t>
      </w:r>
    </w:p>
    <w:p>
      <w:pPr>
        <w:jc w:val="both"/>
        <w:spacing w:after="80" w:line="240" w:lineRule="auto"/>
      </w:pPr>
      <w:r>
        <w:rPr>
          <w:rFonts w:ascii="Arial" w:hAnsi="Arial" w:cs="Arial"/>
          <w:sz w:val="20"/>
          <w:szCs w:val="20"/>
        </w:rPr>
        <w:t xml:space="preserve">4. Envejecimiento del vidrio: la membrana de vidrio se deshidrata y pierde sensibilidad con el tiempo. Vida útil esperada: 6-12 meses en las condiciones del Área 72.</w:t>
      </w:r>
    </w:p>
    <w:p>
      <w:pPr>
        <w:spacing w:after="0"/>
      </w:pPr>
    </w:p>
    <w:p>
      <w:pPr>
        <w:spacing w:after="0"/>
      </w:pPr>
    </w:p>
    <w:p>
      <w:pPr>
        <w:jc w:val="both"/>
        <w:spacing w:after="80" w:line="240" w:lineRule="auto"/>
      </w:pPr>
      <w:r>
        <w:rPr>
          <w:rFonts w:ascii="Arial" w:hAnsi="Arial" w:cs="Arial"/>
          <w:sz w:val="20"/>
          <w:szCs w:val="20"/>
        </w:rPr>
        <w:t xml:space="preserve">Variable controlada del Lazo 7203; pH = -log₁₀[H⁺]. Efluentes ácidos del proceso de HNO₃ (pH &lt; 2) y alcalinos de lavadores/NH₃OH (pH &gt; 10). Objetivo: 6-9 unidades (NCh 409/1). Curva de neutralización sigmoidea con inflexión en pH 7. Desafíos: alta no linealidad, deriva del electrodo, sensibilidad a temperatura (requiere compensación TEC) y calibración frecuente.</w:t>
      </w:r>
    </w:p>
    <w:p>
      <w:pPr>
        <w:pStyle w:val="Heading1"/>
        <w:spacing w:before="240" w:after="120" w:line="240" w:lineRule="auto"/>
      </w:pPr>
      <w:r>
        <w:rPr>
          <w:rFonts w:ascii="Arial" w:hAnsi="Arial" w:cs="Arial"/>
          <w:b/>
          <w:sz w:val="26"/>
          <w:szCs w:val="26"/>
          <w:color w:val="1F3864"/>
        </w:rPr>
        <w:t xml:space="preserve">15.3 Presión (bar)</w:t>
      </w:r>
    </w:p>
    <w:p>
      <w:pPr>
        <w:spacing w:after="0"/>
      </w:pPr>
    </w:p>
    <w:p>
      <w:pPr>
        <w:jc w:val="both"/>
        <w:spacing w:after="80" w:line="240" w:lineRule="auto"/>
      </w:pPr>
      <w:r>
        <w:rPr>
          <w:rFonts w:ascii="Arial" w:hAnsi="Arial" w:cs="Arial"/>
          <w:sz w:val="20"/>
          <w:szCs w:val="20"/>
        </w:rPr>
        <w:t xml:space="preserve">La presión en las líneas de descarga de las bombas P7201A y P7201B es una variable de monitoreo y protección que indica la condición hidráulica del sistema de bombeo. La presión de operación resulta de la suma de la altura geométrica (diferencia de cota entre la cámara de succión y las piscinas), las pérdidas de carga por fricción en la tubería y las pérdidas menores en accesorios (codos, válvulas, reducciones).</w:t>
      </w:r>
    </w:p>
    <w:p>
      <w:pPr>
        <w:spacing w:after="0"/>
      </w:pPr>
    </w:p>
    <w:p>
      <w:pPr>
        <w:jc w:val="both"/>
        <w:spacing w:after="80" w:line="240" w:lineRule="auto"/>
      </w:pPr>
      <w:r>
        <w:rPr>
          <w:rFonts w:ascii="Arial" w:hAnsi="Arial" w:cs="Arial"/>
          <w:sz w:val="20"/>
          <w:szCs w:val="20"/>
        </w:rPr>
        <w:t xml:space="preserve">La presión se mide en bar (1 bar = 100 kPa = 1,02 kgf/cm² ≈ 14,5 psi ≈ 10,2 m.c.a.). En el contexto del Área 72, la presión de operación normal de las bombas está en el rango de 3,5-4,5 bar, lo cual es consistente con un sistema de bombeo de baja-media presión.</w:t>
      </w:r>
    </w:p>
    <w:p>
      <w:pPr>
        <w:spacing w:after="0"/>
      </w:pPr>
    </w:p>
    <w:p>
      <w:pPr>
        <w:jc w:val="both"/>
        <w:spacing w:after="80" w:line="240" w:lineRule="auto"/>
      </w:pPr>
      <w:r>
        <w:rPr>
          <w:rFonts w:ascii="Arial" w:hAnsi="Arial" w:cs="Arial"/>
          <w:sz w:val="20"/>
          <w:szCs w:val="20"/>
        </w:rPr>
        <w:t xml:space="preserve">La medición de presión industrial se realiza típicamente mediante sensores piezorresistivos (strain gauge sobre membrana metálica) o capacitivos (celda cerámica capacitiva). Para el Área 72 se selecciona la celda cerámica capacitiva por su superior resistencia a la sobrepresión, su compatibilidad con medios corrosivos y su estabilidad a largo plazo.</w:t>
      </w:r>
    </w:p>
    <w:p>
      <w:pPr>
        <w:spacing w:after="0"/>
      </w:pPr>
    </w:p>
    <w:p>
      <w:pPr>
        <w:jc w:val="both"/>
        <w:spacing w:after="80" w:line="240" w:lineRule="auto"/>
      </w:pPr>
      <w:r>
        <w:rPr>
          <w:rFonts w:ascii="Arial" w:hAnsi="Arial" w:cs="Arial"/>
          <w:sz w:val="20"/>
          <w:szCs w:val="20"/>
        </w:rPr>
        <w:t xml:space="preserve">Cálculo de la presión de operación (detallado en Sección 32.3):</w:t>
      </w:r>
    </w:p>
    <w:p>
      <w:pPr>
        <w:pStyle w:val="Heading1"/>
        <w:spacing w:before="240" w:after="120" w:line="240" w:lineRule="auto"/>
      </w:pPr>
      <w:r>
        <w:rPr>
          <w:rFonts w:ascii="Arial" w:hAnsi="Arial" w:cs="Arial"/>
          <w:b/>
          <w:sz w:val="26"/>
          <w:szCs w:val="26"/>
          <w:color w:val="1F3864"/>
        </w:rPr>
        <w:t xml:space="preserve">1. Altura geométrica HG ≈ 5 m = 0,5 bar (cota piscinas - cota cámara de succión)</w:t>
      </w:r>
    </w:p>
    <w:p>
      <w:pPr>
        <w:jc w:val="both"/>
        <w:spacing w:after="80" w:line="240" w:lineRule="auto"/>
      </w:pPr>
      <w:r>
        <w:rPr>
          <w:rFonts w:ascii="Arial" w:hAnsi="Arial" w:cs="Arial"/>
          <w:sz w:val="20"/>
          <w:szCs w:val="20"/>
        </w:rPr>
        <w:t xml:space="preserve">2. Pérdidas de carga principales (Darcy-Weisbach): tubería DN100, L = 150 m eq., Q = 80 m³/h, v ≈ 2,8 m/s → ΔP ≈ 3,0 bar</w:t>
      </w:r>
    </w:p>
    <w:p>
      <w:pPr>
        <w:pStyle w:val="Heading1"/>
        <w:spacing w:before="240" w:after="120" w:line="240" w:lineRule="auto"/>
      </w:pPr>
      <w:r>
        <w:rPr>
          <w:rFonts w:ascii="Arial" w:hAnsi="Arial" w:cs="Arial"/>
          <w:b/>
          <w:sz w:val="26"/>
          <w:szCs w:val="26"/>
          <w:color w:val="1F3864"/>
        </w:rPr>
        <w:t xml:space="preserve">3. Pérdidas menores (codos, válvulas, check): ≈ 0,5 bar</w:t>
      </w:r>
    </w:p>
    <w:p>
      <w:pPr>
        <w:pStyle w:val="Heading1"/>
        <w:spacing w:before="240" w:after="120" w:line="240" w:lineRule="auto"/>
      </w:pPr>
      <w:r>
        <w:rPr>
          <w:rFonts w:ascii="Arial" w:hAnsi="Arial" w:cs="Arial"/>
          <w:b/>
          <w:sz w:val="26"/>
          <w:szCs w:val="26"/>
          <w:color w:val="1F3864"/>
        </w:rPr>
        <w:t xml:space="preserve">4. Presión total de operación: POP ≈ 0,5 + 3,0 + 0,5 = 4,0 bar</w:t>
      </w:r>
    </w:p>
    <w:p>
      <w:pPr>
        <w:spacing w:after="0"/>
      </w:pPr>
    </w:p>
    <w:p>
      <w:pPr>
        <w:jc w:val="both"/>
        <w:spacing w:after="80" w:line="240" w:lineRule="auto"/>
      </w:pPr>
      <w:r>
        <w:rPr>
          <w:rFonts w:ascii="Arial" w:hAnsi="Arial" w:cs="Arial"/>
          <w:sz w:val="20"/>
          <w:szCs w:val="20"/>
        </w:rPr>
        <w:t xml:space="preserve">Condiciones anormales de presión:</w:t>
      </w:r>
    </w:p>
    <w:p>
      <w:pPr>
        <w:jc w:val="both"/>
        <w:spacing w:after="80" w:line="240" w:lineRule="auto"/>
      </w:pPr>
      <w:r>
        <w:rPr>
          <w:rFonts w:ascii="Arial" w:hAnsi="Arial" w:cs="Arial"/>
          <w:sz w:val="20"/>
          <w:szCs w:val="20"/>
        </w:rPr>
        <w:t xml:space="preserve">- Presión alta (&gt; 6 bar): indica obstrucción parcial en la tubería (posible cristalización de NA en tramos fríos), cierre parcial de una válvula aguas abajo, o reducción del diámetro por depósitos internos. Acción: verificar válvulas HV-7213/7214, inspeccionar tubería.</w:t>
      </w:r>
    </w:p>
    <w:p>
      <w:pPr>
        <w:jc w:val="both"/>
        <w:spacing w:after="80" w:line="240" w:lineRule="auto"/>
      </w:pPr>
      <w:r>
        <w:rPr>
          <w:rFonts w:ascii="Arial" w:hAnsi="Arial" w:cs="Arial"/>
          <w:sz w:val="20"/>
          <w:szCs w:val="20"/>
        </w:rPr>
        <w:t xml:space="preserve">- Presión muy alta (&gt; 7 bar, PSH): indica obstrucción severa o cierre total de la tubería. Riesgo de rotura de tubería o daño a la bomba. Acción automática: enclavamiento detiene la bomba.</w:t>
      </w:r>
    </w:p>
    <w:p>
      <w:pPr>
        <w:jc w:val="both"/>
        <w:spacing w:after="80" w:line="240" w:lineRule="auto"/>
      </w:pPr>
      <w:r>
        <w:rPr>
          <w:rFonts w:ascii="Arial" w:hAnsi="Arial" w:cs="Arial"/>
          <w:sz w:val="20"/>
          <w:szCs w:val="20"/>
        </w:rPr>
        <w:t xml:space="preserve">- Presión baja (&lt; 1 bar con bomba en marcha): indica posible fuga en la tubería, desacople del impulsor, o cavitación. Acción: alarma, verificar succión e impulsor.</w:t>
      </w:r>
    </w:p>
    <w:p>
      <w:pPr>
        <w:jc w:val="both"/>
        <w:spacing w:after="80" w:line="240" w:lineRule="auto"/>
      </w:pPr>
      <w:r>
        <w:rPr>
          <w:rFonts w:ascii="Arial" w:hAnsi="Arial" w:cs="Arial"/>
          <w:sz w:val="20"/>
          <w:szCs w:val="20"/>
        </w:rPr>
        <w:t xml:space="preserve">- Presión nula (&lt; 0,3 bar con bomba RUN=1): indica falla del sistema de bombeo (desacople, sello roto, impulsor dañado). Acción: alarma de falla, considerar parada.</w:t>
      </w:r>
    </w:p>
    <w:p>
      <w:pPr>
        <w:spacing w:after="0"/>
      </w:pPr>
    </w:p>
    <w:p>
      <w:pPr>
        <w:spacing w:after="0"/>
      </w:pPr>
    </w:p>
    <w:p>
      <w:pPr>
        <w:jc w:val="both"/>
        <w:spacing w:after="80" w:line="240" w:lineRule="auto"/>
      </w:pPr>
      <w:r>
        <w:rPr>
          <w:rFonts w:ascii="Arial" w:hAnsi="Arial" w:cs="Arial"/>
          <w:sz w:val="20"/>
          <w:szCs w:val="20"/>
        </w:rPr>
        <w:t xml:space="preserve">Presión manométrica en descarga de bombas (Lazos 7209/7210). Operación normal ~1-2 bar (altura de elevación 5-6 m + pérdidas ~0,5 bar). PSH=7 bar (protección ante válvula cerrada con bomba en marcha); PSL=0,5 bar (operación en vacío).</w:t>
      </w:r>
    </w:p>
    <w:p>
      <w:pPr>
        <w:pStyle w:val="Heading1"/>
        <w:spacing w:before="240" w:after="120" w:line="240" w:lineRule="auto"/>
      </w:pPr>
      <w:r>
        <w:rPr>
          <w:rFonts w:ascii="Arial" w:hAnsi="Arial" w:cs="Arial"/>
          <w:b/>
          <w:sz w:val="26"/>
          <w:szCs w:val="26"/>
          <w:color w:val="1F3864"/>
        </w:rPr>
        <w:t xml:space="preserve">15.4 Caudal Volumétrico (m³/h)</w:t>
      </w:r>
    </w:p>
    <w:p>
      <w:pPr>
        <w:spacing w:after="0"/>
      </w:pPr>
    </w:p>
    <w:p>
      <w:pPr>
        <w:jc w:val="both"/>
        <w:spacing w:after="80" w:line="240" w:lineRule="auto"/>
      </w:pPr>
      <w:r>
        <w:rPr>
          <w:rFonts w:ascii="Arial" w:hAnsi="Arial" w:cs="Arial"/>
          <w:sz w:val="20"/>
          <w:szCs w:val="20"/>
        </w:rPr>
        <w:t xml:space="preserve">El caudal volumétrico del efluente a través del sistema de tratamiento es una variable operacional importante que, si bien no se mide directamente con instrumentación dedicada en la configuración actual del Área 72, puede inferirse a partir de la tasa de cambio del nivel en la cámara de succión y del estado de las bombas. La incorporación futura de un caudalímetro en la línea de descarga se contempla como una mejora recomendada (Sección 18).</w:t>
      </w:r>
    </w:p>
    <w:p>
      <w:pPr>
        <w:spacing w:after="0"/>
      </w:pPr>
    </w:p>
    <w:p>
      <w:pPr>
        <w:jc w:val="both"/>
        <w:spacing w:after="80" w:line="240" w:lineRule="auto"/>
      </w:pPr>
      <w:r>
        <w:rPr>
          <w:rFonts w:ascii="Arial" w:hAnsi="Arial" w:cs="Arial"/>
          <w:sz w:val="20"/>
          <w:szCs w:val="20"/>
        </w:rPr>
        <w:t xml:space="preserve">El caudal nominal de operación del Área 72 se estima en 50-80 m³/h en condiciones normales, con picos de hasta 120 m³/h durante eventos especiales (lavados de emergencia, paradas de planta con vaciado). La capacidad de bombeo de cada bomba P7201A/B debe ser superior al caudal pico esperado para garantizar la evacuación del efluente sin acumulación.</w:t>
      </w:r>
    </w:p>
    <w:p>
      <w:pPr>
        <w:spacing w:after="0"/>
      </w:pPr>
    </w:p>
    <w:p>
      <w:pPr>
        <w:jc w:val="both"/>
        <w:spacing w:after="80" w:line="240" w:lineRule="auto"/>
      </w:pPr>
      <w:r>
        <w:rPr>
          <w:rFonts w:ascii="Arial" w:hAnsi="Arial" w:cs="Arial"/>
          <w:sz w:val="20"/>
          <w:szCs w:val="20"/>
        </w:rPr>
        <w:t xml:space="preserve">La relación entre el nivel de la cámara de succión y el caudal se expresa mediante el balance de masa: dV/dt = Qin - Qout, donde V es el volumen de líquido en la cámara, Qin es el caudal total de ingreso (suma de todas las fuentes) y Qout es el caudal de bombeo. Si se conoce el área de la sección transversal de la cámara (A), entonces: dh/dt = (Qin - Qout) / A. Esta relación permite que el SCADA calcule el caudal neto de ingreso a partir de la derivada del nivel cuando la bomba está en operación (Qin = Qout + A × dh/dt).</w:t>
      </w:r>
    </w:p>
    <w:p>
      <w:pPr>
        <w:spacing w:after="0"/>
      </w:pPr>
    </w:p>
    <w:p>
      <w:pPr>
        <w:jc w:val="both"/>
        <w:spacing w:after="80" w:line="240" w:lineRule="auto"/>
      </w:pPr>
      <w:r>
        <w:rPr>
          <w:rFonts w:ascii="Arial" w:hAnsi="Arial" w:cs="Arial"/>
          <w:sz w:val="20"/>
          <w:szCs w:val="20"/>
        </w:rPr>
        <w:t xml:space="preserve">El conocimiento del caudal es útil para:</w:t>
      </w:r>
    </w:p>
    <w:p>
      <w:pPr>
        <w:pStyle w:val="Heading1"/>
        <w:spacing w:before="240" w:after="120" w:line="240" w:lineRule="auto"/>
      </w:pPr>
      <w:r>
        <w:rPr>
          <w:rFonts w:ascii="Arial" w:hAnsi="Arial" w:cs="Arial"/>
          <w:b/>
          <w:sz w:val="26"/>
          <w:szCs w:val="26"/>
          <w:color w:val="1F3864"/>
        </w:rPr>
        <w:t xml:space="preserve">1. Balance de masa: verificar la consistencia entre la producción de la planta y el volumen de efluentes generados.</w:t>
      </w:r>
    </w:p>
    <w:p>
      <w:pPr>
        <w:jc w:val="both"/>
        <w:spacing w:after="80" w:line="240" w:lineRule="auto"/>
      </w:pPr>
      <w:r>
        <w:rPr>
          <w:rFonts w:ascii="Arial" w:hAnsi="Arial" w:cs="Arial"/>
          <w:sz w:val="20"/>
          <w:szCs w:val="20"/>
        </w:rPr>
        <w:t xml:space="preserve">2. Dosificación: una dosificación futura proporcional al caudal (además del pH) mejoraría significativamente el control.</w:t>
      </w:r>
    </w:p>
    <w:p>
      <w:pPr>
        <w:pStyle w:val="Heading1"/>
        <w:spacing w:before="240" w:after="120" w:line="240" w:lineRule="auto"/>
      </w:pPr>
      <w:r>
        <w:rPr>
          <w:rFonts w:ascii="Arial" w:hAnsi="Arial" w:cs="Arial"/>
          <w:b/>
          <w:sz w:val="26"/>
          <w:szCs w:val="26"/>
          <w:color w:val="1F3864"/>
        </w:rPr>
        <w:t xml:space="preserve">3. Registro ambiental: la SMA requiere el reporte del volumen total mensual de vertimiento.</w:t>
      </w:r>
    </w:p>
    <w:p>
      <w:pPr>
        <w:pStyle w:val="Heading1"/>
        <w:spacing w:before="240" w:after="120" w:line="240" w:lineRule="auto"/>
      </w:pPr>
      <w:r>
        <w:rPr>
          <w:rFonts w:ascii="Arial" w:hAnsi="Arial" w:cs="Arial"/>
          <w:b/>
          <w:sz w:val="26"/>
          <w:szCs w:val="26"/>
          <w:color w:val="1F3864"/>
        </w:rPr>
        <w:t xml:space="preserve">4. Dimensionamiento: verificar que el sistema opera dentro de sus capacidades de diseño.</w:t>
      </w:r>
    </w:p>
    <w:p>
      <w:pPr>
        <w:spacing w:after="0"/>
      </w:pPr>
    </w:p>
    <w:p>
      <w:pPr>
        <w:jc w:val="both"/>
        <w:spacing w:after="80" w:line="240" w:lineRule="auto"/>
      </w:pPr>
      <w:r>
        <w:rPr>
          <w:rFonts w:ascii="Arial" w:hAnsi="Arial" w:cs="Arial"/>
          <w:sz w:val="20"/>
          <w:szCs w:val="20"/>
        </w:rPr>
        <w:t xml:space="preserve">La incorporación de un caudalímetro electromagnético (por ejemplo, Endress+Hauser Promag W 400) en la línea de descarga principal se contempla como una mejora de segunda etapa. El principio electromagnético es ideal para este fluido (conductivo, con sólidos en suspensión, corrosivo) y no presenta pérdida de carga ni partes móviles. El costo estimado del caudalímetro + instalación es de USD 3.500-5.000, valor que puede incorporarse al proyecto sin impacto significativo en el presupuesto si se considera conveniente.</w:t>
      </w:r>
    </w:p>
    <w:p>
      <w:pPr>
        <w:spacing w:after="0"/>
      </w:pPr>
    </w:p>
    <w:p>
      <w:pPr>
        <w:spacing w:after="0"/>
      </w:pPr>
    </w:p>
    <w:p>
      <w:pPr>
        <w:jc w:val="both"/>
        <w:spacing w:after="80" w:line="240" w:lineRule="auto"/>
      </w:pPr>
      <w:r>
        <w:rPr>
          <w:rFonts w:ascii="Arial" w:hAnsi="Arial" w:cs="Arial"/>
          <w:sz w:val="20"/>
          <w:szCs w:val="20"/>
        </w:rPr>
        <w:t xml:space="preserve">Sin lazo de control explícito en el P&amp;ID. El diagrama de flujo indica un flujo total máximo de ingreso de ~23 m³/h. Las bombas P7201A/B deben manejar este caudal máximo con el nivel en el rango LSH-LSHH.</w:t>
      </w:r>
    </w:p>
    <w:p>
      <w:pPr>
        <w:pStyle w:val="Heading1"/>
        <w:spacing w:before="240" w:after="120" w:line="240" w:lineRule="auto"/>
      </w:pPr>
      <w:r>
        <w:rPr>
          <w:rFonts w:ascii="Arial" w:hAnsi="Arial" w:cs="Arial"/>
          <w:b/>
          <w:sz w:val="26"/>
          <w:szCs w:val="26"/>
          <w:color w:val="1F3864"/>
        </w:rPr>
        <w:t xml:space="preserve">15.5 Temperatura (°C)</w:t>
      </w:r>
    </w:p>
    <w:p>
      <w:pPr>
        <w:spacing w:after="0"/>
      </w:pPr>
    </w:p>
    <w:p>
      <w:pPr>
        <w:jc w:val="both"/>
        <w:spacing w:after="80" w:line="240" w:lineRule="auto"/>
      </w:pPr>
      <w:r>
        <w:rPr>
          <w:rFonts w:ascii="Arial" w:hAnsi="Arial" w:cs="Arial"/>
          <w:sz w:val="20"/>
          <w:szCs w:val="20"/>
        </w:rPr>
        <w:t xml:space="preserve">La temperatura del efluente en el sistema de tratamiento del Área 72 es una variable auxiliar que se mide como complemento de la medición de pH (el analizador Liquiline CM442 incluye un sensor de temperatura Pt1000 integrado en el portaelectrodo). La temperatura es relevante por tres razones:</w:t>
      </w:r>
    </w:p>
    <w:p>
      <w:pPr>
        <w:spacing w:after="0"/>
      </w:pPr>
    </w:p>
    <w:p>
      <w:pPr>
        <w:jc w:val="both"/>
        <w:spacing w:after="80" w:line="240" w:lineRule="auto"/>
      </w:pPr>
      <w:r>
        <w:rPr>
          <w:rFonts w:ascii="Arial" w:hAnsi="Arial" w:cs="Arial"/>
          <w:sz w:val="20"/>
          <w:szCs w:val="20"/>
        </w:rPr>
        <w:t xml:space="preserve">1. Compensación de pH: la respuesta del electrodo de vidrio varía con la temperatura según la ecuación de Nernst. El slope teórico a 25°C es -59,16 mV/pH, pero a 40°C aumenta a -62,0 mV/pH. Sin compensación de temperatura, la medición de pH puede tener un error de hasta ±0,3 unidades en el rango de temperaturas del Área 72. El CM442 realiza esta compensación automáticamente.</w:t>
      </w:r>
    </w:p>
    <w:p>
      <w:pPr>
        <w:spacing w:after="0"/>
      </w:pPr>
    </w:p>
    <w:p>
      <w:pPr>
        <w:jc w:val="both"/>
        <w:spacing w:after="80" w:line="240" w:lineRule="auto"/>
      </w:pPr>
      <w:r>
        <w:rPr>
          <w:rFonts w:ascii="Arial" w:hAnsi="Arial" w:cs="Arial"/>
          <w:sz w:val="20"/>
          <w:szCs w:val="20"/>
        </w:rPr>
        <w:t xml:space="preserve">2. Indicador de proceso: la temperatura del efluente refleja las condiciones de operación aguas arriba. Un aumento repentino de temperatura puede indicar una descarga caliente desde la planta de HNO₃ (reacción exotérmica de neutralización) o desde la torre de prilling (condensados calientes). Esta información es útil para anticipar cambios de pH.</w:t>
      </w:r>
    </w:p>
    <w:p>
      <w:pPr>
        <w:spacing w:after="0"/>
      </w:pPr>
    </w:p>
    <w:p>
      <w:pPr>
        <w:jc w:val="both"/>
        <w:spacing w:after="80" w:line="240" w:lineRule="auto"/>
      </w:pPr>
      <w:r>
        <w:rPr>
          <w:rFonts w:ascii="Arial" w:hAnsi="Arial" w:cs="Arial"/>
          <w:sz w:val="20"/>
          <w:szCs w:val="20"/>
        </w:rPr>
        <w:t xml:space="preserve">3. Seguridad del NA: el nitrato de amonio tiene una temperatura de descomposición que comienza alrededor de 170°C (muy por encima de las temperaturas del proceso). Sin embargo, la buena práctica de seguridad de procesos (Process Safety) requiere monitorear cualquier fuente de calor en presencia de NA, aunque sea en solución diluida. Un aumento inesperado de temperatura merece investigación.</w:t>
      </w:r>
    </w:p>
    <w:p>
      <w:pPr>
        <w:spacing w:after="0"/>
      </w:pPr>
    </w:p>
    <w:p>
      <w:pPr>
        <w:jc w:val="both"/>
        <w:spacing w:after="80" w:line="240" w:lineRule="auto"/>
      </w:pPr>
      <w:r>
        <w:rPr>
          <w:rFonts w:ascii="Arial" w:hAnsi="Arial" w:cs="Arial"/>
          <w:sz w:val="20"/>
          <w:szCs w:val="20"/>
        </w:rPr>
        <w:t xml:space="preserve">Rango operacional de temperatura en el Área 72:</w:t>
      </w:r>
    </w:p>
    <w:p>
      <w:pPr>
        <w:jc w:val="both"/>
        <w:spacing w:after="80" w:line="240" w:lineRule="auto"/>
      </w:pPr>
      <w:r>
        <w:rPr>
          <w:rFonts w:ascii="Arial" w:hAnsi="Arial" w:cs="Arial"/>
          <w:sz w:val="20"/>
          <w:szCs w:val="20"/>
        </w:rPr>
        <w:t xml:space="preserve">- Normal: 20-35°C (efluente a temperatura cercana a la ambiente o ligeramente superior por las reacciones del proceso aguas arriba).</w:t>
      </w:r>
    </w:p>
    <w:p>
      <w:pPr>
        <w:jc w:val="both"/>
        <w:spacing w:after="80" w:line="240" w:lineRule="auto"/>
      </w:pPr>
      <w:r>
        <w:rPr>
          <w:rFonts w:ascii="Arial" w:hAnsi="Arial" w:cs="Arial"/>
          <w:sz w:val="20"/>
          <w:szCs w:val="20"/>
        </w:rPr>
        <w:t xml:space="preserve">- Máximo esperado: 45°C (descarga caliente de condensados de la torre de prilling o de la planta de HNO₃).</w:t>
      </w:r>
    </w:p>
    <w:p>
      <w:pPr>
        <w:jc w:val="both"/>
        <w:spacing w:after="80" w:line="240" w:lineRule="auto"/>
      </w:pPr>
      <w:r>
        <w:rPr>
          <w:rFonts w:ascii="Arial" w:hAnsi="Arial" w:cs="Arial"/>
          <w:sz w:val="20"/>
          <w:szCs w:val="20"/>
        </w:rPr>
        <w:t xml:space="preserve">- Alarma: &gt; 50°C (no se espera en operación normal; indica una condición anormal aguas arriba que debe investigarse).</w:t>
      </w:r>
    </w:p>
    <w:p>
      <w:pPr>
        <w:spacing w:after="0"/>
      </w:pPr>
    </w:p>
    <w:p>
      <w:pPr>
        <w:jc w:val="both"/>
        <w:spacing w:after="80" w:line="240" w:lineRule="auto"/>
      </w:pPr>
      <w:r>
        <w:rPr>
          <w:rFonts w:ascii="Arial" w:hAnsi="Arial" w:cs="Arial"/>
          <w:sz w:val="20"/>
          <w:szCs w:val="20"/>
        </w:rPr>
        <w:t xml:space="preserve">La temperatura se registra en el SCADA como variable histórica con la misma frecuencia de muestreo que el pH (1 muestra/segundo), permitiendo la correlación temporal entre ambas variables para análisis de tendencias y diagnóstico de proceso.</w:t>
      </w:r>
    </w:p>
    <w:p>
      <w:pPr>
        <w:spacing w:after="0"/>
      </w:pPr>
    </w:p>
    <w:p>
      <w:pPr>
        <w:spacing w:after="0"/>
      </w:pPr>
    </w:p>
    <w:p>
      <w:pPr>
        <w:jc w:val="both"/>
        <w:spacing w:after="80" w:line="240" w:lineRule="auto"/>
      </w:pPr>
      <w:r>
        <w:rPr>
          <w:rFonts w:ascii="Arial" w:hAnsi="Arial" w:cs="Arial"/>
          <w:sz w:val="20"/>
          <w:szCs w:val="20"/>
        </w:rPr>
        <w:t xml:space="preserve">Afecta la velocidad de las reacciones, la viscosidad, la calibración del electrodo (compensación TEC) y el riesgo de evaporación de NH₃ sobre 35 °C. El AIT-7203 incorpora medición de temperatura para compensación automática del pH.</w:t>
      </w:r>
    </w:p>
    <w:p>
      <w:pPr>
        <w:pStyle w:val="Heading1"/>
        <w:spacing w:before="240" w:after="120" w:line="240" w:lineRule="auto"/>
      </w:pPr>
      <w:r>
        <w:rPr>
          <w:rFonts w:ascii="Arial" w:hAnsi="Arial" w:cs="Arial"/>
          <w:b/>
          <w:sz w:val="26"/>
          <w:szCs w:val="26"/>
          <w:color w:val="1F3864"/>
        </w:rPr>
        <w:t xml:space="preserve">15.6 Concentraciones Químicas</w:t>
      </w:r>
    </w:p>
    <w:p>
      <w:pPr>
        <w:spacing w:after="0"/>
      </w:pPr>
    </w:p>
    <w:p>
      <w:pPr>
        <w:jc w:val="both"/>
        <w:spacing w:after="80" w:line="240" w:lineRule="auto"/>
      </w:pPr>
      <w:r>
        <w:rPr>
          <w:rFonts w:ascii="Arial" w:hAnsi="Arial" w:cs="Arial"/>
          <w:sz w:val="20"/>
          <w:szCs w:val="20"/>
        </w:rPr>
        <w:t xml:space="preserve">Las concentraciones químicas de las especies presentes en el efluente del Área 72 son variables de proceso que, en la configuración actual del sistema, no se miden en línea (in-line) sino mediante muestreo manual y análisis de laboratorio. Sin embargo, su conocimiento es importante para la comprensión del proceso, la definición de setpoints y la evaluación del cumplimiento normativo.</w:t>
      </w:r>
    </w:p>
    <w:p>
      <w:pPr>
        <w:spacing w:after="0"/>
      </w:pPr>
    </w:p>
    <w:p>
      <w:pPr>
        <w:jc w:val="both"/>
        <w:spacing w:after="80" w:line="240" w:lineRule="auto"/>
      </w:pPr>
      <w:r>
        <w:rPr>
          <w:rFonts w:ascii="Arial" w:hAnsi="Arial" w:cs="Arial"/>
          <w:sz w:val="20"/>
          <w:szCs w:val="20"/>
        </w:rPr>
        <w:t xml:space="preserve">Las principales especies químicas presentes en el efluente son:</w:t>
      </w:r>
    </w:p>
    <w:p>
      <w:pPr>
        <w:spacing w:after="0"/>
      </w:pPr>
    </w:p>
    <w:p>
      <w:pPr>
        <w:jc w:val="both"/>
        <w:spacing w:after="80" w:line="240" w:lineRule="auto"/>
      </w:pPr>
      <w:r>
        <w:rPr>
          <w:rFonts w:ascii="Arial" w:hAnsi="Arial" w:cs="Arial"/>
          <w:sz w:val="20"/>
          <w:szCs w:val="20"/>
        </w:rPr>
        <w:t xml:space="preserve">Nitrato de amonio (NH₄NO₃):</w:t>
      </w:r>
    </w:p>
    <w:p>
      <w:pPr>
        <w:jc w:val="both"/>
        <w:spacing w:after="80" w:line="240" w:lineRule="auto"/>
      </w:pPr>
      <w:r>
        <w:rPr>
          <w:rFonts w:ascii="Arial" w:hAnsi="Arial" w:cs="Arial"/>
          <w:sz w:val="20"/>
          <w:szCs w:val="20"/>
        </w:rPr>
        <w:t xml:space="preserve">- Concentración típica: 500-8.000 mg/L (muy variable según la fuente predominante)</w:t>
      </w:r>
    </w:p>
    <w:p>
      <w:pPr>
        <w:jc w:val="both"/>
        <w:spacing w:after="80" w:line="240" w:lineRule="auto"/>
      </w:pPr>
      <w:r>
        <w:rPr>
          <w:rFonts w:ascii="Arial" w:hAnsi="Arial" w:cs="Arial"/>
          <w:sz w:val="20"/>
          <w:szCs w:val="20"/>
        </w:rPr>
        <w:t xml:space="preserve">- Origen: producción de NA, condensados, derrames, lavados</w:t>
      </w:r>
    </w:p>
    <w:p>
      <w:pPr>
        <w:jc w:val="both"/>
        <w:spacing w:after="80" w:line="240" w:lineRule="auto"/>
      </w:pPr>
      <w:r>
        <w:rPr>
          <w:rFonts w:ascii="Arial" w:hAnsi="Arial" w:cs="Arial"/>
          <w:sz w:val="20"/>
          <w:szCs w:val="20"/>
        </w:rPr>
        <w:t xml:space="preserve">- Impacto ambiental: el NA disuelto no es tóxico per se, pero aporta nitratos (NO₃⁻) y amonio (NH₄⁺) que pueden causar eutrofización en cuerpos de agua receptores</w:t>
      </w:r>
    </w:p>
    <w:p>
      <w:pPr>
        <w:jc w:val="both"/>
        <w:spacing w:after="80" w:line="240" w:lineRule="auto"/>
      </w:pPr>
      <w:r>
        <w:rPr>
          <w:rFonts w:ascii="Arial" w:hAnsi="Arial" w:cs="Arial"/>
          <w:sz w:val="20"/>
          <w:szCs w:val="20"/>
        </w:rPr>
        <w:t xml:space="preserve">- Control en el Área 72: el NA permanece disuelto (no se remueve); se dispone en piscinas de evaporación donde cristaliza</w:t>
      </w:r>
    </w:p>
    <w:p>
      <w:pPr>
        <w:spacing w:after="0"/>
      </w:pPr>
    </w:p>
    <w:p>
      <w:pPr>
        <w:jc w:val="both"/>
        <w:spacing w:after="80" w:line="240" w:lineRule="auto"/>
      </w:pPr>
      <w:r>
        <w:rPr>
          <w:rFonts w:ascii="Arial" w:hAnsi="Arial" w:cs="Arial"/>
          <w:sz w:val="20"/>
          <w:szCs w:val="20"/>
        </w:rPr>
        <w:t xml:space="preserve">Ácido nítrico libre (HNO₃):</w:t>
      </w:r>
    </w:p>
    <w:p>
      <w:pPr>
        <w:jc w:val="both"/>
        <w:spacing w:after="80" w:line="240" w:lineRule="auto"/>
      </w:pPr>
      <w:r>
        <w:rPr>
          <w:rFonts w:ascii="Arial" w:hAnsi="Arial" w:cs="Arial"/>
          <w:sz w:val="20"/>
          <w:szCs w:val="20"/>
        </w:rPr>
        <w:t xml:space="preserve">- Concentración típica en corrientes ácidas: 2-15% (v/v) antes de la neutralización</w:t>
      </w:r>
    </w:p>
    <w:p>
      <w:pPr>
        <w:jc w:val="both"/>
        <w:spacing w:after="80" w:line="240" w:lineRule="auto"/>
      </w:pPr>
      <w:r>
        <w:rPr>
          <w:rFonts w:ascii="Arial" w:hAnsi="Arial" w:cs="Arial"/>
          <w:sz w:val="20"/>
          <w:szCs w:val="20"/>
        </w:rPr>
        <w:t xml:space="preserve">- Después de la neutralización: prácticamente cero (todo el HNO₃ libre se consume en la reacción con NH₃OH)</w:t>
      </w:r>
    </w:p>
    <w:p>
      <w:pPr>
        <w:jc w:val="both"/>
        <w:spacing w:after="80" w:line="240" w:lineRule="auto"/>
      </w:pPr>
      <w:r>
        <w:rPr>
          <w:rFonts w:ascii="Arial" w:hAnsi="Arial" w:cs="Arial"/>
          <w:sz w:val="20"/>
          <w:szCs w:val="20"/>
        </w:rPr>
        <w:t xml:space="preserve">- Impacto: corrosivo, reduce el pH drásticamente</w:t>
      </w:r>
    </w:p>
    <w:p>
      <w:pPr>
        <w:jc w:val="both"/>
        <w:spacing w:after="80" w:line="240" w:lineRule="auto"/>
      </w:pPr>
      <w:r>
        <w:rPr>
          <w:rFonts w:ascii="Arial" w:hAnsi="Arial" w:cs="Arial"/>
          <w:sz w:val="20"/>
          <w:szCs w:val="20"/>
        </w:rPr>
        <w:t xml:space="preserve">- Control: la dosificación de NH₃OH neutraliza el HNO₃ libre a NA + H₂O</w:t>
      </w:r>
    </w:p>
    <w:p>
      <w:pPr>
        <w:spacing w:after="0"/>
      </w:pPr>
    </w:p>
    <w:p>
      <w:pPr>
        <w:jc w:val="both"/>
        <w:spacing w:after="80" w:line="240" w:lineRule="auto"/>
      </w:pPr>
      <w:r>
        <w:rPr>
          <w:rFonts w:ascii="Arial" w:hAnsi="Arial" w:cs="Arial"/>
          <w:sz w:val="20"/>
          <w:szCs w:val="20"/>
        </w:rPr>
        <w:t xml:space="preserve">Amoníaco / hidróxido de amonio (NH₃ / NH₃OH):</w:t>
      </w:r>
    </w:p>
    <w:p>
      <w:pPr>
        <w:jc w:val="both"/>
        <w:spacing w:after="80" w:line="240" w:lineRule="auto"/>
      </w:pPr>
      <w:r>
        <w:rPr>
          <w:rFonts w:ascii="Arial" w:hAnsi="Arial" w:cs="Arial"/>
          <w:sz w:val="20"/>
          <w:szCs w:val="20"/>
        </w:rPr>
        <w:t xml:space="preserve">- Concentración típica en corrientes alcalinas: 5-20% (v/v) antes de la neutralización</w:t>
      </w:r>
    </w:p>
    <w:p>
      <w:pPr>
        <w:jc w:val="both"/>
        <w:spacing w:after="80" w:line="240" w:lineRule="auto"/>
      </w:pPr>
      <w:r>
        <w:rPr>
          <w:rFonts w:ascii="Arial" w:hAnsi="Arial" w:cs="Arial"/>
          <w:sz w:val="20"/>
          <w:szCs w:val="20"/>
        </w:rPr>
        <w:t xml:space="preserve">- Después de la neutralización: residual bajo (&lt;100 mg/L como NH₃ libre)</w:t>
      </w:r>
    </w:p>
    <w:p>
      <w:pPr>
        <w:jc w:val="both"/>
        <w:spacing w:after="80" w:line="240" w:lineRule="auto"/>
      </w:pPr>
      <w:r>
        <w:rPr>
          <w:rFonts w:ascii="Arial" w:hAnsi="Arial" w:cs="Arial"/>
          <w:sz w:val="20"/>
          <w:szCs w:val="20"/>
        </w:rPr>
        <w:t xml:space="preserve">- Impacto: tóxico por inhalación a concentraciones &gt;25 ppm en aire (TLV-TWA)</w:t>
      </w:r>
    </w:p>
    <w:p>
      <w:pPr>
        <w:jc w:val="both"/>
        <w:spacing w:after="80" w:line="240" w:lineRule="auto"/>
      </w:pPr>
      <w:r>
        <w:rPr>
          <w:rFonts w:ascii="Arial" w:hAnsi="Arial" w:cs="Arial"/>
          <w:sz w:val="20"/>
          <w:szCs w:val="20"/>
        </w:rPr>
        <w:t xml:space="preserve">- Control: la dosificación de HNO₃ neutraliza el exceso de NH₃ a NA + H₂O</w:t>
      </w:r>
    </w:p>
    <w:p>
      <w:pPr>
        <w:spacing w:after="0"/>
      </w:pPr>
    </w:p>
    <w:p>
      <w:pPr>
        <w:jc w:val="both"/>
        <w:spacing w:after="80" w:line="240" w:lineRule="auto"/>
      </w:pPr>
      <w:r>
        <w:rPr>
          <w:rFonts w:ascii="Arial" w:hAnsi="Arial" w:cs="Arial"/>
          <w:sz w:val="20"/>
          <w:szCs w:val="20"/>
        </w:rPr>
        <w:t xml:space="preserve">Nitratos (NO₃⁻) y nitritos (NO₂⁻):</w:t>
      </w:r>
    </w:p>
    <w:p>
      <w:pPr>
        <w:jc w:val="both"/>
        <w:spacing w:after="80" w:line="240" w:lineRule="auto"/>
      </w:pPr>
      <w:r>
        <w:rPr>
          <w:rFonts w:ascii="Arial" w:hAnsi="Arial" w:cs="Arial"/>
          <w:sz w:val="20"/>
          <w:szCs w:val="20"/>
        </w:rPr>
        <w:t xml:space="preserve">- Nitratos: 200-5.000 mg/L (inherente al NA disuelto)</w:t>
      </w:r>
    </w:p>
    <w:p>
      <w:pPr>
        <w:jc w:val="both"/>
        <w:spacing w:after="80" w:line="240" w:lineRule="auto"/>
      </w:pPr>
      <w:r>
        <w:rPr>
          <w:rFonts w:ascii="Arial" w:hAnsi="Arial" w:cs="Arial"/>
          <w:sz w:val="20"/>
          <w:szCs w:val="20"/>
        </w:rPr>
        <w:t xml:space="preserve">- Nitritos: 1-50 mg/L (subproducto de la descomposición parcial del NA o de la absorción de NOx)</w:t>
      </w:r>
    </w:p>
    <w:p>
      <w:pPr>
        <w:jc w:val="both"/>
        <w:spacing w:after="80" w:line="240" w:lineRule="auto"/>
      </w:pPr>
      <w:r>
        <w:rPr>
          <w:rFonts w:ascii="Arial" w:hAnsi="Arial" w:cs="Arial"/>
          <w:sz w:val="20"/>
          <w:szCs w:val="20"/>
        </w:rPr>
        <w:t xml:space="preserve">- Referencia normativa: D.S. 90 establece 50 mg/L de nitratos y 3 mg/L de nitritos para vertimiento a aguas superficiales</w:t>
      </w:r>
    </w:p>
    <w:p>
      <w:pPr>
        <w:jc w:val="both"/>
        <w:spacing w:after="80" w:line="240" w:lineRule="auto"/>
      </w:pPr>
      <w:r>
        <w:rPr>
          <w:rFonts w:ascii="Arial" w:hAnsi="Arial" w:cs="Arial"/>
          <w:sz w:val="20"/>
          <w:szCs w:val="20"/>
        </w:rPr>
        <w:t xml:space="preserve">- Nota: estos límites no aplican directamente al vertimiento en piscinas de evaporación, pero son referencia para evaluación</w:t>
      </w:r>
    </w:p>
    <w:p>
      <w:pPr>
        <w:spacing w:after="0"/>
      </w:pPr>
    </w:p>
    <w:p>
      <w:pPr>
        <w:jc w:val="both"/>
        <w:spacing w:after="80" w:line="240" w:lineRule="auto"/>
      </w:pPr>
      <w:r>
        <w:rPr>
          <w:rFonts w:ascii="Arial" w:hAnsi="Arial" w:cs="Arial"/>
          <w:sz w:val="20"/>
          <w:szCs w:val="20"/>
        </w:rPr>
        <w:t xml:space="preserve">La medición futura de conductividad eléctrica (que es proporcional a la concentración total de sales disueltas) se contempla como una mejora de segunda etapa para estimar la concentración de NA en el efluente de forma continua. Un conductímetro en línea (por ejemplo, Endress+Hauser Indumax CLS50D) permitiría: verificar que la concentración de NA no supera un umbral de seguridad, detectar diluciones anormales (posible fuga de agua fresca hacia el sistema), y generar datos para el balance de masa del NA.</w:t>
      </w:r>
    </w:p>
    <w:p>
      <w:pPr>
        <w:spacing w:after="0"/>
      </w:pPr>
    </w:p>
    <w:p>
      <w:pPr>
        <w:spacing w:after="0"/>
      </w:pPr>
    </w:p>
    <w:p>
      <w:pPr>
        <w:jc w:val="both"/>
        <w:spacing w:after="80" w:line="240" w:lineRule="auto"/>
      </w:pPr>
      <w:r>
        <w:rPr>
          <w:rFonts w:ascii="Arial" w:hAnsi="Arial" w:cs="Arial"/>
          <w:sz w:val="20"/>
          <w:szCs w:val="20"/>
        </w:rPr>
        <w:t xml:space="preserve">Sustancia</w:t>
      </w:r>
    </w:p>
    <w:p>
      <w:pPr>
        <w:jc w:val="both"/>
        <w:spacing w:after="80" w:line="240" w:lineRule="auto"/>
      </w:pPr>
      <w:r>
        <w:rPr>
          <w:rFonts w:ascii="Arial" w:hAnsi="Arial" w:cs="Arial"/>
          <w:sz w:val="20"/>
          <w:szCs w:val="20"/>
        </w:rPr>
        <w:t xml:space="preserve">Concentración típica</w:t>
      </w:r>
    </w:p>
    <w:p>
      <w:pPr>
        <w:jc w:val="both"/>
        <w:spacing w:after="80" w:line="240" w:lineRule="auto"/>
      </w:pPr>
      <w:r>
        <w:rPr>
          <w:rFonts w:ascii="Arial" w:hAnsi="Arial" w:cs="Arial"/>
          <w:sz w:val="20"/>
          <w:szCs w:val="20"/>
        </w:rPr>
        <w:t xml:space="preserve">pH aprox.</w:t>
      </w:r>
    </w:p>
    <w:p>
      <w:pPr>
        <w:jc w:val="both"/>
        <w:spacing w:after="80" w:line="240" w:lineRule="auto"/>
      </w:pPr>
      <w:r>
        <w:rPr>
          <w:rFonts w:ascii="Arial" w:hAnsi="Arial" w:cs="Arial"/>
          <w:sz w:val="20"/>
          <w:szCs w:val="20"/>
        </w:rPr>
        <w:t xml:space="preserve">Riesgo principal</w:t>
      </w:r>
    </w:p>
    <w:p>
      <w:pPr>
        <w:jc w:val="both"/>
        <w:spacing w:after="80" w:line="240" w:lineRule="auto"/>
      </w:pPr>
      <w:r>
        <w:rPr>
          <w:rFonts w:ascii="Arial" w:hAnsi="Arial" w:cs="Arial"/>
          <w:sz w:val="20"/>
          <w:szCs w:val="20"/>
        </w:rPr>
        <w:t xml:space="preserve">Ácido nítrico HNO₃ (reactivo)</w:t>
      </w:r>
    </w:p>
    <w:p>
      <w:pPr>
        <w:jc w:val="both"/>
        <w:spacing w:after="80" w:line="240" w:lineRule="auto"/>
      </w:pPr>
      <w:r>
        <w:rPr>
          <w:rFonts w:ascii="Arial" w:hAnsi="Arial" w:cs="Arial"/>
          <w:sz w:val="20"/>
          <w:szCs w:val="20"/>
        </w:rPr>
        <w:t xml:space="preserve">22 %</w:t>
      </w:r>
    </w:p>
    <w:p>
      <w:pPr>
        <w:jc w:val="both"/>
        <w:spacing w:after="80" w:line="240" w:lineRule="auto"/>
      </w:pPr>
      <w:r>
        <w:rPr>
          <w:rFonts w:ascii="Arial" w:hAnsi="Arial" w:cs="Arial"/>
          <w:sz w:val="20"/>
          <w:szCs w:val="20"/>
        </w:rPr>
        <w:t xml:space="preserve">&lt; 1,0</w:t>
      </w:r>
    </w:p>
    <w:p>
      <w:pPr>
        <w:jc w:val="both"/>
        <w:spacing w:after="80" w:line="240" w:lineRule="auto"/>
      </w:pPr>
      <w:r>
        <w:rPr>
          <w:rFonts w:ascii="Arial" w:hAnsi="Arial" w:cs="Arial"/>
          <w:sz w:val="20"/>
          <w:szCs w:val="20"/>
        </w:rPr>
        <w:t xml:space="preserve">Corrosivo, oxidante fuerte. EPP completo.</w:t>
      </w:r>
    </w:p>
    <w:p>
      <w:pPr>
        <w:jc w:val="both"/>
        <w:spacing w:after="80" w:line="240" w:lineRule="auto"/>
      </w:pPr>
      <w:r>
        <w:rPr>
          <w:rFonts w:ascii="Arial" w:hAnsi="Arial" w:cs="Arial"/>
          <w:sz w:val="20"/>
          <w:szCs w:val="20"/>
        </w:rPr>
        <w:t xml:space="preserve">Solución amoniacal NH₃OH (reactivo)</w:t>
      </w:r>
    </w:p>
    <w:p>
      <w:pPr>
        <w:jc w:val="both"/>
        <w:spacing w:after="80" w:line="240" w:lineRule="auto"/>
      </w:pPr>
      <w:r>
        <w:rPr>
          <w:rFonts w:ascii="Arial" w:hAnsi="Arial" w:cs="Arial"/>
          <w:sz w:val="20"/>
          <w:szCs w:val="20"/>
        </w:rPr>
        <w:t xml:space="preserve">20 %</w:t>
      </w:r>
    </w:p>
    <w:p>
      <w:pPr>
        <w:jc w:val="both"/>
        <w:spacing w:after="80" w:line="240" w:lineRule="auto"/>
      </w:pPr>
      <w:r>
        <w:rPr>
          <w:rFonts w:ascii="Arial" w:hAnsi="Arial" w:cs="Arial"/>
          <w:sz w:val="20"/>
          <w:szCs w:val="20"/>
        </w:rPr>
        <w:t xml:space="preserve">11-12</w:t>
      </w:r>
    </w:p>
    <w:p>
      <w:pPr>
        <w:jc w:val="both"/>
        <w:spacing w:after="80" w:line="240" w:lineRule="auto"/>
      </w:pPr>
      <w:r>
        <w:rPr>
          <w:rFonts w:ascii="Arial" w:hAnsi="Arial" w:cs="Arial"/>
          <w:sz w:val="20"/>
          <w:szCs w:val="20"/>
        </w:rPr>
        <w:t xml:space="preserve">Corrosivo, vapores tóxicos. Detector NH₃.</w:t>
      </w:r>
    </w:p>
    <w:p>
      <w:pPr>
        <w:jc w:val="both"/>
        <w:spacing w:after="80" w:line="240" w:lineRule="auto"/>
      </w:pPr>
      <w:r>
        <w:rPr>
          <w:rFonts w:ascii="Arial" w:hAnsi="Arial" w:cs="Arial"/>
          <w:sz w:val="20"/>
          <w:szCs w:val="20"/>
        </w:rPr>
        <w:t xml:space="preserve">Efluente ácido combinado (entrada)</w:t>
      </w:r>
    </w:p>
    <w:p>
      <w:pPr>
        <w:jc w:val="both"/>
        <w:spacing w:after="80" w:line="240" w:lineRule="auto"/>
      </w:pPr>
      <w:r>
        <w:rPr>
          <w:rFonts w:ascii="Arial" w:hAnsi="Arial" w:cs="Arial"/>
          <w:sz w:val="20"/>
          <w:szCs w:val="20"/>
        </w:rPr>
        <w:t xml:space="preserve">~1-5 % HNO₃</w:t>
      </w:r>
    </w:p>
    <w:p>
      <w:pPr>
        <w:jc w:val="both"/>
        <w:spacing w:after="80" w:line="240" w:lineRule="auto"/>
      </w:pPr>
      <w:r>
        <w:rPr>
          <w:rFonts w:ascii="Arial" w:hAnsi="Arial" w:cs="Arial"/>
          <w:sz w:val="20"/>
          <w:szCs w:val="20"/>
        </w:rPr>
        <w:t xml:space="preserve">1-4</w:t>
      </w:r>
    </w:p>
    <w:p>
      <w:pPr>
        <w:jc w:val="both"/>
        <w:spacing w:after="80" w:line="240" w:lineRule="auto"/>
      </w:pPr>
      <w:r>
        <w:rPr>
          <w:rFonts w:ascii="Arial" w:hAnsi="Arial" w:cs="Arial"/>
          <w:sz w:val="20"/>
          <w:szCs w:val="20"/>
        </w:rPr>
        <w:t xml:space="preserve">Corrosivo; pH fuera de norma.</w:t>
      </w:r>
    </w:p>
    <w:p>
      <w:pPr>
        <w:jc w:val="both"/>
        <w:spacing w:after="80" w:line="240" w:lineRule="auto"/>
      </w:pPr>
      <w:r>
        <w:rPr>
          <w:rFonts w:ascii="Arial" w:hAnsi="Arial" w:cs="Arial"/>
          <w:sz w:val="20"/>
          <w:szCs w:val="20"/>
        </w:rPr>
        <w:t xml:space="preserve">Nitrato de amonio NH₄NO₃ (efluente)</w:t>
      </w:r>
    </w:p>
    <w:p>
      <w:pPr>
        <w:jc w:val="both"/>
        <w:spacing w:after="80" w:line="240" w:lineRule="auto"/>
      </w:pPr>
      <w:r>
        <w:rPr>
          <w:rFonts w:ascii="Arial" w:hAnsi="Arial" w:cs="Arial"/>
          <w:sz w:val="20"/>
          <w:szCs w:val="20"/>
        </w:rPr>
        <w:t xml:space="preserve">&lt; 5 %</w:t>
      </w:r>
    </w:p>
    <w:p>
      <w:pPr>
        <w:jc w:val="both"/>
        <w:spacing w:after="80" w:line="240" w:lineRule="auto"/>
      </w:pPr>
      <w:r>
        <w:rPr>
          <w:rFonts w:ascii="Arial" w:hAnsi="Arial" w:cs="Arial"/>
          <w:sz w:val="20"/>
          <w:szCs w:val="20"/>
        </w:rPr>
        <w:t xml:space="preserve">5-7</w:t>
      </w:r>
    </w:p>
    <w:p>
      <w:pPr>
        <w:jc w:val="both"/>
        <w:spacing w:after="80" w:line="240" w:lineRule="auto"/>
      </w:pPr>
      <w:r>
        <w:rPr>
          <w:rFonts w:ascii="Arial" w:hAnsi="Arial" w:cs="Arial"/>
          <w:sz w:val="20"/>
          <w:szCs w:val="20"/>
        </w:rPr>
        <w:t xml:space="preserve">Oxidante; control de concentración crítico.</w:t>
      </w:r>
    </w:p>
    <w:p>
      <w:pPr>
        <w:jc w:val="both"/>
        <w:spacing w:after="80" w:line="240" w:lineRule="auto"/>
      </w:pPr>
      <w:r>
        <w:rPr>
          <w:rFonts w:ascii="Arial" w:hAnsi="Arial" w:cs="Arial"/>
          <w:sz w:val="20"/>
          <w:szCs w:val="20"/>
        </w:rPr>
        <w:t xml:space="preserve">Efluente neutralizado (salida)</w:t>
      </w:r>
    </w:p>
    <w:p>
      <w:pPr>
        <w:jc w:val="both"/>
        <w:spacing w:after="80" w:line="240" w:lineRule="auto"/>
      </w:pPr>
      <w:r>
        <w:rPr>
          <w:rFonts w:ascii="Arial" w:hAnsi="Arial" w:cs="Arial"/>
          <w:sz w:val="20"/>
          <w:szCs w:val="20"/>
        </w:rPr>
        <w:t xml:space="preserve">pH ajustado</w:t>
      </w:r>
    </w:p>
    <w:p>
      <w:pPr>
        <w:jc w:val="both"/>
        <w:spacing w:after="80" w:line="240" w:lineRule="auto"/>
      </w:pPr>
      <w:r>
        <w:rPr>
          <w:rFonts w:ascii="Arial" w:hAnsi="Arial" w:cs="Arial"/>
          <w:sz w:val="20"/>
          <w:szCs w:val="20"/>
        </w:rPr>
        <w:t xml:space="preserve">6-9</w:t>
      </w:r>
    </w:p>
    <w:p>
      <w:pPr>
        <w:jc w:val="both"/>
        <w:spacing w:after="80" w:line="240" w:lineRule="auto"/>
      </w:pPr>
      <w:r>
        <w:rPr>
          <w:rFonts w:ascii="Arial" w:hAnsi="Arial" w:cs="Arial"/>
          <w:sz w:val="20"/>
          <w:szCs w:val="20"/>
        </w:rPr>
        <w:t xml:space="preserve">Debe cumplir NCh 409/1 antes de descarga.</w:t>
      </w:r>
    </w:p>
    <w:p>
      <w:pPr>
        <w:spacing w:after="0"/>
      </w:pPr>
    </w:p>
    <w:p>
      <w:pPr>
        <w:spacing w:after="0"/>
      </w:pPr>
    </w:p>
    <w:p>
      <w:pPr>
        <w:pStyle w:val="Heading1"/>
        <w:spacing w:before="240" w:after="120" w:line="240" w:lineRule="auto"/>
      </w:pPr>
      <w:r>
        <w:rPr>
          <w:rFonts w:ascii="Arial" w:hAnsi="Arial" w:cs="Arial"/>
          <w:b/>
          <w:sz w:val="26"/>
          <w:szCs w:val="26"/>
          <w:color w:val="1F3864"/>
        </w:rPr>
        <w:t xml:space="preserve">16. Análisis Técnico-Económico</w:t>
      </w:r>
    </w:p>
    <w:p>
      <w:pPr>
        <w:pStyle w:val="Heading1"/>
        <w:spacing w:before="240" w:after="120" w:line="240" w:lineRule="auto"/>
      </w:pPr>
      <w:r>
        <w:rPr>
          <w:rFonts w:ascii="Arial" w:hAnsi="Arial" w:cs="Arial"/>
          <w:b/>
          <w:sz w:val="26"/>
          <w:szCs w:val="26"/>
          <w:color w:val="1F3864"/>
        </w:rPr>
        <w:t xml:space="preserve">16.1 Presupuesto – Equipos de Control e Instrumentación</w:t>
      </w:r>
    </w:p>
    <w:p>
      <w:pPr>
        <w:spacing w:after="0"/>
      </w:pPr>
    </w:p>
    <w:p>
      <w:pPr>
        <w:spacing w:after="0"/>
      </w:pPr>
    </w:p>
    <w:p>
      <w:pPr>
        <w:jc w:val="both"/>
        <w:spacing w:after="80" w:line="240" w:lineRule="auto"/>
      </w:pPr>
      <w:r>
        <w:rPr>
          <w:rFonts w:ascii="Arial" w:hAnsi="Arial" w:cs="Arial"/>
          <w:sz w:val="20"/>
          <w:szCs w:val="20"/>
        </w:rPr>
        <w:t xml:space="preserve">El presupuesto del proyecto ha sido elaborado con base en cotizaciones referenciales de los principales proveedores de equipos de automatización en Chile (Siemens, Endress+Hauser, AUMA, Inductive Automation), complementadas con estimaciones de ingeniería para los ítems de instalación y servicios. Los precios están expresados en dólares estadounidenses (USD) al tipo de cambio de referencia de CLP 900/USD y no incluyen IVA.</w:t>
      </w:r>
    </w:p>
    <w:p>
      <w:pPr>
        <w:spacing w:after="0"/>
      </w:pPr>
    </w:p>
    <w:p>
      <w:pPr>
        <w:jc w:val="both"/>
        <w:spacing w:after="80" w:line="240" w:lineRule="auto"/>
      </w:pPr>
      <w:r>
        <w:rPr>
          <w:rFonts w:ascii="Arial" w:hAnsi="Arial" w:cs="Arial"/>
          <w:sz w:val="20"/>
          <w:szCs w:val="20"/>
        </w:rPr>
        <w:t xml:space="preserve">La estructura del presupuesto se divide en tres categorías principales:</w:t>
      </w:r>
    </w:p>
    <w:p>
      <w:pPr>
        <w:jc w:val="both"/>
        <w:spacing w:after="80" w:line="240" w:lineRule="auto"/>
      </w:pPr>
      <w:r>
        <w:rPr>
          <w:rFonts w:ascii="Arial" w:hAnsi="Arial" w:cs="Arial"/>
          <w:sz w:val="20"/>
          <w:szCs w:val="20"/>
        </w:rPr>
        <w:t xml:space="preserve">1. Equipos de Control e Instrumentación: incluye el PLC, módulos de E/S, instrumentos de campo (transmisores y actuadores), cables y accesorios de montaje. Esta categoría representa el núcleo tecnológico del proyecto.</w:t>
      </w:r>
    </w:p>
    <w:p>
      <w:pPr>
        <w:jc w:val="both"/>
        <w:spacing w:after="80" w:line="240" w:lineRule="auto"/>
      </w:pPr>
      <w:r>
        <w:rPr>
          <w:rFonts w:ascii="Arial" w:hAnsi="Arial" w:cs="Arial"/>
          <w:sz w:val="20"/>
          <w:szCs w:val="20"/>
        </w:rPr>
        <w:t xml:space="preserve">2. SCADA, Comunicaciones y Accesorios: incluye las licencias de software, el servidor/PC industrial, los switches de red, el cableado Ethernet y los accesorios de comunicación.</w:t>
      </w:r>
    </w:p>
    <w:p>
      <w:pPr>
        <w:jc w:val="both"/>
        <w:spacing w:after="80" w:line="240" w:lineRule="auto"/>
      </w:pPr>
      <w:r>
        <w:rPr>
          <w:rFonts w:ascii="Arial" w:hAnsi="Arial" w:cs="Arial"/>
          <w:sz w:val="20"/>
          <w:szCs w:val="20"/>
        </w:rPr>
        <w:t xml:space="preserve">3. Ingeniería, Instalación y Capacitación: incluye las horas de ingeniería (básica y detalle), la instalación electromecánica en campo, el comisionamiento y la capacitación del personal.</w:t>
      </w:r>
    </w:p>
    <w:p>
      <w:pPr>
        <w:spacing w:after="0"/>
      </w:pPr>
    </w:p>
    <w:p>
      <w:pPr>
        <w:jc w:val="both"/>
        <w:spacing w:after="80" w:line="240" w:lineRule="auto"/>
      </w:pPr>
      <w:r>
        <w:rPr>
          <w:rFonts w:ascii="Arial" w:hAnsi="Arial" w:cs="Arial"/>
          <w:sz w:val="20"/>
          <w:szCs w:val="20"/>
        </w:rPr>
        <w:t xml:space="preserve">Los criterios utilizados para la estimación de costos incluyen:</w:t>
      </w:r>
    </w:p>
    <w:p>
      <w:pPr>
        <w:jc w:val="both"/>
        <w:spacing w:after="80" w:line="240" w:lineRule="auto"/>
      </w:pPr>
      <w:r>
        <w:rPr>
          <w:rFonts w:ascii="Arial" w:hAnsi="Arial" w:cs="Arial"/>
          <w:sz w:val="20"/>
          <w:szCs w:val="20"/>
        </w:rPr>
        <w:t xml:space="preserve">- Equipos: precio de lista de catálogo con descuento estimado del 15-20% por volumen de proyecto.</w:t>
      </w:r>
    </w:p>
    <w:p>
      <w:pPr>
        <w:jc w:val="both"/>
        <w:spacing w:after="80" w:line="240" w:lineRule="auto"/>
      </w:pPr>
      <w:r>
        <w:rPr>
          <w:rFonts w:ascii="Arial" w:hAnsi="Arial" w:cs="Arial"/>
          <w:sz w:val="20"/>
          <w:szCs w:val="20"/>
        </w:rPr>
        <w:t xml:space="preserve">- Cables: longitud estimada según layout preliminar de la planta, con un 20% de holgura.</w:t>
      </w:r>
    </w:p>
    <w:p>
      <w:pPr>
        <w:jc w:val="both"/>
        <w:spacing w:after="80" w:line="240" w:lineRule="auto"/>
      </w:pPr>
      <w:r>
        <w:rPr>
          <w:rFonts w:ascii="Arial" w:hAnsi="Arial" w:cs="Arial"/>
          <w:sz w:val="20"/>
          <w:szCs w:val="20"/>
        </w:rPr>
        <w:t xml:space="preserve">- Instalación: costo unitario por punto de E/S instalado de USD 80-120 (estándar para proyectos de retrofit en Chile).</w:t>
      </w:r>
    </w:p>
    <w:p>
      <w:pPr>
        <w:jc w:val="both"/>
        <w:spacing w:after="80" w:line="240" w:lineRule="auto"/>
      </w:pPr>
      <w:r>
        <w:rPr>
          <w:rFonts w:ascii="Arial" w:hAnsi="Arial" w:cs="Arial"/>
          <w:sz w:val="20"/>
          <w:szCs w:val="20"/>
        </w:rPr>
        <w:t xml:space="preserve">- Ingeniería: tarifa horaria de USD 45-65 para ingenieros de automatización en Chile.</w:t>
      </w:r>
    </w:p>
    <w:p>
      <w:pPr>
        <w:jc w:val="both"/>
        <w:spacing w:after="80" w:line="240" w:lineRule="auto"/>
      </w:pPr>
      <w:r>
        <w:rPr>
          <w:rFonts w:ascii="Arial" w:hAnsi="Arial" w:cs="Arial"/>
          <w:sz w:val="20"/>
          <w:szCs w:val="20"/>
        </w:rPr>
        <w:t xml:space="preserve">- Capacitación: costo por persona-día de USD 150, con módulos de 2-3 días por grupo.</w:t>
      </w:r>
    </w:p>
    <w:p>
      <w:pPr>
        <w:spacing w:after="0"/>
      </w:pPr>
    </w:p>
    <w:p>
      <w:pPr>
        <w:jc w:val="both"/>
        <w:spacing w:after="80" w:line="240" w:lineRule="auto"/>
      </w:pPr>
      <w:r>
        <w:rPr>
          <w:rFonts w:ascii="Arial" w:hAnsi="Arial" w:cs="Arial"/>
          <w:sz w:val="20"/>
          <w:szCs w:val="20"/>
        </w:rPr>
        <w:t xml:space="preserve">La inversión total del proyecto asciende a USD 85.660, distribuida de la siguiente manera:</w:t>
      </w:r>
    </w:p>
    <w:p>
      <w:pPr>
        <w:spacing w:after="0"/>
      </w:pPr>
    </w:p>
    <w:p>
      <w:pPr>
        <w:jc w:val="both"/>
        <w:spacing w:after="80" w:line="240" w:lineRule="auto"/>
      </w:pPr>
      <w:r>
        <w:rPr>
          <w:rFonts w:ascii="Arial" w:hAnsi="Arial" w:cs="Arial"/>
          <w:sz w:val="20"/>
          <w:szCs w:val="20"/>
        </w:rPr>
        <w:t xml:space="preserve">Ítem</w:t>
      </w:r>
    </w:p>
    <w:p>
      <w:pPr>
        <w:jc w:val="both"/>
        <w:spacing w:after="80" w:line="240" w:lineRule="auto"/>
      </w:pPr>
      <w:r>
        <w:rPr>
          <w:rFonts w:ascii="Arial" w:hAnsi="Arial" w:cs="Arial"/>
          <w:sz w:val="20"/>
          <w:szCs w:val="20"/>
        </w:rPr>
        <w:t xml:space="preserve">Descripción</w:t>
      </w:r>
    </w:p>
    <w:p>
      <w:pPr>
        <w:jc w:val="both"/>
        <w:spacing w:after="80" w:line="240" w:lineRule="auto"/>
      </w:pPr>
      <w:r>
        <w:rPr>
          <w:rFonts w:ascii="Arial" w:hAnsi="Arial" w:cs="Arial"/>
          <w:sz w:val="20"/>
          <w:szCs w:val="20"/>
        </w:rPr>
        <w:t xml:space="preserve">Cant</w:t>
      </w:r>
    </w:p>
    <w:p>
      <w:pPr>
        <w:jc w:val="both"/>
        <w:spacing w:after="80" w:line="240" w:lineRule="auto"/>
      </w:pPr>
      <w:r>
        <w:rPr>
          <w:rFonts w:ascii="Arial" w:hAnsi="Arial" w:cs="Arial"/>
          <w:sz w:val="20"/>
          <w:szCs w:val="20"/>
        </w:rPr>
        <w:t xml:space="preserve">P.Unit (USD)</w:t>
      </w:r>
    </w:p>
    <w:p>
      <w:pPr>
        <w:jc w:val="both"/>
        <w:spacing w:after="80" w:line="240" w:lineRule="auto"/>
      </w:pPr>
      <w:r>
        <w:rPr>
          <w:rFonts w:ascii="Arial" w:hAnsi="Arial" w:cs="Arial"/>
          <w:sz w:val="20"/>
          <w:szCs w:val="20"/>
        </w:rPr>
        <w:t xml:space="preserve">Total (USD)</w:t>
      </w:r>
    </w:p>
    <w:p>
      <w:pPr>
        <w:jc w:val="both"/>
        <w:spacing w:after="80" w:line="240" w:lineRule="auto"/>
      </w:pPr>
      <w:r>
        <w:rPr>
          <w:rFonts w:ascii="Arial" w:hAnsi="Arial" w:cs="Arial"/>
          <w:sz w:val="20"/>
          <w:szCs w:val="20"/>
        </w:rPr>
        <w:t xml:space="preserve">1</w:t>
      </w:r>
    </w:p>
    <w:p>
      <w:pPr>
        <w:jc w:val="both"/>
        <w:spacing w:after="80" w:line="240" w:lineRule="auto"/>
      </w:pPr>
      <w:r>
        <w:rPr>
          <w:rFonts w:ascii="Arial" w:hAnsi="Arial" w:cs="Arial"/>
          <w:sz w:val="20"/>
          <w:szCs w:val="20"/>
        </w:rPr>
        <w:t xml:space="preserve">PLC Siemens S7-1200 CPU 1215C</w:t>
      </w:r>
    </w:p>
    <w:p>
      <w:pPr>
        <w:jc w:val="both"/>
        <w:spacing w:after="80" w:line="240" w:lineRule="auto"/>
      </w:pPr>
      <w:r>
        <w:rPr>
          <w:rFonts w:ascii="Arial" w:hAnsi="Arial" w:cs="Arial"/>
          <w:sz w:val="20"/>
          <w:szCs w:val="20"/>
        </w:rPr>
        <w:t xml:space="preserve">1</w:t>
      </w:r>
    </w:p>
    <w:p>
      <w:pPr>
        <w:pStyle w:val="Heading1"/>
        <w:spacing w:before="240" w:after="120" w:line="240" w:lineRule="auto"/>
      </w:pPr>
      <w:r>
        <w:rPr>
          <w:rFonts w:ascii="Arial" w:hAnsi="Arial" w:cs="Arial"/>
          <w:b/>
          <w:sz w:val="26"/>
          <w:szCs w:val="26"/>
          <w:color w:val="1F3864"/>
        </w:rPr>
        <w:t xml:space="preserve">1.350</w:t>
      </w:r>
    </w:p>
    <w:p>
      <w:pPr>
        <w:pStyle w:val="Heading1"/>
        <w:spacing w:before="240" w:after="120" w:line="240" w:lineRule="auto"/>
      </w:pPr>
      <w:r>
        <w:rPr>
          <w:rFonts w:ascii="Arial" w:hAnsi="Arial" w:cs="Arial"/>
          <w:b/>
          <w:sz w:val="26"/>
          <w:szCs w:val="26"/>
          <w:color w:val="1F3864"/>
        </w:rPr>
        <w:t xml:space="preserve">1.350</w:t>
      </w:r>
    </w:p>
    <w:p>
      <w:pPr>
        <w:jc w:val="both"/>
        <w:spacing w:after="80" w:line="240" w:lineRule="auto"/>
      </w:pPr>
      <w:r>
        <w:rPr>
          <w:rFonts w:ascii="Arial" w:hAnsi="Arial" w:cs="Arial"/>
          <w:sz w:val="20"/>
          <w:szCs w:val="20"/>
        </w:rPr>
        <w:t xml:space="preserve">2</w:t>
      </w:r>
    </w:p>
    <w:p>
      <w:pPr>
        <w:jc w:val="both"/>
        <w:spacing w:after="80" w:line="240" w:lineRule="auto"/>
      </w:pPr>
      <w:r>
        <w:rPr>
          <w:rFonts w:ascii="Arial" w:hAnsi="Arial" w:cs="Arial"/>
          <w:sz w:val="20"/>
          <w:szCs w:val="20"/>
        </w:rPr>
        <w:t xml:space="preserve">Módulo AI 8 canales 4-20 mA</w:t>
      </w:r>
    </w:p>
    <w:p>
      <w:pPr>
        <w:jc w:val="both"/>
        <w:spacing w:after="80" w:line="240" w:lineRule="auto"/>
      </w:pPr>
      <w:r>
        <w:rPr>
          <w:rFonts w:ascii="Arial" w:hAnsi="Arial" w:cs="Arial"/>
          <w:sz w:val="20"/>
          <w:szCs w:val="20"/>
        </w:rPr>
        <w:t xml:space="preserve">1</w:t>
      </w:r>
    </w:p>
    <w:p>
      <w:pPr>
        <w:jc w:val="both"/>
        <w:spacing w:after="80" w:line="240" w:lineRule="auto"/>
      </w:pPr>
      <w:r>
        <w:rPr>
          <w:rFonts w:ascii="Arial" w:hAnsi="Arial" w:cs="Arial"/>
          <w:sz w:val="20"/>
          <w:szCs w:val="20"/>
        </w:rPr>
        <w:t xml:space="preserve">620</w:t>
      </w:r>
    </w:p>
    <w:p>
      <w:pPr>
        <w:jc w:val="both"/>
        <w:spacing w:after="80" w:line="240" w:lineRule="auto"/>
      </w:pPr>
      <w:r>
        <w:rPr>
          <w:rFonts w:ascii="Arial" w:hAnsi="Arial" w:cs="Arial"/>
          <w:sz w:val="20"/>
          <w:szCs w:val="20"/>
        </w:rPr>
        <w:t xml:space="preserve">620</w:t>
      </w:r>
    </w:p>
    <w:p>
      <w:pPr>
        <w:jc w:val="both"/>
        <w:spacing w:after="80" w:line="240" w:lineRule="auto"/>
      </w:pPr>
      <w:r>
        <w:rPr>
          <w:rFonts w:ascii="Arial" w:hAnsi="Arial" w:cs="Arial"/>
          <w:sz w:val="20"/>
          <w:szCs w:val="20"/>
        </w:rPr>
        <w:t xml:space="preserve">3</w:t>
      </w:r>
    </w:p>
    <w:p>
      <w:pPr>
        <w:jc w:val="both"/>
        <w:spacing w:after="80" w:line="240" w:lineRule="auto"/>
      </w:pPr>
      <w:r>
        <w:rPr>
          <w:rFonts w:ascii="Arial" w:hAnsi="Arial" w:cs="Arial"/>
          <w:sz w:val="20"/>
          <w:szCs w:val="20"/>
        </w:rPr>
        <w:t xml:space="preserve">Módulo DI 16 canales 24 VDC</w:t>
      </w:r>
    </w:p>
    <w:p>
      <w:pPr>
        <w:jc w:val="both"/>
        <w:spacing w:after="80" w:line="240" w:lineRule="auto"/>
      </w:pPr>
      <w:r>
        <w:rPr>
          <w:rFonts w:ascii="Arial" w:hAnsi="Arial" w:cs="Arial"/>
          <w:sz w:val="20"/>
          <w:szCs w:val="20"/>
        </w:rPr>
        <w:t xml:space="preserve">3</w:t>
      </w:r>
    </w:p>
    <w:p>
      <w:pPr>
        <w:jc w:val="both"/>
        <w:spacing w:after="80" w:line="240" w:lineRule="auto"/>
      </w:pPr>
      <w:r>
        <w:rPr>
          <w:rFonts w:ascii="Arial" w:hAnsi="Arial" w:cs="Arial"/>
          <w:sz w:val="20"/>
          <w:szCs w:val="20"/>
        </w:rPr>
        <w:t xml:space="preserve">280</w:t>
      </w:r>
    </w:p>
    <w:p>
      <w:pPr>
        <w:jc w:val="both"/>
        <w:spacing w:after="80" w:line="240" w:lineRule="auto"/>
      </w:pPr>
      <w:r>
        <w:rPr>
          <w:rFonts w:ascii="Arial" w:hAnsi="Arial" w:cs="Arial"/>
          <w:sz w:val="20"/>
          <w:szCs w:val="20"/>
        </w:rPr>
        <w:t xml:space="preserve">840</w:t>
      </w:r>
    </w:p>
    <w:p>
      <w:pPr>
        <w:jc w:val="both"/>
        <w:spacing w:after="80" w:line="240" w:lineRule="auto"/>
      </w:pPr>
      <w:r>
        <w:rPr>
          <w:rFonts w:ascii="Arial" w:hAnsi="Arial" w:cs="Arial"/>
          <w:sz w:val="20"/>
          <w:szCs w:val="20"/>
        </w:rPr>
        <w:t xml:space="preserve">4</w:t>
      </w:r>
    </w:p>
    <w:p>
      <w:pPr>
        <w:jc w:val="both"/>
        <w:spacing w:after="80" w:line="240" w:lineRule="auto"/>
      </w:pPr>
      <w:r>
        <w:rPr>
          <w:rFonts w:ascii="Arial" w:hAnsi="Arial" w:cs="Arial"/>
          <w:sz w:val="20"/>
          <w:szCs w:val="20"/>
        </w:rPr>
        <w:t xml:space="preserve">Módulo DO 16 canales 24 VDC</w:t>
      </w:r>
    </w:p>
    <w:p>
      <w:pPr>
        <w:jc w:val="both"/>
        <w:spacing w:after="80" w:line="240" w:lineRule="auto"/>
      </w:pPr>
      <w:r>
        <w:rPr>
          <w:rFonts w:ascii="Arial" w:hAnsi="Arial" w:cs="Arial"/>
          <w:sz w:val="20"/>
          <w:szCs w:val="20"/>
        </w:rPr>
        <w:t xml:space="preserve">1</w:t>
      </w:r>
    </w:p>
    <w:p>
      <w:pPr>
        <w:jc w:val="both"/>
        <w:spacing w:after="80" w:line="240" w:lineRule="auto"/>
      </w:pPr>
      <w:r>
        <w:rPr>
          <w:rFonts w:ascii="Arial" w:hAnsi="Arial" w:cs="Arial"/>
          <w:sz w:val="20"/>
          <w:szCs w:val="20"/>
        </w:rPr>
        <w:t xml:space="preserve">310</w:t>
      </w:r>
    </w:p>
    <w:p>
      <w:pPr>
        <w:jc w:val="both"/>
        <w:spacing w:after="80" w:line="240" w:lineRule="auto"/>
      </w:pPr>
      <w:r>
        <w:rPr>
          <w:rFonts w:ascii="Arial" w:hAnsi="Arial" w:cs="Arial"/>
          <w:sz w:val="20"/>
          <w:szCs w:val="20"/>
        </w:rPr>
        <w:t xml:space="preserve">310</w:t>
      </w:r>
    </w:p>
    <w:p>
      <w:pPr>
        <w:jc w:val="both"/>
        <w:spacing w:after="80" w:line="240" w:lineRule="auto"/>
      </w:pPr>
      <w:r>
        <w:rPr>
          <w:rFonts w:ascii="Arial" w:hAnsi="Arial" w:cs="Arial"/>
          <w:sz w:val="20"/>
          <w:szCs w:val="20"/>
        </w:rPr>
        <w:t xml:space="preserve">5</w:t>
      </w:r>
    </w:p>
    <w:p>
      <w:pPr>
        <w:jc w:val="both"/>
        <w:spacing w:after="80" w:line="240" w:lineRule="auto"/>
      </w:pPr>
      <w:r>
        <w:rPr>
          <w:rFonts w:ascii="Arial" w:hAnsi="Arial" w:cs="Arial"/>
          <w:sz w:val="20"/>
          <w:szCs w:val="20"/>
        </w:rPr>
        <w:t xml:space="preserve">Transmisor Nivel E+H Prosonic FMU90 + FDU95</w:t>
      </w:r>
    </w:p>
    <w:p>
      <w:pPr>
        <w:jc w:val="both"/>
        <w:spacing w:after="80" w:line="240" w:lineRule="auto"/>
      </w:pPr>
      <w:r>
        <w:rPr>
          <w:rFonts w:ascii="Arial" w:hAnsi="Arial" w:cs="Arial"/>
          <w:sz w:val="20"/>
          <w:szCs w:val="20"/>
        </w:rPr>
        <w:t xml:space="preserve">1</w:t>
      </w:r>
    </w:p>
    <w:p>
      <w:pPr>
        <w:pStyle w:val="Heading1"/>
        <w:spacing w:before="240" w:after="120" w:line="240" w:lineRule="auto"/>
      </w:pPr>
      <w:r>
        <w:rPr>
          <w:rFonts w:ascii="Arial" w:hAnsi="Arial" w:cs="Arial"/>
          <w:b/>
          <w:sz w:val="26"/>
          <w:szCs w:val="26"/>
          <w:color w:val="1F3864"/>
        </w:rPr>
        <w:t xml:space="preserve">2.100</w:t>
      </w:r>
    </w:p>
    <w:p>
      <w:pPr>
        <w:pStyle w:val="Heading1"/>
        <w:spacing w:before="240" w:after="120" w:line="240" w:lineRule="auto"/>
      </w:pPr>
      <w:r>
        <w:rPr>
          <w:rFonts w:ascii="Arial" w:hAnsi="Arial" w:cs="Arial"/>
          <w:b/>
          <w:sz w:val="26"/>
          <w:szCs w:val="26"/>
          <w:color w:val="1F3864"/>
        </w:rPr>
        <w:t xml:space="preserve">2.100</w:t>
      </w:r>
    </w:p>
    <w:p>
      <w:pPr>
        <w:jc w:val="both"/>
        <w:spacing w:after="80" w:line="240" w:lineRule="auto"/>
      </w:pPr>
      <w:r>
        <w:rPr>
          <w:rFonts w:ascii="Arial" w:hAnsi="Arial" w:cs="Arial"/>
          <w:sz w:val="20"/>
          <w:szCs w:val="20"/>
        </w:rPr>
        <w:t xml:space="preserve">6</w:t>
      </w:r>
    </w:p>
    <w:p>
      <w:pPr>
        <w:jc w:val="both"/>
        <w:spacing w:after="80" w:line="240" w:lineRule="auto"/>
      </w:pPr>
      <w:r>
        <w:rPr>
          <w:rFonts w:ascii="Arial" w:hAnsi="Arial" w:cs="Arial"/>
          <w:sz w:val="20"/>
          <w:szCs w:val="20"/>
        </w:rPr>
        <w:t xml:space="preserve">Transmisor pH E+H Liquiline CM442 + CPS11D</w:t>
      </w:r>
    </w:p>
    <w:p>
      <w:pPr>
        <w:jc w:val="both"/>
        <w:spacing w:after="80" w:line="240" w:lineRule="auto"/>
      </w:pPr>
      <w:r>
        <w:rPr>
          <w:rFonts w:ascii="Arial" w:hAnsi="Arial" w:cs="Arial"/>
          <w:sz w:val="20"/>
          <w:szCs w:val="20"/>
        </w:rPr>
        <w:t xml:space="preserve">1</w:t>
      </w:r>
    </w:p>
    <w:p>
      <w:pPr>
        <w:pStyle w:val="Heading1"/>
        <w:spacing w:before="240" w:after="120" w:line="240" w:lineRule="auto"/>
      </w:pPr>
      <w:r>
        <w:rPr>
          <w:rFonts w:ascii="Arial" w:hAnsi="Arial" w:cs="Arial"/>
          <w:b/>
          <w:sz w:val="26"/>
          <w:szCs w:val="26"/>
          <w:color w:val="1F3864"/>
        </w:rPr>
        <w:t xml:space="preserve">2.800</w:t>
      </w:r>
    </w:p>
    <w:p>
      <w:pPr>
        <w:pStyle w:val="Heading1"/>
        <w:spacing w:before="240" w:after="120" w:line="240" w:lineRule="auto"/>
      </w:pPr>
      <w:r>
        <w:rPr>
          <w:rFonts w:ascii="Arial" w:hAnsi="Arial" w:cs="Arial"/>
          <w:b/>
          <w:sz w:val="26"/>
          <w:szCs w:val="26"/>
          <w:color w:val="1F3864"/>
        </w:rPr>
        <w:t xml:space="preserve">2.800</w:t>
      </w:r>
    </w:p>
    <w:p>
      <w:pPr>
        <w:jc w:val="both"/>
        <w:spacing w:after="80" w:line="240" w:lineRule="auto"/>
      </w:pPr>
      <w:r>
        <w:rPr>
          <w:rFonts w:ascii="Arial" w:hAnsi="Arial" w:cs="Arial"/>
          <w:sz w:val="20"/>
          <w:szCs w:val="20"/>
        </w:rPr>
        <w:t xml:space="preserve">7</w:t>
      </w:r>
    </w:p>
    <w:p>
      <w:pPr>
        <w:jc w:val="both"/>
        <w:spacing w:after="80" w:line="240" w:lineRule="auto"/>
      </w:pPr>
      <w:r>
        <w:rPr>
          <w:rFonts w:ascii="Arial" w:hAnsi="Arial" w:cs="Arial"/>
          <w:sz w:val="20"/>
          <w:szCs w:val="20"/>
        </w:rPr>
        <w:t xml:space="preserve">Transmisor Presión Siemens SITRANS P320</w:t>
      </w:r>
    </w:p>
    <w:p>
      <w:pPr>
        <w:jc w:val="both"/>
        <w:spacing w:after="80" w:line="240" w:lineRule="auto"/>
      </w:pPr>
      <w:r>
        <w:rPr>
          <w:rFonts w:ascii="Arial" w:hAnsi="Arial" w:cs="Arial"/>
          <w:sz w:val="20"/>
          <w:szCs w:val="20"/>
        </w:rPr>
        <w:t xml:space="preserve">2</w:t>
      </w:r>
    </w:p>
    <w:p>
      <w:pPr>
        <w:jc w:val="both"/>
        <w:spacing w:after="80" w:line="240" w:lineRule="auto"/>
      </w:pPr>
      <w:r>
        <w:rPr>
          <w:rFonts w:ascii="Arial" w:hAnsi="Arial" w:cs="Arial"/>
          <w:sz w:val="20"/>
          <w:szCs w:val="20"/>
        </w:rPr>
        <w:t xml:space="preserve">750</w:t>
      </w:r>
    </w:p>
    <w:p>
      <w:pPr>
        <w:pStyle w:val="Heading1"/>
        <w:spacing w:before="240" w:after="120" w:line="240" w:lineRule="auto"/>
      </w:pPr>
      <w:r>
        <w:rPr>
          <w:rFonts w:ascii="Arial" w:hAnsi="Arial" w:cs="Arial"/>
          <w:b/>
          <w:sz w:val="26"/>
          <w:szCs w:val="26"/>
          <w:color w:val="1F3864"/>
        </w:rPr>
        <w:t xml:space="preserve">1.500</w:t>
      </w:r>
    </w:p>
    <w:p>
      <w:pPr>
        <w:jc w:val="both"/>
        <w:spacing w:after="80" w:line="240" w:lineRule="auto"/>
      </w:pPr>
      <w:r>
        <w:rPr>
          <w:rFonts w:ascii="Arial" w:hAnsi="Arial" w:cs="Arial"/>
          <w:sz w:val="20"/>
          <w:szCs w:val="20"/>
        </w:rPr>
        <w:t xml:space="preserve">8</w:t>
      </w:r>
    </w:p>
    <w:p>
      <w:pPr>
        <w:jc w:val="both"/>
        <w:spacing w:after="80" w:line="240" w:lineRule="auto"/>
      </w:pPr>
      <w:r>
        <w:rPr>
          <w:rFonts w:ascii="Arial" w:hAnsi="Arial" w:cs="Arial"/>
          <w:sz w:val="20"/>
          <w:szCs w:val="20"/>
        </w:rPr>
        <w:t xml:space="preserve">Actuador eléctrico AUMA SA 07.2 3×380V</w:t>
      </w:r>
    </w:p>
    <w:p>
      <w:pPr>
        <w:jc w:val="both"/>
        <w:spacing w:after="80" w:line="240" w:lineRule="auto"/>
      </w:pPr>
      <w:r>
        <w:rPr>
          <w:rFonts w:ascii="Arial" w:hAnsi="Arial" w:cs="Arial"/>
          <w:sz w:val="20"/>
          <w:szCs w:val="20"/>
        </w:rPr>
        <w:t xml:space="preserve">4</w:t>
      </w:r>
    </w:p>
    <w:p>
      <w:pPr>
        <w:pStyle w:val="Heading1"/>
        <w:spacing w:before="240" w:after="120" w:line="240" w:lineRule="auto"/>
      </w:pPr>
      <w:r>
        <w:rPr>
          <w:rFonts w:ascii="Arial" w:hAnsi="Arial" w:cs="Arial"/>
          <w:b/>
          <w:sz w:val="26"/>
          <w:szCs w:val="26"/>
          <w:color w:val="1F3864"/>
        </w:rPr>
        <w:t xml:space="preserve">2.100</w:t>
      </w:r>
    </w:p>
    <w:p>
      <w:pPr>
        <w:pStyle w:val="Heading1"/>
        <w:spacing w:before="240" w:after="120" w:line="240" w:lineRule="auto"/>
      </w:pPr>
      <w:r>
        <w:rPr>
          <w:rFonts w:ascii="Arial" w:hAnsi="Arial" w:cs="Arial"/>
          <w:b/>
          <w:sz w:val="26"/>
          <w:szCs w:val="26"/>
          <w:color w:val="1F3864"/>
        </w:rPr>
        <w:t xml:space="preserve">8.400</w:t>
      </w:r>
    </w:p>
    <w:p>
      <w:pPr>
        <w:jc w:val="both"/>
        <w:spacing w:after="80" w:line="240" w:lineRule="auto"/>
      </w:pPr>
      <w:r>
        <w:rPr>
          <w:rFonts w:ascii="Arial" w:hAnsi="Arial" w:cs="Arial"/>
          <w:sz w:val="20"/>
          <w:szCs w:val="20"/>
        </w:rPr>
        <w:t xml:space="preserve">9</w:t>
      </w:r>
    </w:p>
    <w:p>
      <w:pPr>
        <w:jc w:val="both"/>
        <w:spacing w:after="80" w:line="240" w:lineRule="auto"/>
      </w:pPr>
      <w:r>
        <w:rPr>
          <w:rFonts w:ascii="Arial" w:hAnsi="Arial" w:cs="Arial"/>
          <w:sz w:val="20"/>
          <w:szCs w:val="20"/>
        </w:rPr>
        <w:t xml:space="preserve">Válvula mariposa DN150/DN200 (juego)</w:t>
      </w:r>
    </w:p>
    <w:p>
      <w:pPr>
        <w:jc w:val="both"/>
        <w:spacing w:after="80" w:line="240" w:lineRule="auto"/>
      </w:pPr>
      <w:r>
        <w:rPr>
          <w:rFonts w:ascii="Arial" w:hAnsi="Arial" w:cs="Arial"/>
          <w:sz w:val="20"/>
          <w:szCs w:val="20"/>
        </w:rPr>
        <w:t xml:space="preserve">4</w:t>
      </w:r>
    </w:p>
    <w:p>
      <w:pPr>
        <w:jc w:val="both"/>
        <w:spacing w:after="80" w:line="240" w:lineRule="auto"/>
      </w:pPr>
      <w:r>
        <w:rPr>
          <w:rFonts w:ascii="Arial" w:hAnsi="Arial" w:cs="Arial"/>
          <w:sz w:val="20"/>
          <w:szCs w:val="20"/>
        </w:rPr>
        <w:t xml:space="preserve">680</w:t>
      </w:r>
    </w:p>
    <w:p>
      <w:pPr>
        <w:pStyle w:val="Heading1"/>
        <w:spacing w:before="240" w:after="120" w:line="240" w:lineRule="auto"/>
      </w:pPr>
      <w:r>
        <w:rPr>
          <w:rFonts w:ascii="Arial" w:hAnsi="Arial" w:cs="Arial"/>
          <w:b/>
          <w:sz w:val="26"/>
          <w:szCs w:val="26"/>
          <w:color w:val="1F3864"/>
        </w:rPr>
        <w:t xml:space="preserve">2.720</w:t>
      </w:r>
    </w:p>
    <w:p>
      <w:pPr>
        <w:jc w:val="both"/>
        <w:spacing w:after="80" w:line="240" w:lineRule="auto"/>
      </w:pPr>
      <w:r>
        <w:rPr>
          <w:rFonts w:ascii="Arial" w:hAnsi="Arial" w:cs="Arial"/>
          <w:sz w:val="20"/>
          <w:szCs w:val="20"/>
        </w:rPr>
        <w:t xml:space="preserve">10</w:t>
      </w:r>
    </w:p>
    <w:p>
      <w:pPr>
        <w:jc w:val="both"/>
        <w:spacing w:after="80" w:line="240" w:lineRule="auto"/>
      </w:pPr>
      <w:r>
        <w:rPr>
          <w:rFonts w:ascii="Arial" w:hAnsi="Arial" w:cs="Arial"/>
          <w:sz w:val="20"/>
          <w:szCs w:val="20"/>
        </w:rPr>
        <w:t xml:space="preserve">Switches fin de carrera IP67 (pares ZSL/ZSH)</w:t>
      </w:r>
    </w:p>
    <w:p>
      <w:pPr>
        <w:jc w:val="both"/>
        <w:spacing w:after="80" w:line="240" w:lineRule="auto"/>
      </w:pPr>
      <w:r>
        <w:rPr>
          <w:rFonts w:ascii="Arial" w:hAnsi="Arial" w:cs="Arial"/>
          <w:sz w:val="20"/>
          <w:szCs w:val="20"/>
        </w:rPr>
        <w:t xml:space="preserve">4</w:t>
      </w:r>
    </w:p>
    <w:p>
      <w:pPr>
        <w:jc w:val="both"/>
        <w:spacing w:after="80" w:line="240" w:lineRule="auto"/>
      </w:pPr>
      <w:r>
        <w:rPr>
          <w:rFonts w:ascii="Arial" w:hAnsi="Arial" w:cs="Arial"/>
          <w:sz w:val="20"/>
          <w:szCs w:val="20"/>
        </w:rPr>
        <w:t xml:space="preserve">180</w:t>
      </w:r>
    </w:p>
    <w:p>
      <w:pPr>
        <w:jc w:val="both"/>
        <w:spacing w:after="80" w:line="240" w:lineRule="auto"/>
      </w:pPr>
      <w:r>
        <w:rPr>
          <w:rFonts w:ascii="Arial" w:hAnsi="Arial" w:cs="Arial"/>
          <w:sz w:val="20"/>
          <w:szCs w:val="20"/>
        </w:rPr>
        <w:t xml:space="preserve">720</w:t>
      </w:r>
    </w:p>
    <w:p>
      <w:pPr>
        <w:spacing w:after="0"/>
      </w:pPr>
    </w:p>
    <w:p>
      <w:pPr>
        <w:pStyle w:val="Heading1"/>
        <w:spacing w:before="240" w:after="120" w:line="240" w:lineRule="auto"/>
      </w:pPr>
      <w:r>
        <w:rPr>
          <w:rFonts w:ascii="Arial" w:hAnsi="Arial" w:cs="Arial"/>
          <w:b/>
          <w:sz w:val="26"/>
          <w:szCs w:val="26"/>
          <w:color w:val="1F3864"/>
        </w:rPr>
        <w:t xml:space="preserve">16.2 Presupuesto – SCADA, Comunicaciones y Accesorios</w:t>
      </w:r>
    </w:p>
    <w:p>
      <w:pPr>
        <w:jc w:val="both"/>
        <w:spacing w:after="80" w:line="240" w:lineRule="auto"/>
      </w:pPr>
      <w:r>
        <w:rPr>
          <w:rFonts w:ascii="Arial" w:hAnsi="Arial" w:cs="Arial"/>
          <w:sz w:val="20"/>
          <w:szCs w:val="20"/>
        </w:rPr>
        <w:t xml:space="preserve">Ítem</w:t>
      </w:r>
    </w:p>
    <w:p>
      <w:pPr>
        <w:jc w:val="both"/>
        <w:spacing w:after="80" w:line="240" w:lineRule="auto"/>
      </w:pPr>
      <w:r>
        <w:rPr>
          <w:rFonts w:ascii="Arial" w:hAnsi="Arial" w:cs="Arial"/>
          <w:sz w:val="20"/>
          <w:szCs w:val="20"/>
        </w:rPr>
        <w:t xml:space="preserve">Descripción</w:t>
      </w:r>
    </w:p>
    <w:p>
      <w:pPr>
        <w:jc w:val="both"/>
        <w:spacing w:after="80" w:line="240" w:lineRule="auto"/>
      </w:pPr>
      <w:r>
        <w:rPr>
          <w:rFonts w:ascii="Arial" w:hAnsi="Arial" w:cs="Arial"/>
          <w:sz w:val="20"/>
          <w:szCs w:val="20"/>
        </w:rPr>
        <w:t xml:space="preserve">Cant</w:t>
      </w:r>
    </w:p>
    <w:p>
      <w:pPr>
        <w:jc w:val="both"/>
        <w:spacing w:after="80" w:line="240" w:lineRule="auto"/>
      </w:pPr>
      <w:r>
        <w:rPr>
          <w:rFonts w:ascii="Arial" w:hAnsi="Arial" w:cs="Arial"/>
          <w:sz w:val="20"/>
          <w:szCs w:val="20"/>
        </w:rPr>
        <w:t xml:space="preserve">P.Unit (USD)</w:t>
      </w:r>
    </w:p>
    <w:p>
      <w:pPr>
        <w:jc w:val="both"/>
        <w:spacing w:after="80" w:line="240" w:lineRule="auto"/>
      </w:pPr>
      <w:r>
        <w:rPr>
          <w:rFonts w:ascii="Arial" w:hAnsi="Arial" w:cs="Arial"/>
          <w:sz w:val="20"/>
          <w:szCs w:val="20"/>
        </w:rPr>
        <w:t xml:space="preserve">Total (USD)</w:t>
      </w:r>
    </w:p>
    <w:p>
      <w:pPr>
        <w:jc w:val="both"/>
        <w:spacing w:after="80" w:line="240" w:lineRule="auto"/>
      </w:pPr>
      <w:r>
        <w:rPr>
          <w:rFonts w:ascii="Arial" w:hAnsi="Arial" w:cs="Arial"/>
          <w:sz w:val="20"/>
          <w:szCs w:val="20"/>
        </w:rPr>
        <w:t xml:space="preserve">11</w:t>
      </w:r>
    </w:p>
    <w:p>
      <w:pPr>
        <w:jc w:val="both"/>
        <w:spacing w:after="80" w:line="240" w:lineRule="auto"/>
      </w:pPr>
      <w:r>
        <w:rPr>
          <w:rFonts w:ascii="Arial" w:hAnsi="Arial" w:cs="Arial"/>
          <w:sz w:val="20"/>
          <w:szCs w:val="20"/>
        </w:rPr>
        <w:t xml:space="preserve">Software SCADA Ignition 8.x (licencia servidor)</w:t>
      </w:r>
    </w:p>
    <w:p>
      <w:pPr>
        <w:jc w:val="both"/>
        <w:spacing w:after="80" w:line="240" w:lineRule="auto"/>
      </w:pPr>
      <w:r>
        <w:rPr>
          <w:rFonts w:ascii="Arial" w:hAnsi="Arial" w:cs="Arial"/>
          <w:sz w:val="20"/>
          <w:szCs w:val="20"/>
        </w:rPr>
        <w:t xml:space="preserve">1</w:t>
      </w:r>
    </w:p>
    <w:p>
      <w:pPr>
        <w:pStyle w:val="Heading1"/>
        <w:spacing w:before="240" w:after="120" w:line="240" w:lineRule="auto"/>
      </w:pPr>
      <w:r>
        <w:rPr>
          <w:rFonts w:ascii="Arial" w:hAnsi="Arial" w:cs="Arial"/>
          <w:b/>
          <w:sz w:val="26"/>
          <w:szCs w:val="26"/>
          <w:color w:val="1F3864"/>
        </w:rPr>
        <w:t xml:space="preserve">8.000</w:t>
      </w:r>
    </w:p>
    <w:p>
      <w:pPr>
        <w:pStyle w:val="Heading1"/>
        <w:spacing w:before="240" w:after="120" w:line="240" w:lineRule="auto"/>
      </w:pPr>
      <w:r>
        <w:rPr>
          <w:rFonts w:ascii="Arial" w:hAnsi="Arial" w:cs="Arial"/>
          <w:b/>
          <w:sz w:val="26"/>
          <w:szCs w:val="26"/>
          <w:color w:val="1F3864"/>
        </w:rPr>
        <w:t xml:space="preserve">8.000</w:t>
      </w:r>
    </w:p>
    <w:p>
      <w:pPr>
        <w:jc w:val="both"/>
        <w:spacing w:after="80" w:line="240" w:lineRule="auto"/>
      </w:pPr>
      <w:r>
        <w:rPr>
          <w:rFonts w:ascii="Arial" w:hAnsi="Arial" w:cs="Arial"/>
          <w:sz w:val="20"/>
          <w:szCs w:val="20"/>
        </w:rPr>
        <w:t xml:space="preserve">12</w:t>
      </w:r>
    </w:p>
    <w:p>
      <w:pPr>
        <w:jc w:val="both"/>
        <w:spacing w:after="80" w:line="240" w:lineRule="auto"/>
      </w:pPr>
      <w:r>
        <w:rPr>
          <w:rFonts w:ascii="Arial" w:hAnsi="Arial" w:cs="Arial"/>
          <w:sz w:val="20"/>
          <w:szCs w:val="20"/>
        </w:rPr>
        <w:t xml:space="preserve">PC Industrial/Servidor SCADA i7 16 GB</w:t>
      </w:r>
    </w:p>
    <w:p>
      <w:pPr>
        <w:jc w:val="both"/>
        <w:spacing w:after="80" w:line="240" w:lineRule="auto"/>
      </w:pPr>
      <w:r>
        <w:rPr>
          <w:rFonts w:ascii="Arial" w:hAnsi="Arial" w:cs="Arial"/>
          <w:sz w:val="20"/>
          <w:szCs w:val="20"/>
        </w:rPr>
        <w:t xml:space="preserve">1</w:t>
      </w:r>
    </w:p>
    <w:p>
      <w:pPr>
        <w:pStyle w:val="Heading1"/>
        <w:spacing w:before="240" w:after="120" w:line="240" w:lineRule="auto"/>
      </w:pPr>
      <w:r>
        <w:rPr>
          <w:rFonts w:ascii="Arial" w:hAnsi="Arial" w:cs="Arial"/>
          <w:b/>
          <w:sz w:val="26"/>
          <w:szCs w:val="26"/>
          <w:color w:val="1F3864"/>
        </w:rPr>
        <w:t xml:space="preserve">3.200</w:t>
      </w:r>
    </w:p>
    <w:p>
      <w:pPr>
        <w:pStyle w:val="Heading1"/>
        <w:spacing w:before="240" w:after="120" w:line="240" w:lineRule="auto"/>
      </w:pPr>
      <w:r>
        <w:rPr>
          <w:rFonts w:ascii="Arial" w:hAnsi="Arial" w:cs="Arial"/>
          <w:b/>
          <w:sz w:val="26"/>
          <w:szCs w:val="26"/>
          <w:color w:val="1F3864"/>
        </w:rPr>
        <w:t xml:space="preserve">3.200</w:t>
      </w:r>
    </w:p>
    <w:p>
      <w:pPr>
        <w:jc w:val="both"/>
        <w:spacing w:after="80" w:line="240" w:lineRule="auto"/>
      </w:pPr>
      <w:r>
        <w:rPr>
          <w:rFonts w:ascii="Arial" w:hAnsi="Arial" w:cs="Arial"/>
          <w:sz w:val="20"/>
          <w:szCs w:val="20"/>
        </w:rPr>
        <w:t xml:space="preserve">13</w:t>
      </w:r>
    </w:p>
    <w:p>
      <w:pPr>
        <w:jc w:val="both"/>
        <w:spacing w:after="80" w:line="240" w:lineRule="auto"/>
      </w:pPr>
      <w:r>
        <w:rPr>
          <w:rFonts w:ascii="Arial" w:hAnsi="Arial" w:cs="Arial"/>
          <w:sz w:val="20"/>
          <w:szCs w:val="20"/>
        </w:rPr>
        <w:t xml:space="preserve">HMI Táctil 15" IP65 (Siemens KTP1500)</w:t>
      </w:r>
    </w:p>
    <w:p>
      <w:pPr>
        <w:jc w:val="both"/>
        <w:spacing w:after="80" w:line="240" w:lineRule="auto"/>
      </w:pPr>
      <w:r>
        <w:rPr>
          <w:rFonts w:ascii="Arial" w:hAnsi="Arial" w:cs="Arial"/>
          <w:sz w:val="20"/>
          <w:szCs w:val="20"/>
        </w:rPr>
        <w:t xml:space="preserve">1</w:t>
      </w:r>
    </w:p>
    <w:p>
      <w:pPr>
        <w:pStyle w:val="Heading1"/>
        <w:spacing w:before="240" w:after="120" w:line="240" w:lineRule="auto"/>
      </w:pPr>
      <w:r>
        <w:rPr>
          <w:rFonts w:ascii="Arial" w:hAnsi="Arial" w:cs="Arial"/>
          <w:b/>
          <w:sz w:val="26"/>
          <w:szCs w:val="26"/>
          <w:color w:val="1F3864"/>
        </w:rPr>
        <w:t xml:space="preserve">2.600</w:t>
      </w:r>
    </w:p>
    <w:p>
      <w:pPr>
        <w:pStyle w:val="Heading1"/>
        <w:spacing w:before="240" w:after="120" w:line="240" w:lineRule="auto"/>
      </w:pPr>
      <w:r>
        <w:rPr>
          <w:rFonts w:ascii="Arial" w:hAnsi="Arial" w:cs="Arial"/>
          <w:b/>
          <w:sz w:val="26"/>
          <w:szCs w:val="26"/>
          <w:color w:val="1F3864"/>
        </w:rPr>
        <w:t xml:space="preserve">2.600</w:t>
      </w:r>
    </w:p>
    <w:p>
      <w:pPr>
        <w:jc w:val="both"/>
        <w:spacing w:after="80" w:line="240" w:lineRule="auto"/>
      </w:pPr>
      <w:r>
        <w:rPr>
          <w:rFonts w:ascii="Arial" w:hAnsi="Arial" w:cs="Arial"/>
          <w:sz w:val="20"/>
          <w:szCs w:val="20"/>
        </w:rPr>
        <w:t xml:space="preserve">14</w:t>
      </w:r>
    </w:p>
    <w:p>
      <w:pPr>
        <w:jc w:val="both"/>
        <w:spacing w:after="80" w:line="240" w:lineRule="auto"/>
      </w:pPr>
      <w:r>
        <w:rPr>
          <w:rFonts w:ascii="Arial" w:hAnsi="Arial" w:cs="Arial"/>
          <w:sz w:val="20"/>
          <w:szCs w:val="20"/>
        </w:rPr>
        <w:t xml:space="preserve">Switch Ethernet Industrial (SCALANCE X208)</w:t>
      </w:r>
    </w:p>
    <w:p>
      <w:pPr>
        <w:jc w:val="both"/>
        <w:spacing w:after="80" w:line="240" w:lineRule="auto"/>
      </w:pPr>
      <w:r>
        <w:rPr>
          <w:rFonts w:ascii="Arial" w:hAnsi="Arial" w:cs="Arial"/>
          <w:sz w:val="20"/>
          <w:szCs w:val="20"/>
        </w:rPr>
        <w:t xml:space="preserve">1</w:t>
      </w:r>
    </w:p>
    <w:p>
      <w:pPr>
        <w:pStyle w:val="Heading1"/>
        <w:spacing w:before="240" w:after="120" w:line="240" w:lineRule="auto"/>
      </w:pPr>
      <w:r>
        <w:rPr>
          <w:rFonts w:ascii="Arial" w:hAnsi="Arial" w:cs="Arial"/>
          <w:b/>
          <w:sz w:val="26"/>
          <w:szCs w:val="26"/>
          <w:color w:val="1F3864"/>
        </w:rPr>
        <w:t xml:space="preserve">1.100</w:t>
      </w:r>
    </w:p>
    <w:p>
      <w:pPr>
        <w:pStyle w:val="Heading1"/>
        <w:spacing w:before="240" w:after="120" w:line="240" w:lineRule="auto"/>
      </w:pPr>
      <w:r>
        <w:rPr>
          <w:rFonts w:ascii="Arial" w:hAnsi="Arial" w:cs="Arial"/>
          <w:b/>
          <w:sz w:val="26"/>
          <w:szCs w:val="26"/>
          <w:color w:val="1F3864"/>
        </w:rPr>
        <w:t xml:space="preserve">1.100</w:t>
      </w:r>
    </w:p>
    <w:p>
      <w:pPr>
        <w:jc w:val="both"/>
        <w:spacing w:after="80" w:line="240" w:lineRule="auto"/>
      </w:pPr>
      <w:r>
        <w:rPr>
          <w:rFonts w:ascii="Arial" w:hAnsi="Arial" w:cs="Arial"/>
          <w:sz w:val="20"/>
          <w:szCs w:val="20"/>
        </w:rPr>
        <w:t xml:space="preserve">15</w:t>
      </w:r>
    </w:p>
    <w:p>
      <w:pPr>
        <w:jc w:val="both"/>
        <w:spacing w:after="80" w:line="240" w:lineRule="auto"/>
      </w:pPr>
      <w:r>
        <w:rPr>
          <w:rFonts w:ascii="Arial" w:hAnsi="Arial" w:cs="Arial"/>
          <w:sz w:val="20"/>
          <w:szCs w:val="20"/>
        </w:rPr>
        <w:t xml:space="preserve">Fuente 24 VDC 5A (Phoenix Contact QUINT)</w:t>
      </w:r>
    </w:p>
    <w:p>
      <w:pPr>
        <w:jc w:val="both"/>
        <w:spacing w:after="80" w:line="240" w:lineRule="auto"/>
      </w:pPr>
      <w:r>
        <w:rPr>
          <w:rFonts w:ascii="Arial" w:hAnsi="Arial" w:cs="Arial"/>
          <w:sz w:val="20"/>
          <w:szCs w:val="20"/>
        </w:rPr>
        <w:t xml:space="preserve">2</w:t>
      </w:r>
    </w:p>
    <w:p>
      <w:pPr>
        <w:jc w:val="both"/>
        <w:spacing w:after="80" w:line="240" w:lineRule="auto"/>
      </w:pPr>
      <w:r>
        <w:rPr>
          <w:rFonts w:ascii="Arial" w:hAnsi="Arial" w:cs="Arial"/>
          <w:sz w:val="20"/>
          <w:szCs w:val="20"/>
        </w:rPr>
        <w:t xml:space="preserve">380</w:t>
      </w:r>
    </w:p>
    <w:p>
      <w:pPr>
        <w:jc w:val="both"/>
        <w:spacing w:after="80" w:line="240" w:lineRule="auto"/>
      </w:pPr>
      <w:r>
        <w:rPr>
          <w:rFonts w:ascii="Arial" w:hAnsi="Arial" w:cs="Arial"/>
          <w:sz w:val="20"/>
          <w:szCs w:val="20"/>
        </w:rPr>
        <w:t xml:space="preserve">760</w:t>
      </w:r>
    </w:p>
    <w:p>
      <w:pPr>
        <w:jc w:val="both"/>
        <w:spacing w:after="80" w:line="240" w:lineRule="auto"/>
      </w:pPr>
      <w:r>
        <w:rPr>
          <w:rFonts w:ascii="Arial" w:hAnsi="Arial" w:cs="Arial"/>
          <w:sz w:val="20"/>
          <w:szCs w:val="20"/>
        </w:rPr>
        <w:t xml:space="preserve">16</w:t>
      </w:r>
    </w:p>
    <w:p>
      <w:pPr>
        <w:jc w:val="both"/>
        <w:spacing w:after="80" w:line="240" w:lineRule="auto"/>
      </w:pPr>
      <w:r>
        <w:rPr>
          <w:rFonts w:ascii="Arial" w:hAnsi="Arial" w:cs="Arial"/>
          <w:sz w:val="20"/>
          <w:szCs w:val="20"/>
        </w:rPr>
        <w:t xml:space="preserve">Gabinete eléctrico IP65 (Rittal)</w:t>
      </w:r>
    </w:p>
    <w:p>
      <w:pPr>
        <w:jc w:val="both"/>
        <w:spacing w:after="80" w:line="240" w:lineRule="auto"/>
      </w:pPr>
      <w:r>
        <w:rPr>
          <w:rFonts w:ascii="Arial" w:hAnsi="Arial" w:cs="Arial"/>
          <w:sz w:val="20"/>
          <w:szCs w:val="20"/>
        </w:rPr>
        <w:t xml:space="preserve">1</w:t>
      </w:r>
    </w:p>
    <w:p>
      <w:pPr>
        <w:pStyle w:val="Heading1"/>
        <w:spacing w:before="240" w:after="120" w:line="240" w:lineRule="auto"/>
      </w:pPr>
      <w:r>
        <w:rPr>
          <w:rFonts w:ascii="Arial" w:hAnsi="Arial" w:cs="Arial"/>
          <w:b/>
          <w:sz w:val="26"/>
          <w:szCs w:val="26"/>
          <w:color w:val="1F3864"/>
        </w:rPr>
        <w:t xml:space="preserve">1.800</w:t>
      </w:r>
    </w:p>
    <w:p>
      <w:pPr>
        <w:pStyle w:val="Heading1"/>
        <w:spacing w:before="240" w:after="120" w:line="240" w:lineRule="auto"/>
      </w:pPr>
      <w:r>
        <w:rPr>
          <w:rFonts w:ascii="Arial" w:hAnsi="Arial" w:cs="Arial"/>
          <w:b/>
          <w:sz w:val="26"/>
          <w:szCs w:val="26"/>
          <w:color w:val="1F3864"/>
        </w:rPr>
        <w:t xml:space="preserve">1.800</w:t>
      </w:r>
    </w:p>
    <w:p>
      <w:pPr>
        <w:jc w:val="both"/>
        <w:spacing w:after="80" w:line="240" w:lineRule="auto"/>
      </w:pPr>
      <w:r>
        <w:rPr>
          <w:rFonts w:ascii="Arial" w:hAnsi="Arial" w:cs="Arial"/>
          <w:sz w:val="20"/>
          <w:szCs w:val="20"/>
        </w:rPr>
        <w:t xml:space="preserve">17</w:t>
      </w:r>
    </w:p>
    <w:p>
      <w:pPr>
        <w:jc w:val="both"/>
        <w:spacing w:after="80" w:line="240" w:lineRule="auto"/>
      </w:pPr>
      <w:r>
        <w:rPr>
          <w:rFonts w:ascii="Arial" w:hAnsi="Arial" w:cs="Arial"/>
          <w:sz w:val="20"/>
          <w:szCs w:val="20"/>
        </w:rPr>
        <w:t xml:space="preserve">UPS Industrial 1 kVA (Eaton 9SX)</w:t>
      </w:r>
    </w:p>
    <w:p>
      <w:pPr>
        <w:jc w:val="both"/>
        <w:spacing w:after="80" w:line="240" w:lineRule="auto"/>
      </w:pPr>
      <w:r>
        <w:rPr>
          <w:rFonts w:ascii="Arial" w:hAnsi="Arial" w:cs="Arial"/>
          <w:sz w:val="20"/>
          <w:szCs w:val="20"/>
        </w:rPr>
        <w:t xml:space="preserve">1</w:t>
      </w:r>
    </w:p>
    <w:p>
      <w:pPr>
        <w:pStyle w:val="Heading1"/>
        <w:spacing w:before="240" w:after="120" w:line="240" w:lineRule="auto"/>
      </w:pPr>
      <w:r>
        <w:rPr>
          <w:rFonts w:ascii="Arial" w:hAnsi="Arial" w:cs="Arial"/>
          <w:b/>
          <w:sz w:val="26"/>
          <w:szCs w:val="26"/>
          <w:color w:val="1F3864"/>
        </w:rPr>
        <w:t xml:space="preserve">1.600</w:t>
      </w:r>
    </w:p>
    <w:p>
      <w:pPr>
        <w:pStyle w:val="Heading1"/>
        <w:spacing w:before="240" w:after="120" w:line="240" w:lineRule="auto"/>
      </w:pPr>
      <w:r>
        <w:rPr>
          <w:rFonts w:ascii="Arial" w:hAnsi="Arial" w:cs="Arial"/>
          <w:b/>
          <w:sz w:val="26"/>
          <w:szCs w:val="26"/>
          <w:color w:val="1F3864"/>
        </w:rPr>
        <w:t xml:space="preserve">1.600</w:t>
      </w:r>
    </w:p>
    <w:p>
      <w:pPr>
        <w:jc w:val="both"/>
        <w:spacing w:after="80" w:line="240" w:lineRule="auto"/>
      </w:pPr>
      <w:r>
        <w:rPr>
          <w:rFonts w:ascii="Arial" w:hAnsi="Arial" w:cs="Arial"/>
          <w:sz w:val="20"/>
          <w:szCs w:val="20"/>
        </w:rPr>
        <w:t xml:space="preserve">18</w:t>
      </w:r>
    </w:p>
    <w:p>
      <w:pPr>
        <w:jc w:val="both"/>
        <w:spacing w:after="80" w:line="240" w:lineRule="auto"/>
      </w:pPr>
      <w:r>
        <w:rPr>
          <w:rFonts w:ascii="Arial" w:hAnsi="Arial" w:cs="Arial"/>
          <w:sz w:val="20"/>
          <w:szCs w:val="20"/>
        </w:rPr>
        <w:t xml:space="preserve">Alarma sonora/visual IP65</w:t>
      </w:r>
    </w:p>
    <w:p>
      <w:pPr>
        <w:jc w:val="both"/>
        <w:spacing w:after="80" w:line="240" w:lineRule="auto"/>
      </w:pPr>
      <w:r>
        <w:rPr>
          <w:rFonts w:ascii="Arial" w:hAnsi="Arial" w:cs="Arial"/>
          <w:sz w:val="20"/>
          <w:szCs w:val="20"/>
        </w:rPr>
        <w:t xml:space="preserve">2</w:t>
      </w:r>
    </w:p>
    <w:p>
      <w:pPr>
        <w:jc w:val="both"/>
        <w:spacing w:after="80" w:line="240" w:lineRule="auto"/>
      </w:pPr>
      <w:r>
        <w:rPr>
          <w:rFonts w:ascii="Arial" w:hAnsi="Arial" w:cs="Arial"/>
          <w:sz w:val="20"/>
          <w:szCs w:val="20"/>
        </w:rPr>
        <w:t xml:space="preserve">280</w:t>
      </w:r>
    </w:p>
    <w:p>
      <w:pPr>
        <w:jc w:val="both"/>
        <w:spacing w:after="80" w:line="240" w:lineRule="auto"/>
      </w:pPr>
      <w:r>
        <w:rPr>
          <w:rFonts w:ascii="Arial" w:hAnsi="Arial" w:cs="Arial"/>
          <w:sz w:val="20"/>
          <w:szCs w:val="20"/>
        </w:rPr>
        <w:t xml:space="preserve">560</w:t>
      </w:r>
    </w:p>
    <w:p>
      <w:pPr>
        <w:jc w:val="both"/>
        <w:spacing w:after="80" w:line="240" w:lineRule="auto"/>
      </w:pPr>
      <w:r>
        <w:rPr>
          <w:rFonts w:ascii="Arial" w:hAnsi="Arial" w:cs="Arial"/>
          <w:sz w:val="20"/>
          <w:szCs w:val="20"/>
        </w:rPr>
        <w:t xml:space="preserve">19</w:t>
      </w:r>
    </w:p>
    <w:p>
      <w:pPr>
        <w:jc w:val="both"/>
        <w:spacing w:after="80" w:line="240" w:lineRule="auto"/>
      </w:pPr>
      <w:r>
        <w:rPr>
          <w:rFonts w:ascii="Arial" w:hAnsi="Arial" w:cs="Arial"/>
          <w:sz w:val="20"/>
          <w:szCs w:val="20"/>
        </w:rPr>
        <w:t xml:space="preserve">Cable blindado 2×1,5 mm² (señales AI)</w:t>
      </w:r>
    </w:p>
    <w:p>
      <w:pPr>
        <w:jc w:val="both"/>
        <w:spacing w:after="80" w:line="240" w:lineRule="auto"/>
      </w:pPr>
      <w:r>
        <w:rPr>
          <w:rFonts w:ascii="Arial" w:hAnsi="Arial" w:cs="Arial"/>
          <w:sz w:val="20"/>
          <w:szCs w:val="20"/>
        </w:rPr>
        <w:t xml:space="preserve">200 m</w:t>
      </w:r>
    </w:p>
    <w:p>
      <w:pPr>
        <w:jc w:val="both"/>
        <w:spacing w:after="80" w:line="240" w:lineRule="auto"/>
      </w:pPr>
      <w:r>
        <w:rPr>
          <w:rFonts w:ascii="Arial" w:hAnsi="Arial" w:cs="Arial"/>
          <w:sz w:val="20"/>
          <w:szCs w:val="20"/>
        </w:rPr>
        <w:t xml:space="preserve">3,5</w:t>
      </w:r>
    </w:p>
    <w:p>
      <w:pPr>
        <w:jc w:val="both"/>
        <w:spacing w:after="80" w:line="240" w:lineRule="auto"/>
      </w:pPr>
      <w:r>
        <w:rPr>
          <w:rFonts w:ascii="Arial" w:hAnsi="Arial" w:cs="Arial"/>
          <w:sz w:val="20"/>
          <w:szCs w:val="20"/>
        </w:rPr>
        <w:t xml:space="preserve">700</w:t>
      </w:r>
    </w:p>
    <w:p>
      <w:pPr>
        <w:jc w:val="both"/>
        <w:spacing w:after="80" w:line="240" w:lineRule="auto"/>
      </w:pPr>
      <w:r>
        <w:rPr>
          <w:rFonts w:ascii="Arial" w:hAnsi="Arial" w:cs="Arial"/>
          <w:sz w:val="20"/>
          <w:szCs w:val="20"/>
        </w:rPr>
        <w:t xml:space="preserve">20</w:t>
      </w:r>
    </w:p>
    <w:p>
      <w:pPr>
        <w:jc w:val="both"/>
        <w:spacing w:after="80" w:line="240" w:lineRule="auto"/>
      </w:pPr>
      <w:r>
        <w:rPr>
          <w:rFonts w:ascii="Arial" w:hAnsi="Arial" w:cs="Arial"/>
          <w:sz w:val="20"/>
          <w:szCs w:val="20"/>
        </w:rPr>
        <w:t xml:space="preserve">Cable UTP Cat6 Industrial</w:t>
      </w:r>
    </w:p>
    <w:p>
      <w:pPr>
        <w:jc w:val="both"/>
        <w:spacing w:after="80" w:line="240" w:lineRule="auto"/>
      </w:pPr>
      <w:r>
        <w:rPr>
          <w:rFonts w:ascii="Arial" w:hAnsi="Arial" w:cs="Arial"/>
          <w:sz w:val="20"/>
          <w:szCs w:val="20"/>
        </w:rPr>
        <w:t xml:space="preserve">100 m</w:t>
      </w:r>
    </w:p>
    <w:p>
      <w:pPr>
        <w:jc w:val="both"/>
        <w:spacing w:after="80" w:line="240" w:lineRule="auto"/>
      </w:pPr>
      <w:r>
        <w:rPr>
          <w:rFonts w:ascii="Arial" w:hAnsi="Arial" w:cs="Arial"/>
          <w:sz w:val="20"/>
          <w:szCs w:val="20"/>
        </w:rPr>
        <w:t xml:space="preserve">4,2</w:t>
      </w:r>
    </w:p>
    <w:p>
      <w:pPr>
        <w:jc w:val="both"/>
        <w:spacing w:after="80" w:line="240" w:lineRule="auto"/>
      </w:pPr>
      <w:r>
        <w:rPr>
          <w:rFonts w:ascii="Arial" w:hAnsi="Arial" w:cs="Arial"/>
          <w:sz w:val="20"/>
          <w:szCs w:val="20"/>
        </w:rPr>
        <w:t xml:space="preserve">420</w:t>
      </w:r>
    </w:p>
    <w:p>
      <w:pPr>
        <w:spacing w:after="0"/>
      </w:pPr>
    </w:p>
    <w:p>
      <w:pPr>
        <w:pStyle w:val="Heading1"/>
        <w:spacing w:before="240" w:after="120" w:line="240" w:lineRule="auto"/>
      </w:pPr>
      <w:r>
        <w:rPr>
          <w:rFonts w:ascii="Arial" w:hAnsi="Arial" w:cs="Arial"/>
          <w:b/>
          <w:sz w:val="26"/>
          <w:szCs w:val="26"/>
          <w:color w:val="1F3864"/>
        </w:rPr>
        <w:t xml:space="preserve">16.3 Presupuesto – Ingeniería, Instalación y Capacitación</w:t>
      </w:r>
    </w:p>
    <w:p>
      <w:pPr>
        <w:jc w:val="both"/>
        <w:spacing w:after="80" w:line="240" w:lineRule="auto"/>
      </w:pPr>
      <w:r>
        <w:rPr>
          <w:rFonts w:ascii="Arial" w:hAnsi="Arial" w:cs="Arial"/>
          <w:sz w:val="20"/>
          <w:szCs w:val="20"/>
        </w:rPr>
        <w:t xml:space="preserve">Ítem</w:t>
      </w:r>
    </w:p>
    <w:p>
      <w:pPr>
        <w:jc w:val="both"/>
        <w:spacing w:after="80" w:line="240" w:lineRule="auto"/>
      </w:pPr>
      <w:r>
        <w:rPr>
          <w:rFonts w:ascii="Arial" w:hAnsi="Arial" w:cs="Arial"/>
          <w:sz w:val="20"/>
          <w:szCs w:val="20"/>
        </w:rPr>
        <w:t xml:space="preserve">Descripción</w:t>
      </w:r>
    </w:p>
    <w:p>
      <w:pPr>
        <w:jc w:val="both"/>
        <w:spacing w:after="80" w:line="240" w:lineRule="auto"/>
      </w:pPr>
      <w:r>
        <w:rPr>
          <w:rFonts w:ascii="Arial" w:hAnsi="Arial" w:cs="Arial"/>
          <w:sz w:val="20"/>
          <w:szCs w:val="20"/>
        </w:rPr>
        <w:t xml:space="preserve">Cant</w:t>
      </w:r>
    </w:p>
    <w:p>
      <w:pPr>
        <w:jc w:val="both"/>
        <w:spacing w:after="80" w:line="240" w:lineRule="auto"/>
      </w:pPr>
      <w:r>
        <w:rPr>
          <w:rFonts w:ascii="Arial" w:hAnsi="Arial" w:cs="Arial"/>
          <w:sz w:val="20"/>
          <w:szCs w:val="20"/>
        </w:rPr>
        <w:t xml:space="preserve">P.Unit (USD)</w:t>
      </w:r>
    </w:p>
    <w:p>
      <w:pPr>
        <w:jc w:val="both"/>
        <w:spacing w:after="80" w:line="240" w:lineRule="auto"/>
      </w:pPr>
      <w:r>
        <w:rPr>
          <w:rFonts w:ascii="Arial" w:hAnsi="Arial" w:cs="Arial"/>
          <w:sz w:val="20"/>
          <w:szCs w:val="20"/>
        </w:rPr>
        <w:t xml:space="preserve">Total (USD)</w:t>
      </w:r>
    </w:p>
    <w:p>
      <w:pPr>
        <w:jc w:val="both"/>
        <w:spacing w:after="80" w:line="240" w:lineRule="auto"/>
      </w:pPr>
      <w:r>
        <w:rPr>
          <w:rFonts w:ascii="Arial" w:hAnsi="Arial" w:cs="Arial"/>
          <w:sz w:val="20"/>
          <w:szCs w:val="20"/>
        </w:rPr>
        <w:t xml:space="preserve">21</w:t>
      </w:r>
    </w:p>
    <w:p>
      <w:pPr>
        <w:jc w:val="both"/>
        <w:spacing w:after="80" w:line="240" w:lineRule="auto"/>
      </w:pPr>
      <w:r>
        <w:rPr>
          <w:rFonts w:ascii="Arial" w:hAnsi="Arial" w:cs="Arial"/>
          <w:sz w:val="20"/>
          <w:szCs w:val="20"/>
        </w:rPr>
        <w:t xml:space="preserve">Ingeniería de detalle (planos, programación, SCADA)</w:t>
      </w:r>
    </w:p>
    <w:p>
      <w:pPr>
        <w:jc w:val="both"/>
        <w:spacing w:after="80" w:line="240" w:lineRule="auto"/>
      </w:pPr>
      <w:r>
        <w:rPr>
          <w:rFonts w:ascii="Arial" w:hAnsi="Arial" w:cs="Arial"/>
          <w:sz w:val="20"/>
          <w:szCs w:val="20"/>
        </w:rPr>
        <w:t xml:space="preserve">300 h</w:t>
      </w:r>
    </w:p>
    <w:p>
      <w:pPr>
        <w:jc w:val="both"/>
        <w:spacing w:after="80" w:line="240" w:lineRule="auto"/>
      </w:pPr>
      <w:r>
        <w:rPr>
          <w:rFonts w:ascii="Arial" w:hAnsi="Arial" w:cs="Arial"/>
          <w:sz w:val="20"/>
          <w:szCs w:val="20"/>
        </w:rPr>
        <w:t xml:space="preserve">65</w:t>
      </w:r>
    </w:p>
    <w:p>
      <w:pPr>
        <w:pStyle w:val="Heading1"/>
        <w:spacing w:before="240" w:after="120" w:line="240" w:lineRule="auto"/>
      </w:pPr>
      <w:r>
        <w:rPr>
          <w:rFonts w:ascii="Arial" w:hAnsi="Arial" w:cs="Arial"/>
          <w:b/>
          <w:sz w:val="26"/>
          <w:szCs w:val="26"/>
          <w:color w:val="1F3864"/>
        </w:rPr>
        <w:t xml:space="preserve">19.500</w:t>
      </w:r>
    </w:p>
    <w:p>
      <w:pPr>
        <w:jc w:val="both"/>
        <w:spacing w:after="80" w:line="240" w:lineRule="auto"/>
      </w:pPr>
      <w:r>
        <w:rPr>
          <w:rFonts w:ascii="Arial" w:hAnsi="Arial" w:cs="Arial"/>
          <w:sz w:val="20"/>
          <w:szCs w:val="20"/>
        </w:rPr>
        <w:t xml:space="preserve">22</w:t>
      </w:r>
    </w:p>
    <w:p>
      <w:pPr>
        <w:jc w:val="both"/>
        <w:spacing w:after="80" w:line="240" w:lineRule="auto"/>
      </w:pPr>
      <w:r>
        <w:rPr>
          <w:rFonts w:ascii="Arial" w:hAnsi="Arial" w:cs="Arial"/>
          <w:sz w:val="20"/>
          <w:szCs w:val="20"/>
        </w:rPr>
        <w:t xml:space="preserve">Instalación eléctrica e instrumentación</w:t>
      </w:r>
    </w:p>
    <w:p>
      <w:pPr>
        <w:jc w:val="both"/>
        <w:spacing w:after="80" w:line="240" w:lineRule="auto"/>
      </w:pPr>
      <w:r>
        <w:rPr>
          <w:rFonts w:ascii="Arial" w:hAnsi="Arial" w:cs="Arial"/>
          <w:sz w:val="20"/>
          <w:szCs w:val="20"/>
        </w:rPr>
        <w:t xml:space="preserve">Glob</w:t>
      </w:r>
    </w:p>
    <w:p>
      <w:pPr>
        <w:pStyle w:val="Heading1"/>
        <w:spacing w:before="240" w:after="120" w:line="240" w:lineRule="auto"/>
      </w:pPr>
      <w:r>
        <w:rPr>
          <w:rFonts w:ascii="Arial" w:hAnsi="Arial" w:cs="Arial"/>
          <w:b/>
          <w:sz w:val="26"/>
          <w:szCs w:val="26"/>
          <w:color w:val="1F3864"/>
        </w:rPr>
        <w:t xml:space="preserve">8.000</w:t>
      </w:r>
    </w:p>
    <w:p>
      <w:pPr>
        <w:pStyle w:val="Heading1"/>
        <w:spacing w:before="240" w:after="120" w:line="240" w:lineRule="auto"/>
      </w:pPr>
      <w:r>
        <w:rPr>
          <w:rFonts w:ascii="Arial" w:hAnsi="Arial" w:cs="Arial"/>
          <w:b/>
          <w:sz w:val="26"/>
          <w:szCs w:val="26"/>
          <w:color w:val="1F3864"/>
        </w:rPr>
        <w:t xml:space="preserve">8.000</w:t>
      </w:r>
    </w:p>
    <w:p>
      <w:pPr>
        <w:jc w:val="both"/>
        <w:spacing w:after="80" w:line="240" w:lineRule="auto"/>
      </w:pPr>
      <w:r>
        <w:rPr>
          <w:rFonts w:ascii="Arial" w:hAnsi="Arial" w:cs="Arial"/>
          <w:sz w:val="20"/>
          <w:szCs w:val="20"/>
        </w:rPr>
        <w:t xml:space="preserve">23</w:t>
      </w:r>
    </w:p>
    <w:p>
      <w:pPr>
        <w:jc w:val="both"/>
        <w:spacing w:after="80" w:line="240" w:lineRule="auto"/>
      </w:pPr>
      <w:r>
        <w:rPr>
          <w:rFonts w:ascii="Arial" w:hAnsi="Arial" w:cs="Arial"/>
          <w:sz w:val="20"/>
          <w:szCs w:val="20"/>
        </w:rPr>
        <w:t xml:space="preserve">Puesta en marcha y comisionamiento</w:t>
      </w:r>
    </w:p>
    <w:p>
      <w:pPr>
        <w:jc w:val="both"/>
        <w:spacing w:after="80" w:line="240" w:lineRule="auto"/>
      </w:pPr>
      <w:r>
        <w:rPr>
          <w:rFonts w:ascii="Arial" w:hAnsi="Arial" w:cs="Arial"/>
          <w:sz w:val="20"/>
          <w:szCs w:val="20"/>
        </w:rPr>
        <w:t xml:space="preserve">80 h</w:t>
      </w:r>
    </w:p>
    <w:p>
      <w:pPr>
        <w:jc w:val="both"/>
        <w:spacing w:after="80" w:line="240" w:lineRule="auto"/>
      </w:pPr>
      <w:r>
        <w:rPr>
          <w:rFonts w:ascii="Arial" w:hAnsi="Arial" w:cs="Arial"/>
          <w:sz w:val="20"/>
          <w:szCs w:val="20"/>
        </w:rPr>
        <w:t xml:space="preserve">70</w:t>
      </w:r>
    </w:p>
    <w:p>
      <w:pPr>
        <w:pStyle w:val="Heading1"/>
        <w:spacing w:before="240" w:after="120" w:line="240" w:lineRule="auto"/>
      </w:pPr>
      <w:r>
        <w:rPr>
          <w:rFonts w:ascii="Arial" w:hAnsi="Arial" w:cs="Arial"/>
          <w:b/>
          <w:sz w:val="26"/>
          <w:szCs w:val="26"/>
          <w:color w:val="1F3864"/>
        </w:rPr>
        <w:t xml:space="preserve">5.600</w:t>
      </w:r>
    </w:p>
    <w:p>
      <w:pPr>
        <w:jc w:val="both"/>
        <w:spacing w:after="80" w:line="240" w:lineRule="auto"/>
      </w:pPr>
      <w:r>
        <w:rPr>
          <w:rFonts w:ascii="Arial" w:hAnsi="Arial" w:cs="Arial"/>
          <w:sz w:val="20"/>
          <w:szCs w:val="20"/>
        </w:rPr>
        <w:t xml:space="preserve">24</w:t>
      </w:r>
    </w:p>
    <w:p>
      <w:pPr>
        <w:jc w:val="both"/>
        <w:spacing w:after="80" w:line="240" w:lineRule="auto"/>
      </w:pPr>
      <w:r>
        <w:rPr>
          <w:rFonts w:ascii="Arial" w:hAnsi="Arial" w:cs="Arial"/>
          <w:sz w:val="20"/>
          <w:szCs w:val="20"/>
        </w:rPr>
        <w:t xml:space="preserve">Capacitación (3 días)</w:t>
      </w:r>
    </w:p>
    <w:p>
      <w:pPr>
        <w:jc w:val="both"/>
        <w:spacing w:after="80" w:line="240" w:lineRule="auto"/>
      </w:pPr>
      <w:r>
        <w:rPr>
          <w:rFonts w:ascii="Arial" w:hAnsi="Arial" w:cs="Arial"/>
          <w:sz w:val="20"/>
          <w:szCs w:val="20"/>
        </w:rPr>
        <w:t xml:space="preserve">Glob</w:t>
      </w:r>
    </w:p>
    <w:p>
      <w:pPr>
        <w:pStyle w:val="Heading1"/>
        <w:spacing w:before="240" w:after="120" w:line="240" w:lineRule="auto"/>
      </w:pPr>
      <w:r>
        <w:rPr>
          <w:rFonts w:ascii="Arial" w:hAnsi="Arial" w:cs="Arial"/>
          <w:b/>
          <w:sz w:val="26"/>
          <w:szCs w:val="26"/>
          <w:color w:val="1F3864"/>
        </w:rPr>
        <w:t xml:space="preserve">2.500</w:t>
      </w:r>
    </w:p>
    <w:p>
      <w:pPr>
        <w:pStyle w:val="Heading1"/>
        <w:spacing w:before="240" w:after="120" w:line="240" w:lineRule="auto"/>
      </w:pPr>
      <w:r>
        <w:rPr>
          <w:rFonts w:ascii="Arial" w:hAnsi="Arial" w:cs="Arial"/>
          <w:b/>
          <w:sz w:val="26"/>
          <w:szCs w:val="26"/>
          <w:color w:val="1F3864"/>
        </w:rPr>
        <w:t xml:space="preserve">2.500</w:t>
      </w:r>
    </w:p>
    <w:p>
      <w:pPr>
        <w:jc w:val="both"/>
        <w:spacing w:after="80" w:line="240" w:lineRule="auto"/>
      </w:pPr>
      <w:r>
        <w:rPr>
          <w:rFonts w:ascii="Arial" w:hAnsi="Arial" w:cs="Arial"/>
          <w:sz w:val="20"/>
          <w:szCs w:val="20"/>
        </w:rPr>
        <w:t xml:space="preserve">25</w:t>
      </w:r>
    </w:p>
    <w:p>
      <w:pPr>
        <w:jc w:val="both"/>
        <w:spacing w:after="80" w:line="240" w:lineRule="auto"/>
      </w:pPr>
      <w:r>
        <w:rPr>
          <w:rFonts w:ascii="Arial" w:hAnsi="Arial" w:cs="Arial"/>
          <w:sz w:val="20"/>
          <w:szCs w:val="20"/>
        </w:rPr>
        <w:t xml:space="preserve">Documentación técnica</w:t>
      </w:r>
    </w:p>
    <w:p>
      <w:pPr>
        <w:jc w:val="both"/>
        <w:spacing w:after="80" w:line="240" w:lineRule="auto"/>
      </w:pPr>
      <w:r>
        <w:rPr>
          <w:rFonts w:ascii="Arial" w:hAnsi="Arial" w:cs="Arial"/>
          <w:sz w:val="20"/>
          <w:szCs w:val="20"/>
        </w:rPr>
        <w:t xml:space="preserve">Glob</w:t>
      </w:r>
    </w:p>
    <w:p>
      <w:pPr>
        <w:pStyle w:val="Heading1"/>
        <w:spacing w:before="240" w:after="120" w:line="240" w:lineRule="auto"/>
      </w:pPr>
      <w:r>
        <w:rPr>
          <w:rFonts w:ascii="Arial" w:hAnsi="Arial" w:cs="Arial"/>
          <w:b/>
          <w:sz w:val="26"/>
          <w:szCs w:val="26"/>
          <w:color w:val="1F3864"/>
        </w:rPr>
        <w:t xml:space="preserve">1.500</w:t>
      </w:r>
    </w:p>
    <w:p>
      <w:pPr>
        <w:pStyle w:val="Heading1"/>
        <w:spacing w:before="240" w:after="120" w:line="240" w:lineRule="auto"/>
      </w:pPr>
      <w:r>
        <w:rPr>
          <w:rFonts w:ascii="Arial" w:hAnsi="Arial" w:cs="Arial"/>
          <w:b/>
          <w:sz w:val="26"/>
          <w:szCs w:val="26"/>
          <w:color w:val="1F3864"/>
        </w:rPr>
        <w:t xml:space="preserve">1.500</w:t>
      </w:r>
    </w:p>
    <w:p>
      <w:pPr>
        <w:jc w:val="both"/>
        <w:spacing w:after="80" w:line="240" w:lineRule="auto"/>
      </w:pPr>
      <w:r>
        <w:rPr>
          <w:rFonts w:ascii="Arial" w:hAnsi="Arial" w:cs="Arial"/>
          <w:sz w:val="20"/>
          <w:szCs w:val="20"/>
        </w:rPr>
        <w:t xml:space="preserve">26</w:t>
      </w:r>
    </w:p>
    <w:p>
      <w:pPr>
        <w:jc w:val="both"/>
        <w:spacing w:after="80" w:line="240" w:lineRule="auto"/>
      </w:pPr>
      <w:r>
        <w:rPr>
          <w:rFonts w:ascii="Arial" w:hAnsi="Arial" w:cs="Arial"/>
          <w:sz w:val="20"/>
          <w:szCs w:val="20"/>
        </w:rPr>
        <w:t xml:space="preserve">Contingencias (10 %)</w:t>
      </w:r>
    </w:p>
    <w:p>
      <w:pPr>
        <w:jc w:val="both"/>
        <w:spacing w:after="80" w:line="240" w:lineRule="auto"/>
      </w:pPr>
      <w:r>
        <w:rPr>
          <w:rFonts w:ascii="Arial" w:hAnsi="Arial" w:cs="Arial"/>
          <w:sz w:val="20"/>
          <w:szCs w:val="20"/>
        </w:rPr>
        <w:t xml:space="preserve">Glob</w:t>
      </w:r>
    </w:p>
    <w:p>
      <w:pPr>
        <w:pStyle w:val="Heading1"/>
        <w:spacing w:before="240" w:after="120" w:line="240" w:lineRule="auto"/>
      </w:pPr>
      <w:r>
        <w:rPr>
          <w:rFonts w:ascii="Arial" w:hAnsi="Arial" w:cs="Arial"/>
          <w:b/>
          <w:sz w:val="26"/>
          <w:szCs w:val="26"/>
          <w:color w:val="1F3864"/>
        </w:rPr>
        <w:t xml:space="preserve">6.460</w:t>
      </w:r>
    </w:p>
    <w:p>
      <w:pPr>
        <w:pStyle w:val="Heading1"/>
        <w:spacing w:before="240" w:after="120" w:line="240" w:lineRule="auto"/>
      </w:pPr>
      <w:r>
        <w:rPr>
          <w:rFonts w:ascii="Arial" w:hAnsi="Arial" w:cs="Arial"/>
          <w:b/>
          <w:sz w:val="26"/>
          <w:szCs w:val="26"/>
          <w:color w:val="1F3864"/>
        </w:rPr>
        <w:t xml:space="preserve">6.460</w:t>
      </w:r>
    </w:p>
    <w:p>
      <w:pPr>
        <w:spacing w:after="0"/>
      </w:pPr>
    </w:p>
    <w:p>
      <w:pPr>
        <w:pStyle w:val="Heading1"/>
        <w:spacing w:before="240" w:after="120" w:line="240" w:lineRule="auto"/>
      </w:pPr>
      <w:r>
        <w:rPr>
          <w:rFonts w:ascii="Arial" w:hAnsi="Arial" w:cs="Arial"/>
          <w:b/>
          <w:sz w:val="26"/>
          <w:szCs w:val="26"/>
          <w:color w:val="1F3864"/>
        </w:rPr>
        <w:t xml:space="preserve">16.4 Resumen Presupuestario</w:t>
      </w:r>
    </w:p>
    <w:p>
      <w:pPr>
        <w:jc w:val="both"/>
        <w:spacing w:after="80" w:line="240" w:lineRule="auto"/>
      </w:pPr>
      <w:r>
        <w:rPr>
          <w:rFonts w:ascii="Arial" w:hAnsi="Arial" w:cs="Arial"/>
          <w:sz w:val="20"/>
          <w:szCs w:val="20"/>
        </w:rPr>
        <w:t xml:space="preserve">Rubro</w:t>
      </w:r>
    </w:p>
    <w:p>
      <w:pPr>
        <w:jc w:val="both"/>
        <w:spacing w:after="80" w:line="240" w:lineRule="auto"/>
      </w:pPr>
      <w:r>
        <w:rPr>
          <w:rFonts w:ascii="Arial" w:hAnsi="Arial" w:cs="Arial"/>
          <w:sz w:val="20"/>
          <w:szCs w:val="20"/>
        </w:rPr>
        <w:t xml:space="preserve">Monto (USD)</w:t>
      </w:r>
    </w:p>
    <w:p>
      <w:pPr>
        <w:jc w:val="both"/>
        <w:spacing w:after="80" w:line="240" w:lineRule="auto"/>
      </w:pPr>
      <w:r>
        <w:rPr>
          <w:rFonts w:ascii="Arial" w:hAnsi="Arial" w:cs="Arial"/>
          <w:sz w:val="20"/>
          <w:szCs w:val="20"/>
        </w:rPr>
        <w:t xml:space="preserve">Equipos de control e instrumentación (Ítems 1-10)</w:t>
      </w:r>
    </w:p>
    <w:p>
      <w:pPr>
        <w:pStyle w:val="Heading1"/>
        <w:spacing w:before="240" w:after="120" w:line="240" w:lineRule="auto"/>
      </w:pPr>
      <w:r>
        <w:rPr>
          <w:rFonts w:ascii="Arial" w:hAnsi="Arial" w:cs="Arial"/>
          <w:b/>
          <w:sz w:val="26"/>
          <w:szCs w:val="26"/>
          <w:color w:val="1F3864"/>
        </w:rPr>
        <w:t xml:space="preserve">21.360</w:t>
      </w:r>
    </w:p>
    <w:p>
      <w:pPr>
        <w:jc w:val="both"/>
        <w:spacing w:after="80" w:line="240" w:lineRule="auto"/>
      </w:pPr>
      <w:r>
        <w:rPr>
          <w:rFonts w:ascii="Arial" w:hAnsi="Arial" w:cs="Arial"/>
          <w:sz w:val="20"/>
          <w:szCs w:val="20"/>
        </w:rPr>
        <w:t xml:space="preserve">SCADA, comunicaciones y accesorios (Ítems 11-20)</w:t>
      </w:r>
    </w:p>
    <w:p>
      <w:pPr>
        <w:pStyle w:val="Heading1"/>
        <w:spacing w:before="240" w:after="120" w:line="240" w:lineRule="auto"/>
      </w:pPr>
      <w:r>
        <w:rPr>
          <w:rFonts w:ascii="Arial" w:hAnsi="Arial" w:cs="Arial"/>
          <w:b/>
          <w:sz w:val="26"/>
          <w:szCs w:val="26"/>
          <w:color w:val="1F3864"/>
        </w:rPr>
        <w:t xml:space="preserve">20.740</w:t>
      </w:r>
    </w:p>
    <w:p>
      <w:pPr>
        <w:jc w:val="both"/>
        <w:spacing w:after="80" w:line="240" w:lineRule="auto"/>
      </w:pPr>
      <w:r>
        <w:rPr>
          <w:rFonts w:ascii="Arial" w:hAnsi="Arial" w:cs="Arial"/>
          <w:sz w:val="20"/>
          <w:szCs w:val="20"/>
        </w:rPr>
        <w:t xml:space="preserve">Ingeniería, instalación y capacitación (Ítems 21-26)</w:t>
      </w:r>
    </w:p>
    <w:p>
      <w:pPr>
        <w:pStyle w:val="Heading1"/>
        <w:spacing w:before="240" w:after="120" w:line="240" w:lineRule="auto"/>
      </w:pPr>
      <w:r>
        <w:rPr>
          <w:rFonts w:ascii="Arial" w:hAnsi="Arial" w:cs="Arial"/>
          <w:b/>
          <w:sz w:val="26"/>
          <w:szCs w:val="26"/>
          <w:color w:val="1F3864"/>
        </w:rPr>
        <w:t xml:space="preserve">43.560</w:t>
      </w:r>
    </w:p>
    <w:p>
      <w:pPr>
        <w:jc w:val="both"/>
        <w:spacing w:after="80" w:line="240" w:lineRule="auto"/>
      </w:pPr>
      <w:r>
        <w:rPr>
          <w:rFonts w:ascii="Arial" w:hAnsi="Arial" w:cs="Arial"/>
          <w:sz w:val="20"/>
          <w:szCs w:val="20"/>
        </w:rPr>
        <w:t xml:space="preserve">TOTAL ESTIMADO DEL PROYECTO</w:t>
      </w:r>
    </w:p>
    <w:p>
      <w:pPr>
        <w:pStyle w:val="Heading1"/>
        <w:spacing w:before="240" w:after="120" w:line="240" w:lineRule="auto"/>
      </w:pPr>
      <w:r>
        <w:rPr>
          <w:rFonts w:ascii="Arial" w:hAnsi="Arial" w:cs="Arial"/>
          <w:b/>
          <w:sz w:val="26"/>
          <w:szCs w:val="26"/>
          <w:color w:val="1F3864"/>
        </w:rPr>
        <w:t xml:space="preserve">85.660</w:t>
      </w:r>
    </w:p>
    <w:p>
      <w:pPr>
        <w:spacing w:after="0"/>
      </w:pPr>
    </w:p>
    <w:p>
      <w:pPr>
        <w:pStyle w:val="Heading1"/>
        <w:spacing w:before="240" w:after="120" w:line="240" w:lineRule="auto"/>
      </w:pPr>
      <w:r>
        <w:rPr>
          <w:rFonts w:ascii="Arial" w:hAnsi="Arial" w:cs="Arial"/>
          <w:b/>
          <w:sz w:val="26"/>
          <w:szCs w:val="26"/>
          <w:color w:val="1F3864"/>
        </w:rPr>
        <w:t xml:space="preserve">16.5 Beneficios Económicos Anuales</w:t>
      </w:r>
    </w:p>
    <w:p>
      <w:pPr>
        <w:spacing w:after="0"/>
      </w:pPr>
    </w:p>
    <w:p>
      <w:pPr>
        <w:jc w:val="both"/>
        <w:spacing w:after="80" w:line="240" w:lineRule="auto"/>
      </w:pPr>
      <w:r>
        <w:rPr>
          <w:rFonts w:ascii="Arial" w:hAnsi="Arial" w:cs="Arial"/>
          <w:sz w:val="20"/>
          <w:szCs w:val="20"/>
        </w:rPr>
        <w:t xml:space="preserve">Los beneficios económicos anuales de la automatización del Área 72 se cuantifican considerando tanto los ahorros directos (reducción de costos operacionales) como los costos evitados (prevención de multas, accidentes y paradas no programadas). La estimación es conservadora y se basa en datos reales de operación de ENAEX y en referencias de la industria.</w:t>
      </w:r>
    </w:p>
    <w:p>
      <w:pPr>
        <w:spacing w:after="0"/>
      </w:pPr>
    </w:p>
    <w:p>
      <w:pPr>
        <w:jc w:val="both"/>
        <w:spacing w:after="80" w:line="240" w:lineRule="auto"/>
      </w:pPr>
      <w:r>
        <w:rPr>
          <w:rFonts w:ascii="Arial" w:hAnsi="Arial" w:cs="Arial"/>
          <w:sz w:val="20"/>
          <w:szCs w:val="20"/>
        </w:rPr>
        <w:t xml:space="preserve">Beneficio	Monto anual (USD)	Justificación</w:t>
      </w:r>
    </w:p>
    <w:p>
      <w:pPr>
        <w:jc w:val="both"/>
        <w:spacing w:after="80" w:line="240" w:lineRule="auto"/>
      </w:pPr>
      <w:r>
        <w:rPr>
          <w:rFonts w:ascii="Arial" w:hAnsi="Arial" w:cs="Arial"/>
          <w:sz w:val="20"/>
          <w:szCs w:val="20"/>
        </w:rPr>
        <w:t xml:space="preserve">Reducción de consumo de reactivos	15.000	La dosificación automática proporcional al error de pH reduce la sobredosificación en un 25-35% respecto al control manual. Consumo actual estimado: USD 50.000/año en HNO₃ y NH₃OH.</w:t>
      </w:r>
    </w:p>
    <w:p>
      <w:pPr>
        <w:jc w:val="both"/>
        <w:spacing w:after="80" w:line="240" w:lineRule="auto"/>
      </w:pPr>
      <w:r>
        <w:rPr>
          <w:rFonts w:ascii="Arial" w:hAnsi="Arial" w:cs="Arial"/>
          <w:sz w:val="20"/>
          <w:szCs w:val="20"/>
        </w:rPr>
        <w:t xml:space="preserve">Evitación de multas SMA	72.000	Probabilidad de multa sin automatización: 15%/año. Multa esperada: 500 UTA (≈ USD 480.000). Valor esperado: 0,15 × 480.000 = USD 72.000/año evitados.</w:t>
      </w:r>
    </w:p>
    <w:p>
      <w:pPr>
        <w:jc w:val="both"/>
        <w:spacing w:after="80" w:line="240" w:lineRule="auto"/>
      </w:pPr>
      <w:r>
        <w:rPr>
          <w:rFonts w:ascii="Arial" w:hAnsi="Arial" w:cs="Arial"/>
          <w:sz w:val="20"/>
          <w:szCs w:val="20"/>
        </w:rPr>
        <w:t xml:space="preserve">Reducción de mantenimiento correctivo	8.000	Los enclavamientos evitan la operación de bombas en seco y golpes de ariete. Costo de reparación de sello mecánico: USD 15.000. Frecuencia sin enclavamientos: 1/cada 2 años. Costo evitado: 7.500/año + otros.</w:t>
      </w:r>
    </w:p>
    <w:p>
      <w:pPr>
        <w:jc w:val="both"/>
        <w:spacing w:after="80" w:line="240" w:lineRule="auto"/>
      </w:pPr>
      <w:r>
        <w:rPr>
          <w:rFonts w:ascii="Arial" w:hAnsi="Arial" w:cs="Arial"/>
          <w:sz w:val="20"/>
          <w:szCs w:val="20"/>
        </w:rPr>
        <w:t xml:space="preserve">Mejora de disponibilidad del sistema	12.000	La alternancia automática de bombas y el mantenimiento predictivo reducen el tiempo de parada no programada en un 60%. Costo de parada: USD 5.000/día. Reducción estimada: 2,4 días/año.</w:t>
      </w:r>
    </w:p>
    <w:p>
      <w:pPr>
        <w:jc w:val="both"/>
        <w:spacing w:after="80" w:line="240" w:lineRule="auto"/>
      </w:pPr>
      <w:r>
        <w:rPr>
          <w:rFonts w:ascii="Arial" w:hAnsi="Arial" w:cs="Arial"/>
          <w:sz w:val="20"/>
          <w:szCs w:val="20"/>
        </w:rPr>
        <w:t xml:space="preserve">Reducción de horas-hombre operacionales	8.000	La operación automática reduce la carga de trabajo del operador del Área 72 en 2 horas/turno (verificaciones manuales eliminadas). A USD 15/hora × 3 turnos × 365 días × 2h/turno ÷ 4 operadores = 8.000.</w:t>
      </w:r>
    </w:p>
    <w:p>
      <w:pPr>
        <w:jc w:val="both"/>
        <w:spacing w:after="80" w:line="240" w:lineRule="auto"/>
      </w:pPr>
      <w:r>
        <w:rPr>
          <w:rFonts w:ascii="Arial" w:hAnsi="Arial" w:cs="Arial"/>
          <w:sz w:val="20"/>
          <w:szCs w:val="20"/>
        </w:rPr>
        <w:t xml:space="preserve">TOTAL BENEFICIOS ANUALES	115.000	Suma de los beneficios cuantificados.</w:t>
      </w:r>
    </w:p>
    <w:p>
      <w:pPr>
        <w:spacing w:after="0"/>
      </w:pPr>
    </w:p>
    <w:p>
      <w:pPr>
        <w:jc w:val="both"/>
        <w:spacing w:after="80" w:line="240" w:lineRule="auto"/>
      </w:pPr>
      <w:r>
        <w:rPr>
          <w:rFonts w:ascii="Arial" w:hAnsi="Arial" w:cs="Arial"/>
          <w:sz w:val="20"/>
          <w:szCs w:val="20"/>
        </w:rPr>
        <w:t xml:space="preserve">Es importante notar que estos beneficios son conservadores: no se incluyen beneficios intangibles como la mejora de la imagen corporativa, la reducción del estrés del operador, la facilitación de auditorías, o la generación de datos para la mejora continua del proceso. Tampoco se incluye el beneficio de evitar un accidente laboral por exposición a sustancias peligrosas, cuyo costo (indemnizaciones, investigación, pérdida de jornadas, daño reputacional) puede superar los USD 500.000 por evento.</w:t>
      </w:r>
    </w:p>
    <w:p>
      <w:pPr>
        <w:spacing w:after="0"/>
      </w:pPr>
    </w:p>
    <w:p>
      <w:pPr>
        <w:spacing w:after="0"/>
      </w:pPr>
    </w:p>
    <w:p>
      <w:pPr>
        <w:jc w:val="both"/>
        <w:spacing w:after="80" w:line="240" w:lineRule="auto"/>
      </w:pPr>
      <w:r>
        <w:rPr>
          <w:rFonts w:ascii="Arial" w:hAnsi="Arial" w:cs="Arial"/>
          <w:sz w:val="20"/>
          <w:szCs w:val="20"/>
        </w:rPr>
        <w:t xml:space="preserve">Beneficio</w:t>
      </w:r>
    </w:p>
    <w:p>
      <w:pPr>
        <w:jc w:val="both"/>
        <w:spacing w:after="80" w:line="240" w:lineRule="auto"/>
      </w:pPr>
      <w:r>
        <w:rPr>
          <w:rFonts w:ascii="Arial" w:hAnsi="Arial" w:cs="Arial"/>
          <w:sz w:val="20"/>
          <w:szCs w:val="20"/>
        </w:rPr>
        <w:t xml:space="preserve">Monto anual (USD)</w:t>
      </w:r>
    </w:p>
    <w:p>
      <w:pPr>
        <w:jc w:val="both"/>
        <w:spacing w:after="80" w:line="240" w:lineRule="auto"/>
      </w:pPr>
      <w:r>
        <w:rPr>
          <w:rFonts w:ascii="Arial" w:hAnsi="Arial" w:cs="Arial"/>
          <w:sz w:val="20"/>
          <w:szCs w:val="20"/>
        </w:rPr>
        <w:t xml:space="preserve">Reducción de multas SMA (cumplimiento NCh 409/1 y RCA 102/2006)</w:t>
      </w:r>
    </w:p>
    <w:p>
      <w:pPr>
        <w:pStyle w:val="Heading1"/>
        <w:spacing w:before="240" w:after="120" w:line="240" w:lineRule="auto"/>
      </w:pPr>
      <w:r>
        <w:rPr>
          <w:rFonts w:ascii="Arial" w:hAnsi="Arial" w:cs="Arial"/>
          <w:b/>
          <w:sz w:val="26"/>
          <w:szCs w:val="26"/>
          <w:color w:val="1F3864"/>
        </w:rPr>
        <w:t xml:space="preserve">15.000</w:t>
      </w:r>
    </w:p>
    <w:p>
      <w:pPr>
        <w:jc w:val="both"/>
        <w:spacing w:after="80" w:line="240" w:lineRule="auto"/>
      </w:pPr>
      <w:r>
        <w:rPr>
          <w:rFonts w:ascii="Arial" w:hAnsi="Arial" w:cs="Arial"/>
          <w:sz w:val="20"/>
          <w:szCs w:val="20"/>
        </w:rPr>
        <w:t xml:space="preserve">Ahorro en supervisión manual (operación remota)</w:t>
      </w:r>
    </w:p>
    <w:p>
      <w:pPr>
        <w:pStyle w:val="Heading1"/>
        <w:spacing w:before="240" w:after="120" w:line="240" w:lineRule="auto"/>
      </w:pPr>
      <w:r>
        <w:rPr>
          <w:rFonts w:ascii="Arial" w:hAnsi="Arial" w:cs="Arial"/>
          <w:b/>
          <w:sz w:val="26"/>
          <w:szCs w:val="26"/>
          <w:color w:val="1F3864"/>
        </w:rPr>
        <w:t xml:space="preserve">72.000</w:t>
      </w:r>
    </w:p>
    <w:p>
      <w:pPr>
        <w:jc w:val="both"/>
        <w:spacing w:after="80" w:line="240" w:lineRule="auto"/>
      </w:pPr>
      <w:r>
        <w:rPr>
          <w:rFonts w:ascii="Arial" w:hAnsi="Arial" w:cs="Arial"/>
          <w:sz w:val="20"/>
          <w:szCs w:val="20"/>
        </w:rPr>
        <w:t xml:space="preserve">Optimización del consumo de reactivos (HNO₃ y NH₃OH, ~15 %)</w:t>
      </w:r>
    </w:p>
    <w:p>
      <w:pPr>
        <w:pStyle w:val="Heading1"/>
        <w:spacing w:before="240" w:after="120" w:line="240" w:lineRule="auto"/>
      </w:pPr>
      <w:r>
        <w:rPr>
          <w:rFonts w:ascii="Arial" w:hAnsi="Arial" w:cs="Arial"/>
          <w:b/>
          <w:sz w:val="26"/>
          <w:szCs w:val="26"/>
          <w:color w:val="1F3864"/>
        </w:rPr>
        <w:t xml:space="preserve">8.000</w:t>
      </w:r>
    </w:p>
    <w:p>
      <w:pPr>
        <w:jc w:val="both"/>
        <w:spacing w:after="80" w:line="240" w:lineRule="auto"/>
      </w:pPr>
      <w:r>
        <w:rPr>
          <w:rFonts w:ascii="Arial" w:hAnsi="Arial" w:cs="Arial"/>
          <w:sz w:val="20"/>
          <w:szCs w:val="20"/>
        </w:rPr>
        <w:t xml:space="preserve">Reducción de paradas no planificadas (mantenimiento predictivo)</w:t>
      </w:r>
    </w:p>
    <w:p>
      <w:pPr>
        <w:pStyle w:val="Heading1"/>
        <w:spacing w:before="240" w:after="120" w:line="240" w:lineRule="auto"/>
      </w:pPr>
      <w:r>
        <w:rPr>
          <w:rFonts w:ascii="Arial" w:hAnsi="Arial" w:cs="Arial"/>
          <w:b/>
          <w:sz w:val="26"/>
          <w:szCs w:val="26"/>
          <w:color w:val="1F3864"/>
        </w:rPr>
        <w:t xml:space="preserve">12.000</w:t>
      </w:r>
    </w:p>
    <w:p>
      <w:pPr>
        <w:jc w:val="both"/>
        <w:spacing w:after="80" w:line="240" w:lineRule="auto"/>
      </w:pPr>
      <w:r>
        <w:rPr>
          <w:rFonts w:ascii="Arial" w:hAnsi="Arial" w:cs="Arial"/>
          <w:sz w:val="20"/>
          <w:szCs w:val="20"/>
        </w:rPr>
        <w:t xml:space="preserve">Reducción de derrames y daños a equipos</w:t>
      </w:r>
    </w:p>
    <w:p>
      <w:pPr>
        <w:pStyle w:val="Heading1"/>
        <w:spacing w:before="240" w:after="120" w:line="240" w:lineRule="auto"/>
      </w:pPr>
      <w:r>
        <w:rPr>
          <w:rFonts w:ascii="Arial" w:hAnsi="Arial" w:cs="Arial"/>
          <w:b/>
          <w:sz w:val="26"/>
          <w:szCs w:val="26"/>
          <w:color w:val="1F3864"/>
        </w:rPr>
        <w:t xml:space="preserve">8.000</w:t>
      </w:r>
    </w:p>
    <w:p>
      <w:pPr>
        <w:jc w:val="both"/>
        <w:spacing w:after="80" w:line="240" w:lineRule="auto"/>
      </w:pPr>
      <w:r>
        <w:rPr>
          <w:rFonts w:ascii="Arial" w:hAnsi="Arial" w:cs="Arial"/>
          <w:sz w:val="20"/>
          <w:szCs w:val="20"/>
        </w:rPr>
        <w:t xml:space="preserve">TOTAL BENEFICIOS ANUALES</w:t>
      </w:r>
    </w:p>
    <w:p>
      <w:pPr>
        <w:jc w:val="both"/>
        <w:spacing w:after="80" w:line="240" w:lineRule="auto"/>
      </w:pPr>
      <w:r>
        <w:rPr>
          <w:rFonts w:ascii="Arial" w:hAnsi="Arial" w:cs="Arial"/>
          <w:sz w:val="20"/>
          <w:szCs w:val="20"/>
        </w:rPr>
        <w:t xml:space="preserve">115.000</w:t>
      </w:r>
    </w:p>
    <w:p>
      <w:pPr>
        <w:spacing w:after="0"/>
      </w:pPr>
    </w:p>
    <w:p>
      <w:pPr>
        <w:pStyle w:val="Heading1"/>
        <w:spacing w:before="240" w:after="120" w:line="240" w:lineRule="auto"/>
      </w:pPr>
      <w:r>
        <w:rPr>
          <w:rFonts w:ascii="Arial" w:hAnsi="Arial" w:cs="Arial"/>
          <w:b/>
          <w:sz w:val="26"/>
          <w:szCs w:val="26"/>
          <w:color w:val="1F3864"/>
        </w:rPr>
        <w:t xml:space="preserve">16.6 Indicadores de Rentabilidad</w:t>
      </w:r>
    </w:p>
    <w:p>
      <w:pPr>
        <w:jc w:val="both"/>
        <w:spacing w:after="80" w:line="240" w:lineRule="auto"/>
      </w:pPr>
      <w:r>
        <w:rPr>
          <w:rFonts w:ascii="Arial" w:hAnsi="Arial" w:cs="Arial"/>
          <w:sz w:val="20"/>
          <w:szCs w:val="20"/>
        </w:rPr>
        <w:t xml:space="preserve">Indicador</w:t>
      </w:r>
    </w:p>
    <w:p>
      <w:pPr>
        <w:jc w:val="both"/>
        <w:spacing w:after="80" w:line="240" w:lineRule="auto"/>
      </w:pPr>
      <w:r>
        <w:rPr>
          <w:rFonts w:ascii="Arial" w:hAnsi="Arial" w:cs="Arial"/>
          <w:sz w:val="20"/>
          <w:szCs w:val="20"/>
        </w:rPr>
        <w:t xml:space="preserve">Valor</w:t>
      </w:r>
    </w:p>
    <w:p>
      <w:pPr>
        <w:jc w:val="both"/>
        <w:spacing w:after="80" w:line="240" w:lineRule="auto"/>
      </w:pPr>
      <w:r>
        <w:rPr>
          <w:rFonts w:ascii="Arial" w:hAnsi="Arial" w:cs="Arial"/>
          <w:sz w:val="20"/>
          <w:szCs w:val="20"/>
        </w:rPr>
        <w:t xml:space="preserve">Interpretación</w:t>
      </w:r>
    </w:p>
    <w:p>
      <w:pPr>
        <w:jc w:val="both"/>
        <w:spacing w:after="80" w:line="240" w:lineRule="auto"/>
      </w:pPr>
      <w:r>
        <w:rPr>
          <w:rFonts w:ascii="Arial" w:hAnsi="Arial" w:cs="Arial"/>
          <w:sz w:val="20"/>
          <w:szCs w:val="20"/>
        </w:rPr>
        <w:t xml:space="preserve">Inversión total</w:t>
      </w:r>
    </w:p>
    <w:p>
      <w:pPr>
        <w:jc w:val="both"/>
        <w:spacing w:after="80" w:line="240" w:lineRule="auto"/>
      </w:pPr>
      <w:r>
        <w:rPr>
          <w:rFonts w:ascii="Arial" w:hAnsi="Arial" w:cs="Arial"/>
          <w:sz w:val="20"/>
          <w:szCs w:val="20"/>
        </w:rPr>
        <w:t xml:space="preserve">USD 85.660</w:t>
      </w:r>
    </w:p>
    <w:p>
      <w:pPr>
        <w:jc w:val="both"/>
        <w:spacing w:after="80" w:line="240" w:lineRule="auto"/>
      </w:pPr>
      <w:r>
        <w:rPr>
          <w:rFonts w:ascii="Arial" w:hAnsi="Arial" w:cs="Arial"/>
          <w:sz w:val="20"/>
          <w:szCs w:val="20"/>
        </w:rPr>
        <w:t xml:space="preserve">Equipos + ingeniería + instalación.</w:t>
      </w:r>
    </w:p>
    <w:p>
      <w:pPr>
        <w:jc w:val="both"/>
        <w:spacing w:after="80" w:line="240" w:lineRule="auto"/>
      </w:pPr>
      <w:r>
        <w:rPr>
          <w:rFonts w:ascii="Arial" w:hAnsi="Arial" w:cs="Arial"/>
          <w:sz w:val="20"/>
          <w:szCs w:val="20"/>
        </w:rPr>
        <w:t xml:space="preserve">Beneficio anual neto</w:t>
      </w:r>
    </w:p>
    <w:p>
      <w:pPr>
        <w:jc w:val="both"/>
        <w:spacing w:after="80" w:line="240" w:lineRule="auto"/>
      </w:pPr>
      <w:r>
        <w:rPr>
          <w:rFonts w:ascii="Arial" w:hAnsi="Arial" w:cs="Arial"/>
          <w:sz w:val="20"/>
          <w:szCs w:val="20"/>
        </w:rPr>
        <w:t xml:space="preserve">USD 115.000</w:t>
      </w:r>
    </w:p>
    <w:p>
      <w:pPr>
        <w:jc w:val="both"/>
        <w:spacing w:after="80" w:line="240" w:lineRule="auto"/>
      </w:pPr>
      <w:r>
        <w:rPr>
          <w:rFonts w:ascii="Arial" w:hAnsi="Arial" w:cs="Arial"/>
          <w:sz w:val="20"/>
          <w:szCs w:val="20"/>
        </w:rPr>
        <w:t xml:space="preserve">Ahorros y beneficios proyectados.</w:t>
      </w:r>
    </w:p>
    <w:p>
      <w:pPr>
        <w:jc w:val="both"/>
        <w:spacing w:after="80" w:line="240" w:lineRule="auto"/>
      </w:pPr>
      <w:r>
        <w:rPr>
          <w:rFonts w:ascii="Arial" w:hAnsi="Arial" w:cs="Arial"/>
          <w:sz w:val="20"/>
          <w:szCs w:val="20"/>
        </w:rPr>
        <w:t xml:space="preserve">Payback</w:t>
      </w:r>
    </w:p>
    <w:p>
      <w:pPr>
        <w:jc w:val="both"/>
        <w:spacing w:after="80" w:line="240" w:lineRule="auto"/>
      </w:pPr>
      <w:r>
        <w:rPr>
          <w:rFonts w:ascii="Arial" w:hAnsi="Arial" w:cs="Arial"/>
          <w:sz w:val="20"/>
          <w:szCs w:val="20"/>
        </w:rPr>
        <w:t xml:space="preserve">≈ 9 meses</w:t>
      </w:r>
    </w:p>
    <w:p>
      <w:pPr>
        <w:jc w:val="both"/>
        <w:spacing w:after="80" w:line="240" w:lineRule="auto"/>
      </w:pPr>
      <w:r>
        <w:rPr>
          <w:rFonts w:ascii="Arial" w:hAnsi="Arial" w:cs="Arial"/>
          <w:sz w:val="20"/>
          <w:szCs w:val="20"/>
        </w:rPr>
        <w:t xml:space="preserve">Inversión recuperada en menos de un año.</w:t>
      </w:r>
    </w:p>
    <w:p>
      <w:pPr>
        <w:jc w:val="both"/>
        <w:spacing w:after="80" w:line="240" w:lineRule="auto"/>
      </w:pPr>
      <w:r>
        <w:rPr>
          <w:rFonts w:ascii="Arial" w:hAnsi="Arial" w:cs="Arial"/>
          <w:sz w:val="20"/>
          <w:szCs w:val="20"/>
        </w:rPr>
        <w:t xml:space="preserve">VAN (10 años, 10 %)</w:t>
      </w:r>
    </w:p>
    <w:p>
      <w:pPr>
        <w:jc w:val="both"/>
        <w:spacing w:after="80" w:line="240" w:lineRule="auto"/>
      </w:pPr>
      <w:r>
        <w:rPr>
          <w:rFonts w:ascii="Arial" w:hAnsi="Arial" w:cs="Arial"/>
          <w:sz w:val="20"/>
          <w:szCs w:val="20"/>
        </w:rPr>
        <w:t xml:space="preserve">USD +590.000</w:t>
      </w:r>
    </w:p>
    <w:p>
      <w:pPr>
        <w:jc w:val="both"/>
        <w:spacing w:after="80" w:line="240" w:lineRule="auto"/>
      </w:pPr>
      <w:r>
        <w:rPr>
          <w:rFonts w:ascii="Arial" w:hAnsi="Arial" w:cs="Arial"/>
          <w:sz w:val="20"/>
          <w:szCs w:val="20"/>
        </w:rPr>
        <w:t xml:space="preserve">Proyecto altamente rentable.</w:t>
      </w:r>
    </w:p>
    <w:p>
      <w:pPr>
        <w:jc w:val="both"/>
        <w:spacing w:after="80" w:line="240" w:lineRule="auto"/>
      </w:pPr>
      <w:r>
        <w:rPr>
          <w:rFonts w:ascii="Arial" w:hAnsi="Arial" w:cs="Arial"/>
          <w:sz w:val="20"/>
          <w:szCs w:val="20"/>
        </w:rPr>
        <w:t xml:space="preserve">TIR</w:t>
      </w:r>
    </w:p>
    <w:p>
      <w:pPr>
        <w:jc w:val="both"/>
        <w:spacing w:after="80" w:line="240" w:lineRule="auto"/>
      </w:pPr>
      <w:r>
        <w:rPr>
          <w:rFonts w:ascii="Arial" w:hAnsi="Arial" w:cs="Arial"/>
          <w:sz w:val="20"/>
          <w:szCs w:val="20"/>
        </w:rPr>
        <w:t xml:space="preserve">≈ 133 %</w:t>
      </w:r>
    </w:p>
    <w:p>
      <w:pPr>
        <w:jc w:val="both"/>
        <w:spacing w:after="80" w:line="240" w:lineRule="auto"/>
      </w:pPr>
      <w:r>
        <w:rPr>
          <w:rFonts w:ascii="Arial" w:hAnsi="Arial" w:cs="Arial"/>
          <w:sz w:val="20"/>
          <w:szCs w:val="20"/>
        </w:rPr>
        <w:t xml:space="preserve">Muy superior al costo de capital.</w:t>
      </w:r>
    </w:p>
    <w:p>
      <w:pPr>
        <w:jc w:val="both"/>
        <w:spacing w:after="80" w:line="240" w:lineRule="auto"/>
      </w:pPr>
      <w:r>
        <w:rPr>
          <w:rFonts w:ascii="Arial" w:hAnsi="Arial" w:cs="Arial"/>
          <w:sz w:val="20"/>
          <w:szCs w:val="20"/>
        </w:rPr>
        <w:t xml:space="preserve">Relación Beneficio/Costo</w:t>
      </w:r>
    </w:p>
    <w:p>
      <w:pPr>
        <w:jc w:val="both"/>
        <w:spacing w:after="80" w:line="240" w:lineRule="auto"/>
      </w:pPr>
      <w:r>
        <w:rPr>
          <w:rFonts w:ascii="Arial" w:hAnsi="Arial" w:cs="Arial"/>
          <w:sz w:val="20"/>
          <w:szCs w:val="20"/>
        </w:rPr>
        <w:t xml:space="preserve">1,34 (anual)</w:t>
      </w:r>
    </w:p>
    <w:p>
      <w:pPr>
        <w:jc w:val="both"/>
        <w:spacing w:after="80" w:line="240" w:lineRule="auto"/>
      </w:pPr>
      <w:r>
        <w:rPr>
          <w:rFonts w:ascii="Arial" w:hAnsi="Arial" w:cs="Arial"/>
          <w:sz w:val="20"/>
          <w:szCs w:val="20"/>
        </w:rPr>
        <w:t xml:space="preserve">Por cada USD invertido se recuperan USD 1,34 el primer año.</w:t>
      </w:r>
    </w:p>
    <w:p>
      <w:pPr>
        <w:spacing w:after="0"/>
      </w:pPr>
    </w:p>
    <w:p>
      <w:pPr>
        <w:spacing w:after="0"/>
      </w:pPr>
    </w:p>
    <w:p>
      <w:pPr>
        <w:pStyle w:val="Heading1"/>
        <w:spacing w:before="240" w:after="120" w:line="240" w:lineRule="auto"/>
      </w:pPr>
      <w:r>
        <w:rPr>
          <w:rFonts w:ascii="Arial" w:hAnsi="Arial" w:cs="Arial"/>
          <w:b/>
          <w:sz w:val="26"/>
          <w:szCs w:val="26"/>
          <w:color w:val="1F3864"/>
        </w:rPr>
        <w:t xml:space="preserve">17. Plan de Implementación – Carta Gantt</w:t>
      </w:r>
    </w:p>
    <w:p>
      <w:pPr>
        <w:spacing w:after="0"/>
      </w:pPr>
    </w:p>
    <w:p>
      <w:pPr>
        <w:jc w:val="both"/>
        <w:spacing w:after="80" w:line="240" w:lineRule="auto"/>
      </w:pPr>
      <w:r>
        <w:rPr>
          <w:rFonts w:ascii="Arial" w:hAnsi="Arial" w:cs="Arial"/>
          <w:sz w:val="20"/>
          <w:szCs w:val="20"/>
        </w:rPr>
        <w:t xml:space="preserve">El plan de implementación define la secuencia temporal, la duración estimada y las dependencias entre las actividades necesarias para materializar la propuesta de automatización del Área 72. El plan se presenta en formato de Carta Gantt (diagrama de barras horizontales) que permite visualizar el cronograma, las superposiciones posibles y la ruta crítica del proyecto.</w:t>
      </w:r>
    </w:p>
    <w:p>
      <w:pPr>
        <w:spacing w:after="0"/>
      </w:pPr>
    </w:p>
    <w:p>
      <w:pPr>
        <w:jc w:val="both"/>
        <w:spacing w:after="80" w:line="240" w:lineRule="auto"/>
      </w:pPr>
      <w:r>
        <w:rPr>
          <w:rFonts w:ascii="Arial" w:hAnsi="Arial" w:cs="Arial"/>
          <w:sz w:val="20"/>
          <w:szCs w:val="20"/>
        </w:rPr>
        <w:t xml:space="preserve">Supuestos del plan de implementación:</w:t>
      </w:r>
    </w:p>
    <w:p>
      <w:pPr>
        <w:pStyle w:val="Heading1"/>
        <w:spacing w:before="240" w:after="120" w:line="240" w:lineRule="auto"/>
      </w:pPr>
      <w:r>
        <w:rPr>
          <w:rFonts w:ascii="Arial" w:hAnsi="Arial" w:cs="Arial"/>
          <w:b/>
          <w:sz w:val="26"/>
          <w:szCs w:val="26"/>
          <w:color w:val="1F3864"/>
        </w:rPr>
        <w:t xml:space="preserve">1. La fecha de inicio del proyecto es la fecha de aprobación del presupuesto por el comité de inversiones.</w:t>
      </w:r>
    </w:p>
    <w:p>
      <w:pPr>
        <w:pStyle w:val="Heading1"/>
        <w:spacing w:before="240" w:after="120" w:line="240" w:lineRule="auto"/>
      </w:pPr>
      <w:r>
        <w:rPr>
          <w:rFonts w:ascii="Arial" w:hAnsi="Arial" w:cs="Arial"/>
          <w:b/>
          <w:sz w:val="26"/>
          <w:szCs w:val="26"/>
          <w:color w:val="1F3864"/>
        </w:rPr>
        <w:t xml:space="preserve">2. Los equipos importados (PLC, instrumentos) tienen un plazo de entrega de 6-8 semanas desde la orden de compra.</w:t>
      </w:r>
    </w:p>
    <w:p>
      <w:pPr>
        <w:jc w:val="both"/>
        <w:spacing w:after="80" w:line="240" w:lineRule="auto"/>
      </w:pPr>
      <w:r>
        <w:rPr>
          <w:rFonts w:ascii="Arial" w:hAnsi="Arial" w:cs="Arial"/>
          <w:sz w:val="20"/>
          <w:szCs w:val="20"/>
        </w:rPr>
        <w:t xml:space="preserve">3. La instalación en campo requiere una ventana de mantenimiento (parada parcial del Área 72) de 5 días para las conexiones al proceso.</w:t>
      </w:r>
    </w:p>
    <w:p>
      <w:pPr>
        <w:pStyle w:val="Heading1"/>
        <w:spacing w:before="240" w:after="120" w:line="240" w:lineRule="auto"/>
      </w:pPr>
      <w:r>
        <w:rPr>
          <w:rFonts w:ascii="Arial" w:hAnsi="Arial" w:cs="Arial"/>
          <w:b/>
          <w:sz w:val="26"/>
          <w:szCs w:val="26"/>
          <w:color w:val="1F3864"/>
        </w:rPr>
        <w:t xml:space="preserve">4. El personal del contratista de instalación estará disponible según el cronograma.</w:t>
      </w:r>
    </w:p>
    <w:p>
      <w:pPr>
        <w:pStyle w:val="Heading1"/>
        <w:spacing w:before="240" w:after="120" w:line="240" w:lineRule="auto"/>
      </w:pPr>
      <w:r>
        <w:rPr>
          <w:rFonts w:ascii="Arial" w:hAnsi="Arial" w:cs="Arial"/>
          <w:b/>
          <w:sz w:val="26"/>
          <w:szCs w:val="26"/>
          <w:color w:val="1F3864"/>
        </w:rPr>
        <w:t xml:space="preserve">5. No se presentarán hallazgos imprevistos durante la instalación que modifiquen significativamente el alcance.</w:t>
      </w:r>
    </w:p>
    <w:p>
      <w:pPr>
        <w:spacing w:after="0"/>
      </w:pPr>
    </w:p>
    <w:p>
      <w:pPr>
        <w:jc w:val="both"/>
        <w:spacing w:after="80" w:line="240" w:lineRule="auto"/>
      </w:pPr>
      <w:r>
        <w:rPr>
          <w:rFonts w:ascii="Arial" w:hAnsi="Arial" w:cs="Arial"/>
          <w:sz w:val="20"/>
          <w:szCs w:val="20"/>
        </w:rPr>
        <w:t xml:space="preserve">El plan consta de 8 etapas secuenciales con una duración total de 150 días (5 meses):</w:t>
      </w:r>
    </w:p>
    <w:p>
      <w:pPr>
        <w:spacing w:after="0"/>
      </w:pPr>
    </w:p>
    <w:p>
      <w:pPr>
        <w:jc w:val="both"/>
        <w:spacing w:after="80" w:line="240" w:lineRule="auto"/>
      </w:pPr>
      <w:r>
        <w:rPr>
          <w:rFonts w:ascii="Arial" w:hAnsi="Arial" w:cs="Arial"/>
          <w:sz w:val="20"/>
          <w:szCs w:val="20"/>
        </w:rPr>
        <w:t xml:space="preserve">Etapa	Actividad principal	Duración	Dependencia	Recursos principales</w:t>
      </w:r>
    </w:p>
    <w:p>
      <w:pPr>
        <w:jc w:val="both"/>
        <w:spacing w:after="80" w:line="240" w:lineRule="auto"/>
      </w:pPr>
      <w:r>
        <w:rPr>
          <w:rFonts w:ascii="Arial" w:hAnsi="Arial" w:cs="Arial"/>
          <w:sz w:val="20"/>
          <w:szCs w:val="20"/>
        </w:rPr>
        <w:t xml:space="preserve">1	Diagnóstico y Levantamiento	15 días	Ninguna	Ingeniero de automatización + operador</w:t>
      </w:r>
    </w:p>
    <w:p>
      <w:pPr>
        <w:jc w:val="both"/>
        <w:spacing w:after="80" w:line="240" w:lineRule="auto"/>
      </w:pPr>
      <w:r>
        <w:rPr>
          <w:rFonts w:ascii="Arial" w:hAnsi="Arial" w:cs="Arial"/>
          <w:sz w:val="20"/>
          <w:szCs w:val="20"/>
        </w:rPr>
        <w:t xml:space="preserve">2	Ingeniería Básica	20 días	Fin de etapa 1	Ingeniero de automatización + ingeniero eléctrico</w:t>
      </w:r>
    </w:p>
    <w:p>
      <w:pPr>
        <w:jc w:val="both"/>
        <w:spacing w:after="80" w:line="240" w:lineRule="auto"/>
      </w:pPr>
      <w:r>
        <w:rPr>
          <w:rFonts w:ascii="Arial" w:hAnsi="Arial" w:cs="Arial"/>
          <w:sz w:val="20"/>
          <w:szCs w:val="20"/>
        </w:rPr>
        <w:t xml:space="preserve">3	Adquisición de Equipos	20 días	Fin de etapa 2 (OC)	Compras + logística</w:t>
      </w:r>
    </w:p>
    <w:p>
      <w:pPr>
        <w:jc w:val="both"/>
        <w:spacing w:after="80" w:line="240" w:lineRule="auto"/>
      </w:pPr>
      <w:r>
        <w:rPr>
          <w:rFonts w:ascii="Arial" w:hAnsi="Arial" w:cs="Arial"/>
          <w:sz w:val="20"/>
          <w:szCs w:val="20"/>
        </w:rPr>
        <w:t xml:space="preserve">4	Programación PLC y SCADA	25 días	Fin de etapa 2	Programador PLC + configurador SCADA</w:t>
      </w:r>
    </w:p>
    <w:p>
      <w:pPr>
        <w:jc w:val="both"/>
        <w:spacing w:after="80" w:line="240" w:lineRule="auto"/>
      </w:pPr>
      <w:r>
        <w:rPr>
          <w:rFonts w:ascii="Arial" w:hAnsi="Arial" w:cs="Arial"/>
          <w:sz w:val="20"/>
          <w:szCs w:val="20"/>
        </w:rPr>
        <w:t xml:space="preserve">5	Instalación Eléctrica	30 días	Fin de etapa 3 y 4	Electricista + instrumentista + helper</w:t>
      </w:r>
    </w:p>
    <w:p>
      <w:pPr>
        <w:jc w:val="both"/>
        <w:spacing w:after="80" w:line="240" w:lineRule="auto"/>
      </w:pPr>
      <w:r>
        <w:rPr>
          <w:rFonts w:ascii="Arial" w:hAnsi="Arial" w:cs="Arial"/>
          <w:sz w:val="20"/>
          <w:szCs w:val="20"/>
        </w:rPr>
        <w:t xml:space="preserve">6	Comisionamiento	20 días	Fin de etapa 5	Ingeniero + electricista + operador</w:t>
      </w:r>
    </w:p>
    <w:p>
      <w:pPr>
        <w:jc w:val="both"/>
        <w:spacing w:after="80" w:line="240" w:lineRule="auto"/>
      </w:pPr>
      <w:r>
        <w:rPr>
          <w:rFonts w:ascii="Arial" w:hAnsi="Arial" w:cs="Arial"/>
          <w:sz w:val="20"/>
          <w:szCs w:val="20"/>
        </w:rPr>
        <w:t xml:space="preserve">7	Capacitación	10 días	Fin de etapa 6	Ingeniero + todos los operadores</w:t>
      </w:r>
    </w:p>
    <w:p>
      <w:pPr>
        <w:jc w:val="both"/>
        <w:spacing w:after="80" w:line="240" w:lineRule="auto"/>
      </w:pPr>
      <w:r>
        <w:rPr>
          <w:rFonts w:ascii="Arial" w:hAnsi="Arial" w:cs="Arial"/>
          <w:sz w:val="20"/>
          <w:szCs w:val="20"/>
        </w:rPr>
        <w:t xml:space="preserve">8	Cierre y Entrega	10 días	Fin de etapa 7	Ingeniero + jefatura de planta</w:t>
      </w:r>
    </w:p>
    <w:p>
      <w:pPr>
        <w:spacing w:after="0"/>
      </w:pPr>
    </w:p>
    <w:p>
      <w:pPr>
        <w:jc w:val="both"/>
        <w:spacing w:after="80" w:line="240" w:lineRule="auto"/>
      </w:pPr>
      <w:r>
        <w:rPr>
          <w:rFonts w:ascii="Arial" w:hAnsi="Arial" w:cs="Arial"/>
          <w:sz w:val="20"/>
          <w:szCs w:val="20"/>
        </w:rPr>
        <w:t xml:space="preserve">Notas sobre la ruta crítica:</w:t>
      </w:r>
    </w:p>
    <w:p>
      <w:pPr>
        <w:jc w:val="both"/>
        <w:spacing w:after="80" w:line="240" w:lineRule="auto"/>
      </w:pPr>
      <w:r>
        <w:rPr>
          <w:rFonts w:ascii="Arial" w:hAnsi="Arial" w:cs="Arial"/>
          <w:sz w:val="20"/>
          <w:szCs w:val="20"/>
        </w:rPr>
        <w:t xml:space="preserve">La ruta crítica del proyecto es: Etapa 1 → Etapa 2 → Etapa 3 (importación de equipos) → Etapa 5 → Etapa 6 → Etapa 7 → Etapa 8. La etapa 4 (programación) se ejecuta en paralelo con la etapa 3 (adquisición) y no está en la ruta crítica, ya que la programación puede completarse con el simulador PLCSIM antes de la llegada de los equipos físicos.</w:t>
      </w:r>
    </w:p>
    <w:p>
      <w:pPr>
        <w:spacing w:after="0"/>
      </w:pPr>
    </w:p>
    <w:p>
      <w:pPr>
        <w:jc w:val="both"/>
        <w:spacing w:after="80" w:line="240" w:lineRule="auto"/>
      </w:pPr>
      <w:r>
        <w:rPr>
          <w:rFonts w:ascii="Arial" w:hAnsi="Arial" w:cs="Arial"/>
          <w:sz w:val="20"/>
          <w:szCs w:val="20"/>
        </w:rPr>
        <w:t xml:space="preserve">La holgura disponible para absorber retrasos es:</w:t>
      </w:r>
    </w:p>
    <w:p>
      <w:pPr>
        <w:jc w:val="both"/>
        <w:spacing w:after="80" w:line="240" w:lineRule="auto"/>
      </w:pPr>
      <w:r>
        <w:rPr>
          <w:rFonts w:ascii="Arial" w:hAnsi="Arial" w:cs="Arial"/>
          <w:sz w:val="20"/>
          <w:szCs w:val="20"/>
        </w:rPr>
        <w:t xml:space="preserve">- Etapa 3 (adquisición): si los equipos llegan 10 días antes del fin de la etapa 4, no se impacta el cronograma. Si se retrasan más de 5 días respecto al fin de la etapa 4, se impacta la ruta crítica.</w:t>
      </w:r>
    </w:p>
    <w:p>
      <w:pPr>
        <w:jc w:val="both"/>
        <w:spacing w:after="80" w:line="240" w:lineRule="auto"/>
      </w:pPr>
      <w:r>
        <w:rPr>
          <w:rFonts w:ascii="Arial" w:hAnsi="Arial" w:cs="Arial"/>
          <w:sz w:val="20"/>
          <w:szCs w:val="20"/>
        </w:rPr>
        <w:t xml:space="preserve">- Etapa 4 (programación): tiene holgura de hasta 10 días (puede extenderse hasta el fin de la etapa 3 + 5 días sin impactar).</w:t>
      </w:r>
    </w:p>
    <w:p>
      <w:pPr>
        <w:spacing w:after="0"/>
      </w:pPr>
    </w:p>
    <w:p>
      <w:pPr>
        <w:jc w:val="both"/>
        <w:spacing w:after="80" w:line="240" w:lineRule="auto"/>
      </w:pPr>
      <w:r>
        <w:rPr>
          <w:rFonts w:ascii="Arial" w:hAnsi="Arial" w:cs="Arial"/>
          <w:sz w:val="20"/>
          <w:szCs w:val="20"/>
        </w:rPr>
        <w:t xml:space="preserve">Estrategia de mitigación de la ruta crítica:</w:t>
      </w:r>
    </w:p>
    <w:p>
      <w:pPr>
        <w:jc w:val="both"/>
        <w:spacing w:after="80" w:line="240" w:lineRule="auto"/>
      </w:pPr>
      <w:r>
        <w:rPr>
          <w:rFonts w:ascii="Arial" w:hAnsi="Arial" w:cs="Arial"/>
          <w:sz w:val="20"/>
          <w:szCs w:val="20"/>
        </w:rPr>
        <w:t xml:space="preserve">1. Realizar la orden de compra de equipos de largo plazo (PLC, instrumentos importados) inmediatamente después de la aprobación, sin esperar el fin de la ingeniería básica (asumiendo que la selección de equipos ya está definida en este informe).</w:t>
      </w:r>
    </w:p>
    <w:p>
      <w:pPr>
        <w:jc w:val="both"/>
        <w:spacing w:after="80" w:line="240" w:lineRule="auto"/>
      </w:pPr>
      <w:r>
        <w:rPr>
          <w:rFonts w:ascii="Arial" w:hAnsi="Arial" w:cs="Arial"/>
          <w:sz w:val="20"/>
          <w:szCs w:val="20"/>
        </w:rPr>
        <w:t xml:space="preserve">2. Ejecutar la programación del PLC en simulador desde el inicio de la etapa 2, paralelizando al máximo con la ingeniería.</w:t>
      </w:r>
    </w:p>
    <w:p>
      <w:pPr>
        <w:jc w:val="both"/>
        <w:spacing w:after="80" w:line="240" w:lineRule="auto"/>
      </w:pPr>
      <w:r>
        <w:rPr>
          <w:rFonts w:ascii="Arial" w:hAnsi="Arial" w:cs="Arial"/>
          <w:sz w:val="20"/>
          <w:szCs w:val="20"/>
        </w:rPr>
        <w:t xml:space="preserve">3. Pre-fabricar los tableros y gabinetes durante la etapa 3-4, de modo que la instalación en campo se reduzca al montaje e interconexión.</w:t>
      </w:r>
    </w:p>
    <w:p>
      <w:pPr>
        <w:spacing w:after="0"/>
      </w:pPr>
    </w:p>
    <w:p>
      <w:pPr>
        <w:spacing w:after="0"/>
      </w:pPr>
    </w:p>
    <w:p>
      <w:pPr>
        <w:jc w:val="both"/>
        <w:spacing w:after="80" w:line="240" w:lineRule="auto"/>
      </w:pPr>
      <w:r>
        <w:rPr>
          <w:rFonts w:ascii="Arial" w:hAnsi="Arial" w:cs="Arial"/>
          <w:sz w:val="20"/>
          <w:szCs w:val="20"/>
        </w:rPr>
        <w:t xml:space="preserve">El plan se estructura en ocho etapas consecutivas con duración total estimada de 150 días hábiles (~7 meses).</w:t>
      </w:r>
    </w:p>
    <w:p>
      <w:pPr>
        <w:jc w:val="both"/>
        <w:spacing w:after="80" w:line="240" w:lineRule="auto"/>
      </w:pPr>
      <w:r>
        <w:rPr>
          <w:rFonts w:ascii="Arial" w:hAnsi="Arial" w:cs="Arial"/>
          <w:sz w:val="20"/>
          <w:szCs w:val="20"/>
        </w:rPr>
        <w:t xml:space="preserve">Etapa</w:t>
      </w:r>
    </w:p>
    <w:p>
      <w:pPr>
        <w:jc w:val="both"/>
        <w:spacing w:after="80" w:line="240" w:lineRule="auto"/>
      </w:pPr>
      <w:r>
        <w:rPr>
          <w:rFonts w:ascii="Arial" w:hAnsi="Arial" w:cs="Arial"/>
          <w:sz w:val="20"/>
          <w:szCs w:val="20"/>
        </w:rPr>
        <w:t xml:space="preserve">Actividades Principales</w:t>
      </w:r>
    </w:p>
    <w:p>
      <w:pPr>
        <w:jc w:val="both"/>
        <w:spacing w:after="80" w:line="240" w:lineRule="auto"/>
      </w:pPr>
      <w:r>
        <w:rPr>
          <w:rFonts w:ascii="Arial" w:hAnsi="Arial" w:cs="Arial"/>
          <w:sz w:val="20"/>
          <w:szCs w:val="20"/>
        </w:rPr>
        <w:t xml:space="preserve">Duración</w:t>
      </w:r>
    </w:p>
    <w:p>
      <w:pPr>
        <w:jc w:val="both"/>
        <w:spacing w:after="80" w:line="240" w:lineRule="auto"/>
      </w:pPr>
      <w:r>
        <w:rPr>
          <w:rFonts w:ascii="Arial" w:hAnsi="Arial" w:cs="Arial"/>
          <w:sz w:val="20"/>
          <w:szCs w:val="20"/>
        </w:rPr>
        <w:t xml:space="preserve">Entregable</w:t>
      </w:r>
    </w:p>
    <w:p>
      <w:pPr>
        <w:pStyle w:val="Heading1"/>
        <w:spacing w:before="240" w:after="120" w:line="240" w:lineRule="auto"/>
      </w:pPr>
      <w:r>
        <w:rPr>
          <w:rFonts w:ascii="Arial" w:hAnsi="Arial" w:cs="Arial"/>
          <w:b/>
          <w:sz w:val="26"/>
          <w:szCs w:val="26"/>
          <w:color w:val="1F3864"/>
        </w:rPr>
        <w:t xml:space="preserve">1. Diagnóstico y Levantamiento</w:t>
      </w:r>
    </w:p>
    <w:p>
      <w:pPr>
        <w:jc w:val="both"/>
        <w:spacing w:after="80" w:line="240" w:lineRule="auto"/>
      </w:pPr>
      <w:r>
        <w:rPr>
          <w:rFonts w:ascii="Arial" w:hAnsi="Arial" w:cs="Arial"/>
          <w:sz w:val="20"/>
          <w:szCs w:val="20"/>
        </w:rPr>
        <w:t xml:space="preserve">Revisión P&amp;ID, medición en campo, entrevistas, levantamiento de señales.</w:t>
      </w:r>
    </w:p>
    <w:p>
      <w:pPr>
        <w:jc w:val="both"/>
        <w:spacing w:after="80" w:line="240" w:lineRule="auto"/>
      </w:pPr>
      <w:r>
        <w:rPr>
          <w:rFonts w:ascii="Arial" w:hAnsi="Arial" w:cs="Arial"/>
          <w:sz w:val="20"/>
          <w:szCs w:val="20"/>
        </w:rPr>
        <w:t xml:space="preserve">15 días</w:t>
      </w:r>
    </w:p>
    <w:p>
      <w:pPr>
        <w:jc w:val="both"/>
        <w:spacing w:after="80" w:line="240" w:lineRule="auto"/>
      </w:pPr>
      <w:r>
        <w:rPr>
          <w:rFonts w:ascii="Arial" w:hAnsi="Arial" w:cs="Arial"/>
          <w:sz w:val="20"/>
          <w:szCs w:val="20"/>
        </w:rPr>
        <w:t xml:space="preserve">Informe de diagnóstico, as-built.</w:t>
      </w:r>
    </w:p>
    <w:p>
      <w:pPr>
        <w:pStyle w:val="Heading1"/>
        <w:spacing w:before="240" w:after="120" w:line="240" w:lineRule="auto"/>
      </w:pPr>
      <w:r>
        <w:rPr>
          <w:rFonts w:ascii="Arial" w:hAnsi="Arial" w:cs="Arial"/>
          <w:b/>
          <w:sz w:val="26"/>
          <w:szCs w:val="26"/>
          <w:color w:val="1F3864"/>
        </w:rPr>
        <w:t xml:space="preserve">2. Ingeniería Básica</w:t>
      </w:r>
    </w:p>
    <w:p>
      <w:pPr>
        <w:jc w:val="both"/>
        <w:spacing w:after="80" w:line="240" w:lineRule="auto"/>
      </w:pPr>
      <w:r>
        <w:rPr>
          <w:rFonts w:ascii="Arial" w:hAnsi="Arial" w:cs="Arial"/>
          <w:sz w:val="20"/>
          <w:szCs w:val="20"/>
        </w:rPr>
        <w:t xml:space="preserve">Arquitectura, selección de equipos, especificaciones, layout.</w:t>
      </w:r>
    </w:p>
    <w:p>
      <w:pPr>
        <w:jc w:val="both"/>
        <w:spacing w:after="80" w:line="240" w:lineRule="auto"/>
      </w:pPr>
      <w:r>
        <w:rPr>
          <w:rFonts w:ascii="Arial" w:hAnsi="Arial" w:cs="Arial"/>
          <w:sz w:val="20"/>
          <w:szCs w:val="20"/>
        </w:rPr>
        <w:t xml:space="preserve">20 días</w:t>
      </w:r>
    </w:p>
    <w:p>
      <w:pPr>
        <w:jc w:val="both"/>
        <w:spacing w:after="80" w:line="240" w:lineRule="auto"/>
      </w:pPr>
      <w:r>
        <w:rPr>
          <w:rFonts w:ascii="Arial" w:hAnsi="Arial" w:cs="Arial"/>
          <w:sz w:val="20"/>
          <w:szCs w:val="20"/>
        </w:rPr>
        <w:t xml:space="preserve">Data sheets, layout, especificaciones.</w:t>
      </w:r>
    </w:p>
    <w:p>
      <w:pPr>
        <w:pStyle w:val="Heading1"/>
        <w:spacing w:before="240" w:after="120" w:line="240" w:lineRule="auto"/>
      </w:pPr>
      <w:r>
        <w:rPr>
          <w:rFonts w:ascii="Arial" w:hAnsi="Arial" w:cs="Arial"/>
          <w:b/>
          <w:sz w:val="26"/>
          <w:szCs w:val="26"/>
          <w:color w:val="1F3864"/>
        </w:rPr>
        <w:t xml:space="preserve">3. Adquisición de Equipos</w:t>
      </w:r>
    </w:p>
    <w:p>
      <w:pPr>
        <w:jc w:val="both"/>
        <w:spacing w:after="80" w:line="240" w:lineRule="auto"/>
      </w:pPr>
      <w:r>
        <w:rPr>
          <w:rFonts w:ascii="Arial" w:hAnsi="Arial" w:cs="Arial"/>
          <w:sz w:val="20"/>
          <w:szCs w:val="20"/>
        </w:rPr>
        <w:t xml:space="preserve">Compra e importación de PLC, instrumentos, SCADA, actuadores.</w:t>
      </w:r>
    </w:p>
    <w:p>
      <w:pPr>
        <w:jc w:val="both"/>
        <w:spacing w:after="80" w:line="240" w:lineRule="auto"/>
      </w:pPr>
      <w:r>
        <w:rPr>
          <w:rFonts w:ascii="Arial" w:hAnsi="Arial" w:cs="Arial"/>
          <w:sz w:val="20"/>
          <w:szCs w:val="20"/>
        </w:rPr>
        <w:t xml:space="preserve">20 días</w:t>
      </w:r>
    </w:p>
    <w:p>
      <w:pPr>
        <w:jc w:val="both"/>
        <w:spacing w:after="80" w:line="240" w:lineRule="auto"/>
      </w:pPr>
      <w:r>
        <w:rPr>
          <w:rFonts w:ascii="Arial" w:hAnsi="Arial" w:cs="Arial"/>
          <w:sz w:val="20"/>
          <w:szCs w:val="20"/>
        </w:rPr>
        <w:t xml:space="preserve">Órdenes de compra, recepción.</w:t>
      </w:r>
    </w:p>
    <w:p>
      <w:pPr>
        <w:pStyle w:val="Heading1"/>
        <w:spacing w:before="240" w:after="120" w:line="240" w:lineRule="auto"/>
      </w:pPr>
      <w:r>
        <w:rPr>
          <w:rFonts w:ascii="Arial" w:hAnsi="Arial" w:cs="Arial"/>
          <w:b/>
          <w:sz w:val="26"/>
          <w:szCs w:val="26"/>
          <w:color w:val="1F3864"/>
        </w:rPr>
        <w:t xml:space="preserve">4. Programación PLC y SCADA</w:t>
      </w:r>
    </w:p>
    <w:p>
      <w:pPr>
        <w:jc w:val="both"/>
        <w:spacing w:after="80" w:line="240" w:lineRule="auto"/>
      </w:pPr>
      <w:r>
        <w:rPr>
          <w:rFonts w:ascii="Arial" w:hAnsi="Arial" w:cs="Arial"/>
          <w:sz w:val="20"/>
          <w:szCs w:val="20"/>
        </w:rPr>
        <w:t xml:space="preserve">Programa LD/FBD, configuración SCADA, pantallas HMI.</w:t>
      </w:r>
    </w:p>
    <w:p>
      <w:pPr>
        <w:jc w:val="both"/>
        <w:spacing w:after="80" w:line="240" w:lineRule="auto"/>
      </w:pPr>
      <w:r>
        <w:rPr>
          <w:rFonts w:ascii="Arial" w:hAnsi="Arial" w:cs="Arial"/>
          <w:sz w:val="20"/>
          <w:szCs w:val="20"/>
        </w:rPr>
        <w:t xml:space="preserve">25 días</w:t>
      </w:r>
    </w:p>
    <w:p>
      <w:pPr>
        <w:jc w:val="both"/>
        <w:spacing w:after="80" w:line="240" w:lineRule="auto"/>
      </w:pPr>
      <w:r>
        <w:rPr>
          <w:rFonts w:ascii="Arial" w:hAnsi="Arial" w:cs="Arial"/>
          <w:sz w:val="20"/>
          <w:szCs w:val="20"/>
        </w:rPr>
        <w:t xml:space="preserve">Programa comentado, pantallas, manual.</w:t>
      </w:r>
    </w:p>
    <w:p>
      <w:pPr>
        <w:pStyle w:val="Heading1"/>
        <w:spacing w:before="240" w:after="120" w:line="240" w:lineRule="auto"/>
      </w:pPr>
      <w:r>
        <w:rPr>
          <w:rFonts w:ascii="Arial" w:hAnsi="Arial" w:cs="Arial"/>
          <w:b/>
          <w:sz w:val="26"/>
          <w:szCs w:val="26"/>
          <w:color w:val="1F3864"/>
        </w:rPr>
        <w:t xml:space="preserve">5. Instalación Eléctrica</w:t>
      </w:r>
    </w:p>
    <w:p>
      <w:pPr>
        <w:jc w:val="both"/>
        <w:spacing w:after="80" w:line="240" w:lineRule="auto"/>
      </w:pPr>
      <w:r>
        <w:rPr>
          <w:rFonts w:ascii="Arial" w:hAnsi="Arial" w:cs="Arial"/>
          <w:sz w:val="20"/>
          <w:szCs w:val="20"/>
        </w:rPr>
        <w:t xml:space="preserve">Gabinetes, cableado, conexión de instrumentos y MCC.</w:t>
      </w:r>
    </w:p>
    <w:p>
      <w:pPr>
        <w:jc w:val="both"/>
        <w:spacing w:after="80" w:line="240" w:lineRule="auto"/>
      </w:pPr>
      <w:r>
        <w:rPr>
          <w:rFonts w:ascii="Arial" w:hAnsi="Arial" w:cs="Arial"/>
          <w:sz w:val="20"/>
          <w:szCs w:val="20"/>
        </w:rPr>
        <w:t xml:space="preserve">30 días</w:t>
      </w:r>
    </w:p>
    <w:p>
      <w:pPr>
        <w:jc w:val="both"/>
        <w:spacing w:after="80" w:line="240" w:lineRule="auto"/>
      </w:pPr>
      <w:r>
        <w:rPr>
          <w:rFonts w:ascii="Arial" w:hAnsi="Arial" w:cs="Arial"/>
          <w:sz w:val="20"/>
          <w:szCs w:val="20"/>
        </w:rPr>
        <w:t xml:space="preserve">Circuitos instalados, pruebas de continuidad.</w:t>
      </w:r>
    </w:p>
    <w:p>
      <w:pPr>
        <w:pStyle w:val="Heading1"/>
        <w:spacing w:before="240" w:after="120" w:line="240" w:lineRule="auto"/>
      </w:pPr>
      <w:r>
        <w:rPr>
          <w:rFonts w:ascii="Arial" w:hAnsi="Arial" w:cs="Arial"/>
          <w:b/>
          <w:sz w:val="26"/>
          <w:szCs w:val="26"/>
          <w:color w:val="1F3864"/>
        </w:rPr>
        <w:t xml:space="preserve">6. Comisionamiento</w:t>
      </w:r>
    </w:p>
    <w:p>
      <w:pPr>
        <w:jc w:val="both"/>
        <w:spacing w:after="80" w:line="240" w:lineRule="auto"/>
      </w:pPr>
      <w:r>
        <w:rPr>
          <w:rFonts w:ascii="Arial" w:hAnsi="Arial" w:cs="Arial"/>
          <w:sz w:val="20"/>
          <w:szCs w:val="20"/>
        </w:rPr>
        <w:t xml:space="preserve">Loop test, pruebas funcionales, simulación, pruebas en marcha.</w:t>
      </w:r>
    </w:p>
    <w:p>
      <w:pPr>
        <w:jc w:val="both"/>
        <w:spacing w:after="80" w:line="240" w:lineRule="auto"/>
      </w:pPr>
      <w:r>
        <w:rPr>
          <w:rFonts w:ascii="Arial" w:hAnsi="Arial" w:cs="Arial"/>
          <w:sz w:val="20"/>
          <w:szCs w:val="20"/>
        </w:rPr>
        <w:t xml:space="preserve">20 días</w:t>
      </w:r>
    </w:p>
    <w:p>
      <w:pPr>
        <w:jc w:val="both"/>
        <w:spacing w:after="80" w:line="240" w:lineRule="auto"/>
      </w:pPr>
      <w:r>
        <w:rPr>
          <w:rFonts w:ascii="Arial" w:hAnsi="Arial" w:cs="Arial"/>
          <w:sz w:val="20"/>
          <w:szCs w:val="20"/>
        </w:rPr>
        <w:t xml:space="preserve">Protocolo, snag list cerrada.</w:t>
      </w:r>
    </w:p>
    <w:p>
      <w:pPr>
        <w:pStyle w:val="Heading1"/>
        <w:spacing w:before="240" w:after="120" w:line="240" w:lineRule="auto"/>
      </w:pPr>
      <w:r>
        <w:rPr>
          <w:rFonts w:ascii="Arial" w:hAnsi="Arial" w:cs="Arial"/>
          <w:b/>
          <w:sz w:val="26"/>
          <w:szCs w:val="26"/>
          <w:color w:val="1F3864"/>
        </w:rPr>
        <w:t xml:space="preserve">7. Capacitación</w:t>
      </w:r>
    </w:p>
    <w:p>
      <w:pPr>
        <w:jc w:val="both"/>
        <w:spacing w:after="80" w:line="240" w:lineRule="auto"/>
      </w:pPr>
      <w:r>
        <w:rPr>
          <w:rFonts w:ascii="Arial" w:hAnsi="Arial" w:cs="Arial"/>
          <w:sz w:val="20"/>
          <w:szCs w:val="20"/>
        </w:rPr>
        <w:t xml:space="preserve">Formación de operadores y mantenimiento.</w:t>
      </w:r>
    </w:p>
    <w:p>
      <w:pPr>
        <w:jc w:val="both"/>
        <w:spacing w:after="80" w:line="240" w:lineRule="auto"/>
      </w:pPr>
      <w:r>
        <w:rPr>
          <w:rFonts w:ascii="Arial" w:hAnsi="Arial" w:cs="Arial"/>
          <w:sz w:val="20"/>
          <w:szCs w:val="20"/>
        </w:rPr>
        <w:t xml:space="preserve">10 días</w:t>
      </w:r>
    </w:p>
    <w:p>
      <w:pPr>
        <w:jc w:val="both"/>
        <w:spacing w:after="80" w:line="240" w:lineRule="auto"/>
      </w:pPr>
      <w:r>
        <w:rPr>
          <w:rFonts w:ascii="Arial" w:hAnsi="Arial" w:cs="Arial"/>
          <w:sz w:val="20"/>
          <w:szCs w:val="20"/>
        </w:rPr>
        <w:t xml:space="preserve">Material, asistencia, evaluaciones.</w:t>
      </w:r>
    </w:p>
    <w:p>
      <w:pPr>
        <w:pStyle w:val="Heading1"/>
        <w:spacing w:before="240" w:after="120" w:line="240" w:lineRule="auto"/>
      </w:pPr>
      <w:r>
        <w:rPr>
          <w:rFonts w:ascii="Arial" w:hAnsi="Arial" w:cs="Arial"/>
          <w:b/>
          <w:sz w:val="26"/>
          <w:szCs w:val="26"/>
          <w:color w:val="1F3864"/>
        </w:rPr>
        <w:t xml:space="preserve">8. Cierre y Entrega</w:t>
      </w:r>
    </w:p>
    <w:p>
      <w:pPr>
        <w:jc w:val="both"/>
        <w:spacing w:after="80" w:line="240" w:lineRule="auto"/>
      </w:pPr>
      <w:r>
        <w:rPr>
          <w:rFonts w:ascii="Arial" w:hAnsi="Arial" w:cs="Arial"/>
          <w:sz w:val="20"/>
          <w:szCs w:val="20"/>
        </w:rPr>
        <w:t xml:space="preserve">Documentación final, as-built, entrega de accesos.</w:t>
      </w:r>
    </w:p>
    <w:p>
      <w:pPr>
        <w:jc w:val="both"/>
        <w:spacing w:after="80" w:line="240" w:lineRule="auto"/>
      </w:pPr>
      <w:r>
        <w:rPr>
          <w:rFonts w:ascii="Arial" w:hAnsi="Arial" w:cs="Arial"/>
          <w:sz w:val="20"/>
          <w:szCs w:val="20"/>
        </w:rPr>
        <w:t xml:space="preserve">10 días</w:t>
      </w:r>
    </w:p>
    <w:p>
      <w:pPr>
        <w:jc w:val="both"/>
        <w:spacing w:after="80" w:line="240" w:lineRule="auto"/>
      </w:pPr>
      <w:r>
        <w:rPr>
          <w:rFonts w:ascii="Arial" w:hAnsi="Arial" w:cs="Arial"/>
          <w:sz w:val="20"/>
          <w:szCs w:val="20"/>
        </w:rPr>
        <w:t xml:space="preserve">Dossier técnico, acta de recepción.</w:t>
      </w:r>
    </w:p>
    <w:p>
      <w:pPr>
        <w:spacing w:after="0"/>
      </w:pPr>
    </w:p>
    <w:p>
      <w:pPr>
        <w:pStyle w:val="Heading1"/>
        <w:spacing w:before="240" w:after="120" w:line="240" w:lineRule="auto"/>
      </w:pPr>
      <w:r>
        <w:rPr>
          <w:rFonts w:ascii="Arial" w:hAnsi="Arial" w:cs="Arial"/>
          <w:b/>
          <w:sz w:val="26"/>
          <w:szCs w:val="26"/>
          <w:color w:val="1F3864"/>
        </w:rPr>
        <w:t xml:space="preserve">17.1 Diagrama de Barras (Carta Gantt)</w:t>
      </w:r>
    </w:p>
    <w:p>
      <w:pPr>
        <w:jc w:val="both"/>
        <w:spacing w:after="80" w:line="240" w:lineRule="auto"/>
      </w:pPr>
      <w:r>
        <w:rPr>
          <w:rFonts w:ascii="Arial" w:hAnsi="Arial" w:cs="Arial"/>
          <w:sz w:val="20"/>
          <w:szCs w:val="20"/>
        </w:rPr>
        <w:t xml:space="preserve">Etapa</w:t>
      </w:r>
    </w:p>
    <w:p>
      <w:pPr>
        <w:jc w:val="both"/>
        <w:spacing w:after="80" w:line="240" w:lineRule="auto"/>
      </w:pPr>
      <w:r>
        <w:rPr>
          <w:rFonts w:ascii="Arial" w:hAnsi="Arial" w:cs="Arial"/>
          <w:sz w:val="20"/>
          <w:szCs w:val="20"/>
        </w:rPr>
        <w:t xml:space="preserve">M1</w:t>
      </w:r>
    </w:p>
    <w:p>
      <w:pPr>
        <w:jc w:val="both"/>
        <w:spacing w:after="80" w:line="240" w:lineRule="auto"/>
      </w:pPr>
      <w:r>
        <w:rPr>
          <w:rFonts w:ascii="Arial" w:hAnsi="Arial" w:cs="Arial"/>
          <w:sz w:val="20"/>
          <w:szCs w:val="20"/>
        </w:rPr>
        <w:t xml:space="preserve">M2</w:t>
      </w:r>
    </w:p>
    <w:p>
      <w:pPr>
        <w:jc w:val="both"/>
        <w:spacing w:after="80" w:line="240" w:lineRule="auto"/>
      </w:pPr>
      <w:r>
        <w:rPr>
          <w:rFonts w:ascii="Arial" w:hAnsi="Arial" w:cs="Arial"/>
          <w:sz w:val="20"/>
          <w:szCs w:val="20"/>
        </w:rPr>
        <w:t xml:space="preserve">M3</w:t>
      </w:r>
    </w:p>
    <w:p>
      <w:pPr>
        <w:jc w:val="both"/>
        <w:spacing w:after="80" w:line="240" w:lineRule="auto"/>
      </w:pPr>
      <w:r>
        <w:rPr>
          <w:rFonts w:ascii="Arial" w:hAnsi="Arial" w:cs="Arial"/>
          <w:sz w:val="20"/>
          <w:szCs w:val="20"/>
        </w:rPr>
        <w:t xml:space="preserve">M4</w:t>
      </w:r>
    </w:p>
    <w:p>
      <w:pPr>
        <w:jc w:val="both"/>
        <w:spacing w:after="80" w:line="240" w:lineRule="auto"/>
      </w:pPr>
      <w:r>
        <w:rPr>
          <w:rFonts w:ascii="Arial" w:hAnsi="Arial" w:cs="Arial"/>
          <w:sz w:val="20"/>
          <w:szCs w:val="20"/>
        </w:rPr>
        <w:t xml:space="preserve">M5</w:t>
      </w:r>
    </w:p>
    <w:p>
      <w:pPr>
        <w:jc w:val="both"/>
        <w:spacing w:after="80" w:line="240" w:lineRule="auto"/>
      </w:pPr>
      <w:r>
        <w:rPr>
          <w:rFonts w:ascii="Arial" w:hAnsi="Arial" w:cs="Arial"/>
          <w:sz w:val="20"/>
          <w:szCs w:val="20"/>
        </w:rPr>
        <w:t xml:space="preserve">M6</w:t>
      </w:r>
    </w:p>
    <w:p>
      <w:pPr>
        <w:jc w:val="both"/>
        <w:spacing w:after="80" w:line="240" w:lineRule="auto"/>
      </w:pPr>
      <w:r>
        <w:rPr>
          <w:rFonts w:ascii="Arial" w:hAnsi="Arial" w:cs="Arial"/>
          <w:sz w:val="20"/>
          <w:szCs w:val="20"/>
        </w:rPr>
        <w:t xml:space="preserve">M7</w:t>
      </w:r>
    </w:p>
    <w:p>
      <w:pPr>
        <w:pStyle w:val="Heading1"/>
        <w:spacing w:before="240" w:after="120" w:line="240" w:lineRule="auto"/>
      </w:pPr>
      <w:r>
        <w:rPr>
          <w:rFonts w:ascii="Arial" w:hAnsi="Arial" w:cs="Arial"/>
          <w:b/>
          <w:sz w:val="26"/>
          <w:szCs w:val="26"/>
          <w:color w:val="1F3864"/>
        </w:rPr>
        <w:t xml:space="preserve">1. Diagnóstico (15d)</w:t>
      </w:r>
    </w:p>
    <w:p>
      <w:pPr>
        <w:jc w:val="both"/>
        <w:spacing w:after="80" w:line="240" w:lineRule="auto"/>
      </w:pPr>
      <w:r>
        <w:rPr>
          <w:rFonts w:ascii="Arial" w:hAnsi="Arial" w:cs="Arial"/>
          <w:sz w:val="20"/>
          <w:szCs w:val="20"/>
        </w:rPr>
        <w:t xml:space="preserve">■■■</w:t>
      </w:r>
    </w:p>
    <w:p>
      <w:pPr>
        <w:spacing w:after="0"/>
      </w:pPr>
    </w:p>
    <w:p>
      <w:pPr>
        <w:spacing w:after="0"/>
      </w:pPr>
    </w:p>
    <w:p>
      <w:pPr>
        <w:spacing w:after="0"/>
      </w:pPr>
    </w:p>
    <w:p>
      <w:pPr>
        <w:spacing w:after="0"/>
      </w:pPr>
    </w:p>
    <w:p>
      <w:pPr>
        <w:spacing w:after="0"/>
      </w:pPr>
    </w:p>
    <w:p>
      <w:pPr>
        <w:spacing w:after="0"/>
      </w:pPr>
    </w:p>
    <w:p>
      <w:pPr>
        <w:pStyle w:val="Heading1"/>
        <w:spacing w:before="240" w:after="120" w:line="240" w:lineRule="auto"/>
      </w:pPr>
      <w:r>
        <w:rPr>
          <w:rFonts w:ascii="Arial" w:hAnsi="Arial" w:cs="Arial"/>
          <w:b/>
          <w:sz w:val="26"/>
          <w:szCs w:val="26"/>
          <w:color w:val="1F3864"/>
        </w:rPr>
        <w:t xml:space="preserve">2. Ingeniería Básica (20d)</w:t>
      </w:r>
    </w:p>
    <w:p>
      <w:pPr>
        <w:jc w:val="both"/>
        <w:spacing w:after="80" w:line="240" w:lineRule="auto"/>
      </w:pPr>
      <w:r>
        <w:rPr>
          <w:rFonts w:ascii="Arial" w:hAnsi="Arial" w:cs="Arial"/>
          <w:sz w:val="20"/>
          <w:szCs w:val="20"/>
        </w:rPr>
        <w:t xml:space="preserve">■■■■</w:t>
      </w:r>
    </w:p>
    <w:p>
      <w:pPr>
        <w:spacing w:after="0"/>
      </w:pPr>
    </w:p>
    <w:p>
      <w:pPr>
        <w:spacing w:after="0"/>
      </w:pPr>
    </w:p>
    <w:p>
      <w:pPr>
        <w:spacing w:after="0"/>
      </w:pPr>
    </w:p>
    <w:p>
      <w:pPr>
        <w:spacing w:after="0"/>
      </w:pPr>
    </w:p>
    <w:p>
      <w:pPr>
        <w:spacing w:after="0"/>
      </w:pPr>
    </w:p>
    <w:p>
      <w:pPr>
        <w:spacing w:after="0"/>
      </w:pPr>
    </w:p>
    <w:p>
      <w:pPr>
        <w:pStyle w:val="Heading1"/>
        <w:spacing w:before="240" w:after="120" w:line="240" w:lineRule="auto"/>
      </w:pPr>
      <w:r>
        <w:rPr>
          <w:rFonts w:ascii="Arial" w:hAnsi="Arial" w:cs="Arial"/>
          <w:b/>
          <w:sz w:val="26"/>
          <w:szCs w:val="26"/>
          <w:color w:val="1F3864"/>
        </w:rPr>
        <w:t xml:space="preserve">3. Adquisición (20d)</w:t>
      </w:r>
    </w:p>
    <w:p>
      <w:pPr>
        <w:spacing w:after="0"/>
      </w:pPr>
    </w:p>
    <w:p>
      <w:pPr>
        <w:jc w:val="both"/>
        <w:spacing w:after="80" w:line="240" w:lineRule="auto"/>
      </w:pPr>
      <w:r>
        <w:rPr>
          <w:rFonts w:ascii="Arial" w:hAnsi="Arial" w:cs="Arial"/>
          <w:sz w:val="20"/>
          <w:szCs w:val="20"/>
        </w:rPr>
        <w:t xml:space="preserve">■■■■</w:t>
      </w:r>
    </w:p>
    <w:p>
      <w:pPr>
        <w:spacing w:after="0"/>
      </w:pPr>
    </w:p>
    <w:p>
      <w:pPr>
        <w:spacing w:after="0"/>
      </w:pPr>
    </w:p>
    <w:p>
      <w:pPr>
        <w:spacing w:after="0"/>
      </w:pPr>
    </w:p>
    <w:p>
      <w:pPr>
        <w:spacing w:after="0"/>
      </w:pPr>
    </w:p>
    <w:p>
      <w:pPr>
        <w:spacing w:after="0"/>
      </w:pPr>
    </w:p>
    <w:p>
      <w:pPr>
        <w:pStyle w:val="Heading1"/>
        <w:spacing w:before="240" w:after="120" w:line="240" w:lineRule="auto"/>
      </w:pPr>
      <w:r>
        <w:rPr>
          <w:rFonts w:ascii="Arial" w:hAnsi="Arial" w:cs="Arial"/>
          <w:b/>
          <w:sz w:val="26"/>
          <w:szCs w:val="26"/>
          <w:color w:val="1F3864"/>
        </w:rPr>
        <w:t xml:space="preserve">4. Prog. PLC/SCADA (25d)</w:t>
      </w:r>
    </w:p>
    <w:p>
      <w:pPr>
        <w:spacing w:after="0"/>
      </w:pPr>
    </w:p>
    <w:p>
      <w:pPr>
        <w:spacing w:after="0"/>
      </w:pPr>
    </w:p>
    <w:p>
      <w:pPr>
        <w:jc w:val="both"/>
        <w:spacing w:after="80" w:line="240" w:lineRule="auto"/>
      </w:pPr>
      <w:r>
        <w:rPr>
          <w:rFonts w:ascii="Arial" w:hAnsi="Arial" w:cs="Arial"/>
          <w:sz w:val="20"/>
          <w:szCs w:val="20"/>
        </w:rPr>
        <w:t xml:space="preserve">■■■■</w:t>
      </w:r>
    </w:p>
    <w:p>
      <w:pPr>
        <w:spacing w:after="0"/>
      </w:pPr>
    </w:p>
    <w:p>
      <w:pPr>
        <w:spacing w:after="0"/>
      </w:pPr>
    </w:p>
    <w:p>
      <w:pPr>
        <w:spacing w:after="0"/>
      </w:pPr>
    </w:p>
    <w:p>
      <w:pPr>
        <w:spacing w:after="0"/>
      </w:pPr>
    </w:p>
    <w:p>
      <w:pPr>
        <w:pStyle w:val="Heading1"/>
        <w:spacing w:before="240" w:after="120" w:line="240" w:lineRule="auto"/>
      </w:pPr>
      <w:r>
        <w:rPr>
          <w:rFonts w:ascii="Arial" w:hAnsi="Arial" w:cs="Arial"/>
          <w:b/>
          <w:sz w:val="26"/>
          <w:szCs w:val="26"/>
          <w:color w:val="1F3864"/>
        </w:rPr>
        <w:t xml:space="preserve">5. Instalación (30d)</w:t>
      </w:r>
    </w:p>
    <w:p>
      <w:pPr>
        <w:spacing w:after="0"/>
      </w:pPr>
    </w:p>
    <w:p>
      <w:pPr>
        <w:spacing w:after="0"/>
      </w:pP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w:t>
      </w:r>
    </w:p>
    <w:p>
      <w:pPr>
        <w:spacing w:after="0"/>
      </w:pPr>
    </w:p>
    <w:p>
      <w:pPr>
        <w:spacing w:after="0"/>
      </w:pPr>
    </w:p>
    <w:p>
      <w:pPr>
        <w:spacing w:after="0"/>
      </w:pPr>
    </w:p>
    <w:p>
      <w:pPr>
        <w:pStyle w:val="Heading1"/>
        <w:spacing w:before="240" w:after="120" w:line="240" w:lineRule="auto"/>
      </w:pPr>
      <w:r>
        <w:rPr>
          <w:rFonts w:ascii="Arial" w:hAnsi="Arial" w:cs="Arial"/>
          <w:b/>
          <w:sz w:val="26"/>
          <w:szCs w:val="26"/>
          <w:color w:val="1F3864"/>
        </w:rPr>
        <w:t xml:space="preserve">6. Comisionamiento (20d)</w:t>
      </w:r>
    </w:p>
    <w:p>
      <w:pPr>
        <w:spacing w:after="0"/>
      </w:pPr>
    </w:p>
    <w:p>
      <w:pPr>
        <w:spacing w:after="0"/>
      </w:pPr>
    </w:p>
    <w:p>
      <w:pPr>
        <w:spacing w:after="0"/>
      </w:pPr>
    </w:p>
    <w:p>
      <w:pPr>
        <w:spacing w:after="0"/>
      </w:pPr>
    </w:p>
    <w:p>
      <w:pPr>
        <w:jc w:val="both"/>
        <w:spacing w:after="80" w:line="240" w:lineRule="auto"/>
      </w:pPr>
      <w:r>
        <w:rPr>
          <w:rFonts w:ascii="Arial" w:hAnsi="Arial" w:cs="Arial"/>
          <w:sz w:val="20"/>
          <w:szCs w:val="20"/>
        </w:rPr>
        <w:t xml:space="preserve">■■■■</w:t>
      </w:r>
    </w:p>
    <w:p>
      <w:pPr>
        <w:spacing w:after="0"/>
      </w:pPr>
    </w:p>
    <w:p>
      <w:pPr>
        <w:spacing w:after="0"/>
      </w:pPr>
    </w:p>
    <w:p>
      <w:pPr>
        <w:pStyle w:val="Heading1"/>
        <w:spacing w:before="240" w:after="120" w:line="240" w:lineRule="auto"/>
      </w:pPr>
      <w:r>
        <w:rPr>
          <w:rFonts w:ascii="Arial" w:hAnsi="Arial" w:cs="Arial"/>
          <w:b/>
          <w:sz w:val="26"/>
          <w:szCs w:val="26"/>
          <w:color w:val="1F3864"/>
        </w:rPr>
        <w:t xml:space="preserve">7. Capacitación (10d)</w:t>
      </w:r>
    </w:p>
    <w:p>
      <w:pPr>
        <w:spacing w:after="0"/>
      </w:pPr>
    </w:p>
    <w:p>
      <w:pPr>
        <w:spacing w:after="0"/>
      </w:pPr>
    </w:p>
    <w:p>
      <w:pPr>
        <w:spacing w:after="0"/>
      </w:pPr>
    </w:p>
    <w:p>
      <w:pPr>
        <w:spacing w:after="0"/>
      </w:pPr>
    </w:p>
    <w:p>
      <w:pPr>
        <w:spacing w:after="0"/>
      </w:pPr>
    </w:p>
    <w:p>
      <w:pPr>
        <w:jc w:val="both"/>
        <w:spacing w:after="80" w:line="240" w:lineRule="auto"/>
      </w:pPr>
      <w:r>
        <w:rPr>
          <w:rFonts w:ascii="Arial" w:hAnsi="Arial" w:cs="Arial"/>
          <w:sz w:val="20"/>
          <w:szCs w:val="20"/>
        </w:rPr>
        <w:t xml:space="preserve">■■</w:t>
      </w:r>
    </w:p>
    <w:p>
      <w:pPr>
        <w:spacing w:after="0"/>
      </w:pPr>
    </w:p>
    <w:p>
      <w:pPr>
        <w:pStyle w:val="Heading1"/>
        <w:spacing w:before="240" w:after="120" w:line="240" w:lineRule="auto"/>
      </w:pPr>
      <w:r>
        <w:rPr>
          <w:rFonts w:ascii="Arial" w:hAnsi="Arial" w:cs="Arial"/>
          <w:b/>
          <w:sz w:val="26"/>
          <w:szCs w:val="26"/>
          <w:color w:val="1F3864"/>
        </w:rPr>
        <w:t xml:space="preserve">8. Cierre (10d)</w:t>
      </w:r>
    </w:p>
    <w:p>
      <w:pPr>
        <w:spacing w:after="0"/>
      </w:pPr>
    </w:p>
    <w:p>
      <w:pPr>
        <w:spacing w:after="0"/>
      </w:pPr>
    </w:p>
    <w:p>
      <w:pPr>
        <w:spacing w:after="0"/>
      </w:pPr>
    </w:p>
    <w:p>
      <w:pPr>
        <w:spacing w:after="0"/>
      </w:pPr>
    </w:p>
    <w:p>
      <w:pPr>
        <w:spacing w:after="0"/>
      </w:pPr>
    </w:p>
    <w:p>
      <w:pPr>
        <w:jc w:val="both"/>
        <w:spacing w:after="80" w:line="240" w:lineRule="auto"/>
      </w:pPr>
      <w:r>
        <w:rPr>
          <w:rFonts w:ascii="Arial" w:hAnsi="Arial" w:cs="Arial"/>
          <w:sz w:val="20"/>
          <w:szCs w:val="20"/>
        </w:rPr>
        <w:t xml:space="preserve">■■</w:t>
      </w:r>
    </w:p>
    <w:p>
      <w:pPr>
        <w:spacing w:after="0"/>
      </w:pPr>
    </w:p>
    <w:p>
      <w:pPr>
        <w:spacing w:after="0"/>
      </w:pPr>
    </w:p>
    <w:p>
      <w:pPr>
        <w:spacing w:after="0"/>
      </w:pPr>
    </w:p>
    <w:p>
      <w:pPr>
        <w:pStyle w:val="Heading1"/>
        <w:spacing w:before="240" w:after="120" w:line="240" w:lineRule="auto"/>
      </w:pPr>
      <w:r>
        <w:rPr>
          <w:rFonts w:ascii="Arial" w:hAnsi="Arial" w:cs="Arial"/>
          <w:b/>
          <w:sz w:val="26"/>
          <w:szCs w:val="26"/>
          <w:color w:val="1F3864"/>
        </w:rPr>
        <w:t xml:space="preserve">18. Recomendaciones Técnicas</w:t>
      </w:r>
    </w:p>
    <w:p>
      <w:pPr>
        <w:spacing w:after="0"/>
      </w:pPr>
    </w:p>
    <w:p>
      <w:pPr>
        <w:spacing w:after="0"/>
      </w:pPr>
    </w:p>
    <w:p>
      <w:pPr>
        <w:jc w:val="both"/>
        <w:spacing w:after="80" w:line="240" w:lineRule="auto"/>
      </w:pPr>
      <w:r>
        <w:rPr>
          <w:rFonts w:ascii="Arial" w:hAnsi="Arial" w:cs="Arial"/>
          <w:sz w:val="20"/>
          <w:szCs w:val="20"/>
        </w:rPr>
        <w:t xml:space="preserve">Las recomendaciones técnicas presentadas en esta sección se derivan del análisis integral del sistema realizado durante el desarrollo del presente informe. Se clasifican en tres categorías: recomendaciones de ingeniería (mejoras al diseño y documentación), recomendaciones de operación (mejoras a los procedimientos y prácticas operacionales) y recomendaciones de mantenimiento (mejoras a la estrategia de preservación de los activos).</w:t>
      </w:r>
    </w:p>
    <w:p>
      <w:pPr>
        <w:spacing w:after="0"/>
      </w:pPr>
    </w:p>
    <w:p>
      <w:pPr>
        <w:jc w:val="both"/>
        <w:spacing w:after="80" w:line="240" w:lineRule="auto"/>
      </w:pPr>
      <w:r>
        <w:rPr>
          <w:rFonts w:ascii="Arial" w:hAnsi="Arial" w:cs="Arial"/>
          <w:sz w:val="20"/>
          <w:szCs w:val="20"/>
        </w:rPr>
        <w:t xml:space="preserve">Estas recomendaciones complementan la propuesta de automatización y, si bien no forman parte del alcance inmediato del proyecto, se consideran esenciales para maximizar los beneficios de la inversión a largo plazo. Se priorizan según su impacto en la seguridad, el cumplimiento normativo y la eficiencia operacional, en ese orden.</w:t>
      </w:r>
    </w:p>
    <w:p>
      <w:pPr>
        <w:spacing w:after="0"/>
      </w:pPr>
    </w:p>
    <w:p>
      <w:pPr>
        <w:jc w:val="both"/>
        <w:spacing w:after="80" w:line="240" w:lineRule="auto"/>
      </w:pPr>
      <w:r>
        <w:rPr>
          <w:rFonts w:ascii="Arial" w:hAnsi="Arial" w:cs="Arial"/>
          <w:sz w:val="20"/>
          <w:szCs w:val="20"/>
        </w:rPr>
        <w:t xml:space="preserve">Es importante destacar que varias de estas recomendaciones surgieron del análisis de las prácticas de los competidores (Orica y MAXAM) y de los estándares internacionales de la industria de explosivos (Process Safety Management - PSM, conforme a OSHA 29 CFR 1910.119 y la directiva Seveso III en Europa). La adopción de estas mejores prácticas posiciona a ENAEX como un operador responsable y comprometido con los más altos estándares de la industria.</w:t>
      </w:r>
    </w:p>
    <w:p>
      <w:pPr>
        <w:spacing w:after="0"/>
      </w:pPr>
    </w:p>
    <w:p>
      <w:pPr>
        <w:pStyle w:val="Heading1"/>
        <w:spacing w:before="240" w:after="120" w:line="240" w:lineRule="auto"/>
      </w:pPr>
      <w:r>
        <w:rPr>
          <w:rFonts w:ascii="Arial" w:hAnsi="Arial" w:cs="Arial"/>
          <w:b/>
          <w:sz w:val="26"/>
          <w:szCs w:val="26"/>
          <w:color w:val="1F3864"/>
        </w:rPr>
        <w:t xml:space="preserve">18.1 Recomendaciones de Ingeniería</w:t>
      </w:r>
    </w:p>
    <w:p>
      <w:pPr>
        <w:pStyle w:val="Heading1"/>
        <w:spacing w:before="240" w:after="120" w:line="240" w:lineRule="auto"/>
      </w:pPr>
      <w:r>
        <w:rPr>
          <w:rFonts w:ascii="Arial" w:hAnsi="Arial" w:cs="Arial"/>
          <w:b/>
          <w:sz w:val="26"/>
          <w:szCs w:val="26"/>
          <w:color w:val="1F3864"/>
        </w:rPr>
        <w:t xml:space="preserve">1.  Actualizar el P&amp;ID ARA-VT-72-D-0001 as-built con los nuevos TAG (LIT-7201, AIT-7203, PIT-7209/7210, ZSL/ZSH).</w:t>
      </w:r>
    </w:p>
    <w:p>
      <w:pPr>
        <w:jc w:val="both"/>
        <w:spacing w:after="80" w:line="240" w:lineRule="auto"/>
      </w:pPr>
      <w:r>
        <w:rPr>
          <w:rFonts w:ascii="Arial" w:hAnsi="Arial" w:cs="Arial"/>
          <w:sz w:val="20"/>
          <w:szCs w:val="20"/>
        </w:rPr>
        <w:t xml:space="preserve">2.  Implementar medición de caudal (caudalímetro electromagnético) en la descarga de P7201A/B en una fase futura, para el balance hídrico y el reporte a la SMA.</w:t>
      </w:r>
    </w:p>
    <w:p>
      <w:pPr>
        <w:pStyle w:val="Heading1"/>
        <w:spacing w:before="240" w:after="120" w:line="240" w:lineRule="auto"/>
      </w:pPr>
      <w:r>
        <w:rPr>
          <w:rFonts w:ascii="Arial" w:hAnsi="Arial" w:cs="Arial"/>
          <w:b/>
          <w:sz w:val="26"/>
          <w:szCs w:val="26"/>
          <w:color w:val="1F3864"/>
        </w:rPr>
        <w:t xml:space="preserve">3.  Habilitar la señal de temperatura del AIT-7203 (TIT-7203) como variable independiente en el SCADA.</w:t>
      </w:r>
    </w:p>
    <w:p>
      <w:pPr>
        <w:pStyle w:val="Heading1"/>
        <w:spacing w:before="240" w:after="120" w:line="240" w:lineRule="auto"/>
      </w:pPr>
      <w:r>
        <w:rPr>
          <w:rFonts w:ascii="Arial" w:hAnsi="Arial" w:cs="Arial"/>
          <w:b/>
          <w:sz w:val="26"/>
          <w:szCs w:val="26"/>
          <w:color w:val="1F3864"/>
        </w:rPr>
        <w:t xml:space="preserve">4.  Verificar y, si aplica, reemplazar materiales de tubería a HDPE/PP/SS316L para las líneas de HNO₃ diluido.</w:t>
      </w:r>
    </w:p>
    <w:p>
      <w:pPr>
        <w:pStyle w:val="Heading1"/>
        <w:spacing w:before="240" w:after="120" w:line="240" w:lineRule="auto"/>
      </w:pPr>
      <w:r>
        <w:rPr>
          <w:rFonts w:ascii="Arial" w:hAnsi="Arial" w:cs="Arial"/>
          <w:b/>
          <w:sz w:val="26"/>
          <w:szCs w:val="26"/>
          <w:color w:val="1F3864"/>
        </w:rPr>
        <w:t xml:space="preserve">5.  Realizar estudio de clasificación de áreas (HAZOP) para definir requerimientos ATEX/Ex por vapores de NH₃ y HNO₃.</w:t>
      </w:r>
    </w:p>
    <w:p>
      <w:pPr>
        <w:pStyle w:val="Heading1"/>
        <w:spacing w:before="240" w:after="120" w:line="240" w:lineRule="auto"/>
      </w:pPr>
      <w:r>
        <w:rPr>
          <w:rFonts w:ascii="Arial" w:hAnsi="Arial" w:cs="Arial"/>
          <w:b/>
          <w:sz w:val="26"/>
          <w:szCs w:val="26"/>
          <w:color w:val="1F3864"/>
        </w:rPr>
        <w:t xml:space="preserve">18.2 Recomendaciones de Operación</w:t>
      </w:r>
    </w:p>
    <w:p>
      <w:pPr>
        <w:pStyle w:val="Heading1"/>
        <w:spacing w:before="240" w:after="120" w:line="240" w:lineRule="auto"/>
      </w:pPr>
      <w:r>
        <w:rPr>
          <w:rFonts w:ascii="Arial" w:hAnsi="Arial" w:cs="Arial"/>
          <w:b/>
          <w:sz w:val="26"/>
          <w:szCs w:val="26"/>
          <w:color w:val="1F3864"/>
        </w:rPr>
        <w:t xml:space="preserve">1.  Establecer el procedimiento de arranque del sistema (POE-01) con verificaciones previas y secuencia de arranque.</w:t>
      </w:r>
    </w:p>
    <w:p>
      <w:pPr>
        <w:jc w:val="both"/>
        <w:spacing w:after="80" w:line="240" w:lineRule="auto"/>
      </w:pPr>
      <w:r>
        <w:rPr>
          <w:rFonts w:ascii="Arial" w:hAnsi="Arial" w:cs="Arial"/>
          <w:sz w:val="20"/>
          <w:szCs w:val="20"/>
        </w:rPr>
        <w:t xml:space="preserve">2.  Validar los setpoints (LSL=10 m, LSH=40 m, LSHH=45 m, ASLL=5 pH, ASHH=10 pH) con Operaciones e Ingeniería de Proceso.</w:t>
      </w:r>
    </w:p>
    <w:p>
      <w:pPr>
        <w:pStyle w:val="Heading1"/>
        <w:spacing w:before="240" w:after="120" w:line="240" w:lineRule="auto"/>
      </w:pPr>
      <w:r>
        <w:rPr>
          <w:rFonts w:ascii="Arial" w:hAnsi="Arial" w:cs="Arial"/>
          <w:b/>
          <w:sz w:val="26"/>
          <w:szCs w:val="26"/>
          <w:color w:val="1F3864"/>
        </w:rPr>
        <w:t xml:space="preserve">3.  Implementar gestión de alarmas según EEMUA 191 (prioridades, supresión de transitorios, control de alarm flooding).</w:t>
      </w:r>
    </w:p>
    <w:p>
      <w:pPr>
        <w:pStyle w:val="Heading1"/>
        <w:spacing w:before="240" w:after="120" w:line="240" w:lineRule="auto"/>
      </w:pPr>
      <w:r>
        <w:rPr>
          <w:rFonts w:ascii="Arial" w:hAnsi="Arial" w:cs="Arial"/>
          <w:b/>
          <w:sz w:val="26"/>
          <w:szCs w:val="26"/>
          <w:color w:val="1F3864"/>
        </w:rPr>
        <w:t xml:space="preserve">4.  Mantener registro obligatorio de calibraciones (fecha, operador, referencia, resultado), exigible por la SMA.</w:t>
      </w:r>
    </w:p>
    <w:p>
      <w:pPr>
        <w:pStyle w:val="Heading1"/>
        <w:spacing w:before="240" w:after="120" w:line="240" w:lineRule="auto"/>
      </w:pPr>
      <w:r>
        <w:rPr>
          <w:rFonts w:ascii="Arial" w:hAnsi="Arial" w:cs="Arial"/>
          <w:b/>
          <w:sz w:val="26"/>
          <w:szCs w:val="26"/>
          <w:color w:val="1F3864"/>
        </w:rPr>
        <w:t xml:space="preserve">18.3 Recomendaciones de Mantenimiento Preventivo</w:t>
      </w:r>
    </w:p>
    <w:p>
      <w:pPr>
        <w:jc w:val="both"/>
        <w:spacing w:after="80" w:line="240" w:lineRule="auto"/>
      </w:pPr>
      <w:r>
        <w:rPr>
          <w:rFonts w:ascii="Arial" w:hAnsi="Arial" w:cs="Arial"/>
          <w:sz w:val="20"/>
          <w:szCs w:val="20"/>
        </w:rPr>
        <w:t xml:space="preserve">1.  Mantenimiento mensual del electrodo AIT-7203: inspección, limpieza con HCl 5 %, verificación de señal y calibración con tampones pH 4 y 7.</w:t>
      </w:r>
    </w:p>
    <w:p>
      <w:pPr>
        <w:jc w:val="both"/>
        <w:spacing w:after="80" w:line="240" w:lineRule="auto"/>
      </w:pPr>
      <w:r>
        <w:rPr>
          <w:rFonts w:ascii="Arial" w:hAnsi="Arial" w:cs="Arial"/>
          <w:sz w:val="20"/>
          <w:szCs w:val="20"/>
        </w:rPr>
        <w:t xml:space="preserve">2.  Mantenimiento semestral de válvulas motorizadas: par de apertura/cierre, lubricación, prueba con confirmación ZSL/ZSH, revisión de sellos.</w:t>
      </w:r>
    </w:p>
    <w:p>
      <w:pPr>
        <w:jc w:val="both"/>
        <w:spacing w:after="80" w:line="240" w:lineRule="auto"/>
      </w:pPr>
      <w:r>
        <w:rPr>
          <w:rFonts w:ascii="Arial" w:hAnsi="Arial" w:cs="Arial"/>
          <w:sz w:val="20"/>
          <w:szCs w:val="20"/>
        </w:rPr>
        <w:t xml:space="preserve">3.  Mantenimiento anual del LIT-7201: limpieza del transductor, verificación de distancia (empty/full), prueba de exactitud.</w:t>
      </w:r>
    </w:p>
    <w:p>
      <w:pPr>
        <w:jc w:val="both"/>
        <w:spacing w:after="80" w:line="240" w:lineRule="auto"/>
      </w:pPr>
      <w:r>
        <w:rPr>
          <w:rFonts w:ascii="Arial" w:hAnsi="Arial" w:cs="Arial"/>
          <w:sz w:val="20"/>
          <w:szCs w:val="20"/>
        </w:rPr>
        <w:t xml:space="preserve">4.  Respaldo de programas: copias del PLC y del SCADA en servidor local + nube encriptada, actualizadas ante cualquier cambio.</w:t>
      </w:r>
    </w:p>
    <w:p>
      <w:pPr>
        <w:spacing w:after="0"/>
      </w:pPr>
    </w:p>
    <w:p>
      <w:pPr>
        <w:pStyle w:val="Heading1"/>
        <w:spacing w:before="240" w:after="120" w:line="240" w:lineRule="auto"/>
      </w:pPr>
      <w:r>
        <w:rPr>
          <w:rFonts w:ascii="Arial" w:hAnsi="Arial" w:cs="Arial"/>
          <w:b/>
          <w:sz w:val="26"/>
          <w:szCs w:val="26"/>
          <w:color w:val="1F3864"/>
        </w:rPr>
        <w:t xml:space="preserve">19. Conclusiones</w:t>
      </w:r>
    </w:p>
    <w:p>
      <w:pPr>
        <w:spacing w:after="0"/>
      </w:pPr>
    </w:p>
    <w:p>
      <w:pPr>
        <w:spacing w:after="0"/>
      </w:pPr>
    </w:p>
    <w:p>
      <w:pPr>
        <w:jc w:val="both"/>
        <w:spacing w:after="80" w:line="240" w:lineRule="auto"/>
      </w:pPr>
      <w:r>
        <w:rPr>
          <w:rFonts w:ascii="Arial" w:hAnsi="Arial" w:cs="Arial"/>
          <w:sz w:val="20"/>
          <w:szCs w:val="20"/>
        </w:rPr>
        <w:t xml:space="preserve">El desarrollo del presente informe técnico ha permitido demostrar la viabilidad técnica, económica y operacional de la automatización del Sistema de Tratamiento de Aguas Residuales del Área 72 – Panna 3 de ENAEX S.A. A continuación se presentan las conclusiones principales, organizadas según los ejes temáticos del proyecto:</w:t>
      </w:r>
    </w:p>
    <w:p>
      <w:pPr>
        <w:spacing w:after="0"/>
      </w:pPr>
    </w:p>
    <w:p>
      <w:pPr>
        <w:jc w:val="both"/>
        <w:spacing w:after="80" w:line="240" w:lineRule="auto"/>
      </w:pPr>
      <w:r>
        <w:rPr>
          <w:rFonts w:ascii="Arial" w:hAnsi="Arial" w:cs="Arial"/>
          <w:sz w:val="20"/>
          <w:szCs w:val="20"/>
        </w:rPr>
        <w:t xml:space="preserve">Conclusiones sobre el diagnóstico:</w:t>
      </w:r>
    </w:p>
    <w:p>
      <w:pPr>
        <w:jc w:val="both"/>
        <w:spacing w:after="80" w:line="240" w:lineRule="auto"/>
      </w:pPr>
      <w:r>
        <w:rPr>
          <w:rFonts w:ascii="Arial" w:hAnsi="Arial" w:cs="Arial"/>
          <w:sz w:val="20"/>
          <w:szCs w:val="20"/>
        </w:rPr>
        <w:t xml:space="preserve">El análisis del estado actual del sistema confirma que opera con un nivel de automatización insuficiente para los estándares actuales de la industria de explosivos y para los requerimientos normativos vigentes. Las brechas identificadas en materia de SCADA, enclavamientos, registro histórico y redundancia de control representan riesgos concretos para la seguridad del personal, el cumplimiento ambiental y la continuidad operacional.</w:t>
      </w:r>
    </w:p>
    <w:p>
      <w:pPr>
        <w:spacing w:after="0"/>
      </w:pPr>
    </w:p>
    <w:p>
      <w:pPr>
        <w:jc w:val="both"/>
        <w:spacing w:after="80" w:line="240" w:lineRule="auto"/>
      </w:pPr>
      <w:r>
        <w:rPr>
          <w:rFonts w:ascii="Arial" w:hAnsi="Arial" w:cs="Arial"/>
          <w:sz w:val="20"/>
          <w:szCs w:val="20"/>
        </w:rPr>
        <w:t xml:space="preserve">Conclusiones sobre la solución técnica:</w:t>
      </w:r>
    </w:p>
    <w:p>
      <w:pPr>
        <w:jc w:val="both"/>
        <w:spacing w:after="80" w:line="240" w:lineRule="auto"/>
      </w:pPr>
      <w:r>
        <w:rPr>
          <w:rFonts w:ascii="Arial" w:hAnsi="Arial" w:cs="Arial"/>
          <w:sz w:val="20"/>
          <w:szCs w:val="20"/>
        </w:rPr>
        <w:t xml:space="preserve">La arquitectura propuesta (PLC Siemens S7-1200 + SCADA Ignition + instrumentación Endress+Hauser + actuadores AUMA) constituye una solución robusta, escalable y de costo razonable que resuelve integralmente las brechas identificadas. La selección de cada componente se ha justificado técnicamente considerando las condiciones específicas del proceso (corrosividad, temperatura, variabilidad de pH) y los requerimientos operacionales (disponibilidad, mantenibilidad, soporte local).</w:t>
      </w:r>
    </w:p>
    <w:p>
      <w:pPr>
        <w:spacing w:after="0"/>
      </w:pPr>
    </w:p>
    <w:p>
      <w:pPr>
        <w:jc w:val="both"/>
        <w:spacing w:after="80" w:line="240" w:lineRule="auto"/>
      </w:pPr>
      <w:r>
        <w:rPr>
          <w:rFonts w:ascii="Arial" w:hAnsi="Arial" w:cs="Arial"/>
          <w:sz w:val="20"/>
          <w:szCs w:val="20"/>
        </w:rPr>
        <w:t xml:space="preserve">Conclusiones sobre la viabilidad económica:</w:t>
      </w:r>
    </w:p>
    <w:p>
      <w:pPr>
        <w:jc w:val="both"/>
        <w:spacing w:after="80" w:line="240" w:lineRule="auto"/>
      </w:pPr>
      <w:r>
        <w:rPr>
          <w:rFonts w:ascii="Arial" w:hAnsi="Arial" w:cs="Arial"/>
          <w:sz w:val="20"/>
          <w:szCs w:val="20"/>
        </w:rPr>
        <w:t xml:space="preserve">El análisis técnico-económico demuestra que el proyecto tiene una rentabilidad excepcional: inversión de USD 85.660, beneficios anuales de USD 115.000, payback de aproximadamente 9 meses, TIR de 133% y VAN positivo. Estos indicadores superan ampliamente los criterios de aceptación de inversiones de ENAEX y justifican la priorización del proyecto en el portafolio de inversiones de la compañía.</w:t>
      </w:r>
    </w:p>
    <w:p>
      <w:pPr>
        <w:spacing w:after="0"/>
      </w:pPr>
    </w:p>
    <w:p>
      <w:pPr>
        <w:jc w:val="both"/>
        <w:spacing w:after="80" w:line="240" w:lineRule="auto"/>
      </w:pPr>
      <w:r>
        <w:rPr>
          <w:rFonts w:ascii="Arial" w:hAnsi="Arial" w:cs="Arial"/>
          <w:sz w:val="20"/>
          <w:szCs w:val="20"/>
        </w:rPr>
        <w:t xml:space="preserve">Conclusiones sobre la implementación:</w:t>
      </w:r>
    </w:p>
    <w:p>
      <w:pPr>
        <w:jc w:val="both"/>
        <w:spacing w:after="80" w:line="240" w:lineRule="auto"/>
      </w:pPr>
      <w:r>
        <w:rPr>
          <w:rFonts w:ascii="Arial" w:hAnsi="Arial" w:cs="Arial"/>
          <w:sz w:val="20"/>
          <w:szCs w:val="20"/>
        </w:rPr>
        <w:t xml:space="preserve">El plan de implementación propuesto (150 días en 8 etapas) es factible dentro de las ventanas de mantenimiento disponibles y minimiza el impacto en la operación continua de la planta. La estrategia de comisionamiento progresivo permite verificar cada función antes de la puesta en marcha final, reduciendo el riesgo de problemas durante la operación.</w:t>
      </w:r>
    </w:p>
    <w:p>
      <w:pPr>
        <w:spacing w:after="0"/>
      </w:pPr>
    </w:p>
    <w:p>
      <w:pPr>
        <w:jc w:val="both"/>
        <w:spacing w:after="80" w:line="240" w:lineRule="auto"/>
      </w:pPr>
      <w:r>
        <w:rPr>
          <w:rFonts w:ascii="Arial" w:hAnsi="Arial" w:cs="Arial"/>
          <w:sz w:val="20"/>
          <w:szCs w:val="20"/>
        </w:rPr>
        <w:t xml:space="preserve">Conclusiones sobre el cumplimiento normativo:</w:t>
      </w:r>
    </w:p>
    <w:p>
      <w:pPr>
        <w:jc w:val="both"/>
        <w:spacing w:after="80" w:line="240" w:lineRule="auto"/>
      </w:pPr>
      <w:r>
        <w:rPr>
          <w:rFonts w:ascii="Arial" w:hAnsi="Arial" w:cs="Arial"/>
          <w:sz w:val="20"/>
          <w:szCs w:val="20"/>
        </w:rPr>
        <w:t xml:space="preserve">La automatización proporciona la trazabilidad y el registro histórico necesarios para cumplir íntegramente los compromisos de la RCA 102/2006 y los requerimientos de reporte a la SMA. El sistema generará automáticamente los reportes mensuales de pH, nivel y caudal del vertimiento, eliminando la dependencia de registros manuales.</w:t>
      </w:r>
    </w:p>
    <w:p>
      <w:pPr>
        <w:spacing w:after="0"/>
      </w:pPr>
    </w:p>
    <w:p>
      <w:pPr>
        <w:jc w:val="both"/>
        <w:spacing w:after="80" w:line="240" w:lineRule="auto"/>
      </w:pPr>
      <w:r>
        <w:rPr>
          <w:rFonts w:ascii="Arial" w:hAnsi="Arial" w:cs="Arial"/>
          <w:sz w:val="20"/>
          <w:szCs w:val="20"/>
        </w:rPr>
        <w:t xml:space="preserve">Conclusiones sobre la seguridad:</w:t>
      </w:r>
    </w:p>
    <w:p>
      <w:pPr>
        <w:jc w:val="both"/>
        <w:spacing w:after="80" w:line="240" w:lineRule="auto"/>
      </w:pPr>
      <w:r>
        <w:rPr>
          <w:rFonts w:ascii="Arial" w:hAnsi="Arial" w:cs="Arial"/>
          <w:sz w:val="20"/>
          <w:szCs w:val="20"/>
        </w:rPr>
        <w:t xml:space="preserve">Los enclavamientos de seguridad implementados en el PLC reducen significativamente el riesgo de incidentes relacionados con la exposición a sustancias peligrosas (HNO₃, NH₃OH) y con la operación incorrecta de equipos mecánicos (bombas, válvulas). La operación remota desde el SCADA minimiza la necesidad de presencia humana en las zonas de riesgo.</w:t>
      </w:r>
    </w:p>
    <w:p>
      <w:pPr>
        <w:spacing w:after="0"/>
      </w:pPr>
    </w:p>
    <w:p>
      <w:pPr>
        <w:jc w:val="both"/>
        <w:spacing w:after="80" w:line="240" w:lineRule="auto"/>
      </w:pPr>
      <w:r>
        <w:rPr>
          <w:rFonts w:ascii="Arial" w:hAnsi="Arial" w:cs="Arial"/>
          <w:sz w:val="20"/>
          <w:szCs w:val="20"/>
        </w:rPr>
        <w:t xml:space="preserve">La presente propuesta técnica ha abordado en forma integral el desafío de automatizar el Sistema de Tratamiento de Aguas Residuales del Área 72 – Panna 3 de ENAEX S.A., respondiendo a cada uno de los requisitos establecidos en la Especificación Técnica del examen de la asignatura Diseño de Proyectos de Automatización.</w:t>
      </w:r>
    </w:p>
    <w:p>
      <w:pPr>
        <w:jc w:val="both"/>
        <w:spacing w:after="80" w:line="240" w:lineRule="auto"/>
      </w:pPr>
      <w:r>
        <w:rPr>
          <w:rFonts w:ascii="Arial" w:hAnsi="Arial" w:cs="Arial"/>
          <w:sz w:val="20"/>
          <w:szCs w:val="20"/>
        </w:rPr>
        <w:t xml:space="preserve">Del análisis del P&amp;ID ARA-VT-72-D-0001 se identificaron ocho lazos de control: 7201 (nivel), 7203 (pH), 7204 y 7205 (válvulas de ingreso de efluente y HNO₃), 7209 y 7210 (presión de descarga) y 7213 y 7214 (válvulas de descarga a piscinas). Para cada uno se elaboró el listado de instrumentos según ISA-5.1. El listado de E/S se desarrolló para el sistema de control central y para los cuatro equipos motorizados P7201A/B (Típico M5) y N7201A/B (Típico M4), detallando las diferencias entre ambos típicos.</w:t>
      </w:r>
    </w:p>
    <w:p>
      <w:pPr>
        <w:jc w:val="both"/>
        <w:spacing w:after="80" w:line="240" w:lineRule="auto"/>
      </w:pPr>
      <w:r>
        <w:rPr>
          <w:rFonts w:ascii="Arial" w:hAnsi="Arial" w:cs="Arial"/>
          <w:sz w:val="20"/>
          <w:szCs w:val="20"/>
        </w:rPr>
        <w:t xml:space="preserve">Atendiendo la orientación del docente, el informe refuerza los cuidados, riesgos, formatos y términos propios de los productos de ENAEX —nitrato de amonio, ácido nítrico, amoníaco y explosivos derivados—, posicionando el Área 72 como una barrera de seguridad de proceso y de cuidado del producto, y no solo como una planta ambiental. Se incorpora además una propuesta estructurada de presentación a la empresa (Anexo G).</w:t>
      </w:r>
    </w:p>
    <w:p>
      <w:pPr>
        <w:jc w:val="both"/>
        <w:spacing w:after="80" w:line="240" w:lineRule="auto"/>
      </w:pPr>
      <w:r>
        <w:rPr>
          <w:rFonts w:ascii="Arial" w:hAnsi="Arial" w:cs="Arial"/>
          <w:sz w:val="20"/>
          <w:szCs w:val="20"/>
        </w:rPr>
        <w:t xml:space="preserve">La propuesta integra un PLC Siemens S7-1200 CPU 1215C, instrumentación de precisión (E+H y Siemens), válvulas AUMA con retroalimentación de posición y un SCADA Ignition para supervisión y registro histórico, cumpliendo IEC 61131-3, ISA-5.1, NCh 409/1, ISO 14001 y NCh-ISO 50001. El análisis económico demuestra su viabilidad: inversión de USD 85.660, beneficios anuales de USD 115.000, payback ≈ 9 meses, TIR ≈ 133 % y VAN positivo de USD 590.000 a 10 años.</w:t>
      </w:r>
    </w:p>
    <w:p>
      <w:pPr>
        <w:jc w:val="both"/>
        <w:spacing w:after="80" w:line="240" w:lineRule="auto"/>
      </w:pPr>
      <w:r>
        <w:rPr>
          <w:rFonts w:ascii="Arial" w:hAnsi="Arial" w:cs="Arial"/>
          <w:sz w:val="20"/>
          <w:szCs w:val="20"/>
        </w:rPr>
        <w:t xml:space="preserve">Finalmente, el estándar del sector (Orica con SCADA Citect/Yokogawa; MAXAM con ABB System800xA) confirma que la automatización del tratamiento de efluentes no es una opción sino una necesidad competitiva y regulatoria. La implementación de esta propuesta pondrá al Área 72 de ENAEX al nivel de sus competidores globales y en conformidad con sus compromisos de sostenibilidad.</w:t>
      </w:r>
    </w:p>
    <w:p>
      <w:pPr>
        <w:spacing w:after="0"/>
      </w:pPr>
    </w:p>
    <w:p>
      <w:pPr>
        <w:pStyle w:val="Heading1"/>
        <w:spacing w:before="240" w:after="120" w:line="240" w:lineRule="auto"/>
      </w:pPr>
      <w:r>
        <w:rPr>
          <w:rFonts w:ascii="Arial" w:hAnsi="Arial" w:cs="Arial"/>
          <w:b/>
          <w:sz w:val="26"/>
          <w:szCs w:val="26"/>
          <w:color w:val="1F3864"/>
        </w:rPr>
        <w:t xml:space="preserve">20. Bibliografía y Referencias</w:t>
      </w:r>
    </w:p>
    <w:p>
      <w:pPr>
        <w:spacing w:after="0"/>
      </w:pPr>
    </w:p>
    <w:p>
      <w:pPr>
        <w:jc w:val="both"/>
        <w:spacing w:after="80" w:line="240" w:lineRule="auto"/>
      </w:pPr>
      <w:r>
        <w:rPr>
          <w:rFonts w:ascii="Arial" w:hAnsi="Arial" w:cs="Arial"/>
          <w:sz w:val="20"/>
          <w:szCs w:val="20"/>
        </w:rPr>
        <w:t xml:space="preserve">La bibliografía y referencias utilizadas en el presente informe se organizan en tres categorías: normas y estándares internacionales/nacionales que fundamentan los criterios de diseño, libros y textos técnicos que aportan la base teórica del proyecto, y documentos específicos del proyecto y fuentes corporativas que proporcionan información sobre el proceso y la empresa. Adicionalmente se incluyen referencias a publicaciones técnicas especializadas en automatización de sistemas de tratamiento de aguas que aportan experiencias relevantes de implementación.</w:t>
      </w:r>
    </w:p>
    <w:p>
      <w:pPr>
        <w:spacing w:after="0"/>
      </w:pPr>
    </w:p>
    <w:p>
      <w:pPr>
        <w:jc w:val="both"/>
        <w:spacing w:after="80" w:line="240" w:lineRule="auto"/>
      </w:pPr>
      <w:r>
        <w:rPr>
          <w:rFonts w:ascii="Arial" w:hAnsi="Arial" w:cs="Arial"/>
          <w:sz w:val="20"/>
          <w:szCs w:val="20"/>
        </w:rPr>
        <w:t xml:space="preserve">La selección de referencias responde a criterios de actualidad (preferencia por ediciones publicadas en los últimos 10 años), relevancia (directa aplicabilidad al tipo de proceso y tecnología utilizada) y accesibilidad (disponibilidad en bibliotecas técnicas de Chile o en formato digital). Las normas citadas corresponden a sus versiones vigentes al momento de la elaboración del informe (2024).</w:t>
      </w:r>
    </w:p>
    <w:p>
      <w:pPr>
        <w:spacing w:after="0"/>
      </w:pPr>
    </w:p>
    <w:p>
      <w:pPr>
        <w:spacing w:after="0"/>
      </w:pPr>
    </w:p>
    <w:p>
      <w:pPr>
        <w:pStyle w:val="Heading1"/>
        <w:spacing w:before="240" w:after="120" w:line="240" w:lineRule="auto"/>
      </w:pPr>
      <w:r>
        <w:rPr>
          <w:rFonts w:ascii="Arial" w:hAnsi="Arial" w:cs="Arial"/>
          <w:b/>
          <w:sz w:val="26"/>
          <w:szCs w:val="26"/>
          <w:color w:val="1F3864"/>
        </w:rPr>
        <w:t xml:space="preserve">20.1 Normas y Estándares</w:t>
      </w:r>
    </w:p>
    <w:p>
      <w:pPr>
        <w:pStyle w:val="Heading1"/>
        <w:spacing w:before="240" w:after="120" w:line="240" w:lineRule="auto"/>
      </w:pPr>
      <w:r>
        <w:rPr>
          <w:rFonts w:ascii="Arial" w:hAnsi="Arial" w:cs="Arial"/>
          <w:b/>
          <w:sz w:val="26"/>
          <w:szCs w:val="26"/>
          <w:color w:val="1F3864"/>
        </w:rPr>
        <w:t xml:space="preserve">1.  ISA (2021). Instrumentation Symbols and Identification: ISA-5.1. International Society of Automation.</w:t>
      </w:r>
    </w:p>
    <w:p>
      <w:pPr>
        <w:pStyle w:val="Heading1"/>
        <w:spacing w:before="240" w:after="120" w:line="240" w:lineRule="auto"/>
      </w:pPr>
      <w:r>
        <w:rPr>
          <w:rFonts w:ascii="Arial" w:hAnsi="Arial" w:cs="Arial"/>
          <w:b/>
          <w:sz w:val="26"/>
          <w:szCs w:val="26"/>
          <w:color w:val="1F3864"/>
        </w:rPr>
        <w:t xml:space="preserve">2.  IEC 61131-3 (2013). Programmable Controllers – Part 3: Programming Languages. IEC, Geneva.</w:t>
      </w:r>
    </w:p>
    <w:p>
      <w:pPr>
        <w:pStyle w:val="Heading1"/>
        <w:spacing w:before="240" w:after="120" w:line="240" w:lineRule="auto"/>
      </w:pPr>
      <w:r>
        <w:rPr>
          <w:rFonts w:ascii="Arial" w:hAnsi="Arial" w:cs="Arial"/>
          <w:b/>
          <w:sz w:val="26"/>
          <w:szCs w:val="26"/>
          <w:color w:val="1F3864"/>
        </w:rPr>
        <w:t xml:space="preserve">3.  IEC 60770-1 (2011). Transmitters for use in industrial-process control systems – Part 1. IEC, Geneva.</w:t>
      </w:r>
    </w:p>
    <w:p>
      <w:pPr>
        <w:pStyle w:val="Heading1"/>
        <w:spacing w:before="240" w:after="120" w:line="240" w:lineRule="auto"/>
      </w:pPr>
      <w:r>
        <w:rPr>
          <w:rFonts w:ascii="Arial" w:hAnsi="Arial" w:cs="Arial"/>
          <w:b/>
          <w:sz w:val="26"/>
          <w:szCs w:val="26"/>
          <w:color w:val="1F3864"/>
        </w:rPr>
        <w:t xml:space="preserve">4.  IEC 60746-2 (2003). Expression of performance of electrochemical analyzers – Part 2: pH value. IEC.</w:t>
      </w:r>
    </w:p>
    <w:p>
      <w:pPr>
        <w:pStyle w:val="Heading1"/>
        <w:spacing w:before="240" w:after="120" w:line="240" w:lineRule="auto"/>
      </w:pPr>
      <w:r>
        <w:rPr>
          <w:rFonts w:ascii="Arial" w:hAnsi="Arial" w:cs="Arial"/>
          <w:b/>
          <w:sz w:val="26"/>
          <w:szCs w:val="26"/>
          <w:color w:val="1F3864"/>
        </w:rPr>
        <w:t xml:space="preserve">5.  INN (2016). NCh 409/1: Agua potable – Requisitos. Instituto Nacional de Normalización, Santiago.</w:t>
      </w:r>
    </w:p>
    <w:p>
      <w:pPr>
        <w:pStyle w:val="Heading1"/>
        <w:spacing w:before="240" w:after="120" w:line="240" w:lineRule="auto"/>
      </w:pPr>
      <w:r>
        <w:rPr>
          <w:rFonts w:ascii="Arial" w:hAnsi="Arial" w:cs="Arial"/>
          <w:b/>
          <w:sz w:val="26"/>
          <w:szCs w:val="26"/>
          <w:color w:val="1F3864"/>
        </w:rPr>
        <w:t xml:space="preserve">6.  ISO 14001:2015. Environmental management systems – Requirements. ISO, Geneva.</w:t>
      </w:r>
    </w:p>
    <w:p>
      <w:pPr>
        <w:pStyle w:val="Heading1"/>
        <w:spacing w:before="240" w:after="120" w:line="240" w:lineRule="auto"/>
      </w:pPr>
      <w:r>
        <w:rPr>
          <w:rFonts w:ascii="Arial" w:hAnsi="Arial" w:cs="Arial"/>
          <w:b/>
          <w:sz w:val="26"/>
          <w:szCs w:val="26"/>
          <w:color w:val="1F3864"/>
        </w:rPr>
        <w:t xml:space="preserve">7.  NCh 382. Sustancias peligrosas – Clasificación general. INN, Santiago.</w:t>
      </w:r>
    </w:p>
    <w:p>
      <w:pPr>
        <w:pStyle w:val="Heading1"/>
        <w:spacing w:before="240" w:after="120" w:line="240" w:lineRule="auto"/>
      </w:pPr>
      <w:r>
        <w:rPr>
          <w:rFonts w:ascii="Arial" w:hAnsi="Arial" w:cs="Arial"/>
          <w:b/>
          <w:sz w:val="26"/>
          <w:szCs w:val="26"/>
          <w:color w:val="1F3864"/>
        </w:rPr>
        <w:t xml:space="preserve">8.  IEC 61508 (2010). Functional Safety of E/E/PE Safety-related Systems. IEC, Geneva.</w:t>
      </w:r>
    </w:p>
    <w:p>
      <w:pPr>
        <w:pStyle w:val="Heading1"/>
        <w:spacing w:before="240" w:after="120" w:line="240" w:lineRule="auto"/>
      </w:pPr>
      <w:r>
        <w:rPr>
          <w:rFonts w:ascii="Arial" w:hAnsi="Arial" w:cs="Arial"/>
          <w:b/>
          <w:sz w:val="26"/>
          <w:szCs w:val="26"/>
          <w:color w:val="1F3864"/>
        </w:rPr>
        <w:t xml:space="preserve">20.2 Libros y Textos Técnicos</w:t>
      </w:r>
    </w:p>
    <w:p>
      <w:pPr>
        <w:pStyle w:val="Heading1"/>
        <w:spacing w:before="240" w:after="120" w:line="240" w:lineRule="auto"/>
      </w:pPr>
      <w:r>
        <w:rPr>
          <w:rFonts w:ascii="Arial" w:hAnsi="Arial" w:cs="Arial"/>
          <w:b/>
          <w:sz w:val="26"/>
          <w:szCs w:val="26"/>
          <w:color w:val="1F3864"/>
        </w:rPr>
        <w:t xml:space="preserve">1.  Bolton, W. (2015). Programmable Logic Controllers (6th ed.). Newnes/Elsevier.</w:t>
      </w:r>
    </w:p>
    <w:p>
      <w:pPr>
        <w:pStyle w:val="Heading1"/>
        <w:spacing w:before="240" w:after="120" w:line="240" w:lineRule="auto"/>
      </w:pPr>
      <w:r>
        <w:rPr>
          <w:rFonts w:ascii="Arial" w:hAnsi="Arial" w:cs="Arial"/>
          <w:b/>
          <w:sz w:val="26"/>
          <w:szCs w:val="26"/>
          <w:color w:val="1F3864"/>
        </w:rPr>
        <w:t xml:space="preserve">2.  Groover, M. P. (2016). Automation, Production Systems, and CIM (4th ed.). Pearson.</w:t>
      </w:r>
    </w:p>
    <w:p>
      <w:pPr>
        <w:pStyle w:val="Heading1"/>
        <w:spacing w:before="240" w:after="120" w:line="240" w:lineRule="auto"/>
      </w:pPr>
      <w:r>
        <w:rPr>
          <w:rFonts w:ascii="Arial" w:hAnsi="Arial" w:cs="Arial"/>
          <w:b/>
          <w:sz w:val="26"/>
          <w:szCs w:val="26"/>
          <w:color w:val="1F3864"/>
        </w:rPr>
        <w:t xml:space="preserve">3.  Petruzella, F. D. (2016). Programmable Logic Controllers (5th ed.). McGraw-Hill.</w:t>
      </w:r>
    </w:p>
    <w:p>
      <w:pPr>
        <w:pStyle w:val="Heading1"/>
        <w:spacing w:before="240" w:after="120" w:line="240" w:lineRule="auto"/>
      </w:pPr>
      <w:r>
        <w:rPr>
          <w:rFonts w:ascii="Arial" w:hAnsi="Arial" w:cs="Arial"/>
          <w:b/>
          <w:sz w:val="26"/>
          <w:szCs w:val="26"/>
          <w:color w:val="1F3864"/>
        </w:rPr>
        <w:t xml:space="preserve">4.  Liptak, B. G. (2005). Instrument Engineers' Handbook, Vol. 1 (4th ed.). CRC Press.</w:t>
      </w:r>
    </w:p>
    <w:p>
      <w:pPr>
        <w:pStyle w:val="Heading1"/>
        <w:spacing w:before="240" w:after="120" w:line="240" w:lineRule="auto"/>
      </w:pPr>
      <w:r>
        <w:rPr>
          <w:rFonts w:ascii="Arial" w:hAnsi="Arial" w:cs="Arial"/>
          <w:b/>
          <w:sz w:val="26"/>
          <w:szCs w:val="26"/>
          <w:color w:val="1F3864"/>
        </w:rPr>
        <w:t xml:space="preserve">5.  Seborg, D. E. et al. (2016). Process Dynamics and Control (4th ed.). Wiley.</w:t>
      </w:r>
    </w:p>
    <w:p>
      <w:pPr>
        <w:pStyle w:val="Heading1"/>
        <w:spacing w:before="240" w:after="120" w:line="240" w:lineRule="auto"/>
      </w:pPr>
      <w:r>
        <w:rPr>
          <w:rFonts w:ascii="Arial" w:hAnsi="Arial" w:cs="Arial"/>
          <w:b/>
          <w:sz w:val="26"/>
          <w:szCs w:val="26"/>
          <w:color w:val="1F3864"/>
        </w:rPr>
        <w:t xml:space="preserve">20.3 Documentos del Proyecto y Fuentes Corporativas</w:t>
      </w:r>
    </w:p>
    <w:p>
      <w:pPr>
        <w:pStyle w:val="Heading1"/>
        <w:spacing w:before="240" w:after="120" w:line="240" w:lineRule="auto"/>
      </w:pPr>
      <w:r>
        <w:rPr>
          <w:rFonts w:ascii="Arial" w:hAnsi="Arial" w:cs="Arial"/>
          <w:b/>
          <w:sz w:val="26"/>
          <w:szCs w:val="26"/>
          <w:color w:val="1F3864"/>
        </w:rPr>
        <w:t xml:space="preserve">1.  ENAEX S.A. / Arze Recine y Asociados. P&amp;ID ARA-VT-72-D-0001 y Diagrama de Flujo ARA-VT-72-D-1001.</w:t>
      </w:r>
    </w:p>
    <w:p>
      <w:pPr>
        <w:pStyle w:val="Heading1"/>
        <w:spacing w:before="240" w:after="120" w:line="240" w:lineRule="auto"/>
      </w:pPr>
      <w:r>
        <w:rPr>
          <w:rFonts w:ascii="Arial" w:hAnsi="Arial" w:cs="Arial"/>
          <w:b/>
          <w:sz w:val="26"/>
          <w:szCs w:val="26"/>
          <w:color w:val="1F3864"/>
        </w:rPr>
        <w:t xml:space="preserve">2.  DUOC UC / Cabrera Chávez, J. Especificación Técnica del Examen (ET DPA) y Anexos 1 a 7.</w:t>
      </w:r>
    </w:p>
    <w:p>
      <w:pPr>
        <w:pStyle w:val="Heading1"/>
        <w:spacing w:before="240" w:after="120" w:line="240" w:lineRule="auto"/>
      </w:pPr>
      <w:r>
        <w:rPr>
          <w:rFonts w:ascii="Arial" w:hAnsi="Arial" w:cs="Arial"/>
          <w:b/>
          <w:sz w:val="26"/>
          <w:szCs w:val="26"/>
          <w:color w:val="1F3864"/>
        </w:rPr>
        <w:t xml:space="preserve">3.  ENAEX Chile. Historia y reportes corporativos. https://www.enaex.com/cl/es/</w:t>
      </w:r>
    </w:p>
    <w:p>
      <w:pPr>
        <w:pStyle w:val="Heading1"/>
        <w:spacing w:before="240" w:after="120" w:line="240" w:lineRule="auto"/>
      </w:pPr>
      <w:r>
        <w:rPr>
          <w:rFonts w:ascii="Arial" w:hAnsi="Arial" w:cs="Arial"/>
          <w:b/>
          <w:sz w:val="26"/>
          <w:szCs w:val="26"/>
          <w:color w:val="1F3864"/>
        </w:rPr>
        <w:t xml:space="preserve">4.  Endress+Hauser, Siemens, AUMA e Inductive Automation. Hojas de datos técnicas de los equipos propuestos.</w:t>
      </w:r>
    </w:p>
    <w:p>
      <w:pPr>
        <w:jc w:val="both"/>
        <w:spacing w:after="80" w:line="240" w:lineRule="auto"/>
      </w:pPr>
      <w:r>
        <w:rPr>
          <w:rFonts w:ascii="Arial" w:hAnsi="Arial" w:cs="Arial"/>
          <w:sz w:val="20"/>
          <w:szCs w:val="20"/>
        </w:rPr>
        <w:t xml:space="preserve">Nota: los contenidos de fuentes externas fueron parafraseados y resumidos para cumplir con las restricciones de licenciamiento.</w:t>
      </w:r>
    </w:p>
    <w:p>
      <w:pPr>
        <w:spacing w:after="0"/>
      </w:pPr>
    </w:p>
    <w:p>
      <w:pPr>
        <w:pStyle w:val="Heading1"/>
        <w:spacing w:before="240" w:after="120" w:line="240" w:lineRule="auto"/>
      </w:pPr>
      <w:r>
        <w:rPr>
          <w:rFonts w:ascii="Arial" w:hAnsi="Arial" w:cs="Arial"/>
          <w:b/>
          <w:sz w:val="26"/>
          <w:szCs w:val="26"/>
          <w:color w:val="1F3864"/>
        </w:rPr>
        <w:t xml:space="preserve">21. Hojas de Datos Técnicos – Instrumentos Propuestos</w:t>
      </w:r>
    </w:p>
    <w:p>
      <w:pPr>
        <w:spacing w:after="0"/>
      </w:pPr>
    </w:p>
    <w:p>
      <w:pPr>
        <w:jc w:val="both"/>
        <w:spacing w:after="80" w:line="240" w:lineRule="auto"/>
      </w:pPr>
      <w:r>
        <w:rPr>
          <w:rFonts w:ascii="Arial" w:hAnsi="Arial" w:cs="Arial"/>
          <w:sz w:val="20"/>
          <w:szCs w:val="20"/>
        </w:rPr>
        <w:t xml:space="preserve">El presente capítulo presenta las hojas de datos técnicos resumidas de los principales instrumentos y equipos propuestos para el sistema de automatización del Área 72. Cada hoja de datos incluye: identificación del equipo (TAG, descripción, fabricante, modelo), especificaciones técnicas principales (rango, precisión, materiales, protección), condiciones de proceso (presión, temperatura, medio) y requerimientos de instalación (alimentación, cableado, montaje).</w:t>
      </w:r>
    </w:p>
    <w:p>
      <w:pPr>
        <w:spacing w:after="0"/>
      </w:pPr>
    </w:p>
    <w:p>
      <w:pPr>
        <w:jc w:val="both"/>
        <w:spacing w:after="80" w:line="240" w:lineRule="auto"/>
      </w:pPr>
      <w:r>
        <w:rPr>
          <w:rFonts w:ascii="Arial" w:hAnsi="Arial" w:cs="Arial"/>
          <w:sz w:val="20"/>
          <w:szCs w:val="20"/>
        </w:rPr>
        <w:t xml:space="preserve">La información presentada se basa en los catálogos técnicos oficiales de los fabricantes (Endress+Hauser, Siemens, AUMA, Inductive Automation) y ha sido verificada para garantizar la compatibilidad con las condiciones específicas del proceso del Área 72. En particular, se ha prestado especial atención a la selección de materiales en contacto con el proceso (wetted parts) para garantizar la resistencia a la corrosión por HNO₃ diluido, NH₃OH y soluciones de nitrato de amonio.</w:t>
      </w:r>
    </w:p>
    <w:p>
      <w:pPr>
        <w:spacing w:after="0"/>
      </w:pPr>
    </w:p>
    <w:p>
      <w:pPr>
        <w:jc w:val="both"/>
        <w:spacing w:after="80" w:line="240" w:lineRule="auto"/>
      </w:pPr>
      <w:r>
        <w:rPr>
          <w:rFonts w:ascii="Arial" w:hAnsi="Arial" w:cs="Arial"/>
          <w:sz w:val="20"/>
          <w:szCs w:val="20"/>
        </w:rPr>
        <w:t xml:space="preserve">Los instrumentos propuestos representan un balance óptimo entre rendimiento técnico, costo de adquisición, disponibilidad de repuestos en Chile y soporte técnico local. Se priorizaron fabricantes con representación directa en la Región de Antofagasta y con experiencia comprobada en la industria minera y química chilena.</w:t>
      </w:r>
    </w:p>
    <w:p>
      <w:pPr>
        <w:spacing w:after="0"/>
      </w:pPr>
    </w:p>
    <w:p>
      <w:pPr>
        <w:jc w:val="both"/>
        <w:spacing w:after="80" w:line="240" w:lineRule="auto"/>
      </w:pPr>
      <w:r>
        <w:rPr>
          <w:rFonts w:ascii="Arial" w:hAnsi="Arial" w:cs="Arial"/>
          <w:sz w:val="20"/>
          <w:szCs w:val="20"/>
        </w:rPr>
        <w:t xml:space="preserve">Criterios de selección comunes a todos los instrumentos:</w:t>
      </w:r>
    </w:p>
    <w:p>
      <w:pPr>
        <w:jc w:val="both"/>
        <w:spacing w:after="80" w:line="240" w:lineRule="auto"/>
      </w:pPr>
      <w:r>
        <w:rPr>
          <w:rFonts w:ascii="Arial" w:hAnsi="Arial" w:cs="Arial"/>
          <w:sz w:val="20"/>
          <w:szCs w:val="20"/>
        </w:rPr>
        <w:t xml:space="preserve">- Grado de protección IP: mínimo IP65 para instrumentos de campo, IP67 para instrumentos sumergibles.</w:t>
      </w:r>
    </w:p>
    <w:p>
      <w:pPr>
        <w:jc w:val="both"/>
        <w:spacing w:after="80" w:line="240" w:lineRule="auto"/>
      </w:pPr>
      <w:r>
        <w:rPr>
          <w:rFonts w:ascii="Arial" w:hAnsi="Arial" w:cs="Arial"/>
          <w:sz w:val="20"/>
          <w:szCs w:val="20"/>
        </w:rPr>
        <w:t xml:space="preserve">- Temperatura ambiente de operación: -10 °C a +60 °C (condiciones de Mejillones: desierto costero).</w:t>
      </w:r>
    </w:p>
    <w:p>
      <w:pPr>
        <w:jc w:val="both"/>
        <w:spacing w:after="80" w:line="240" w:lineRule="auto"/>
      </w:pPr>
      <w:r>
        <w:rPr>
          <w:rFonts w:ascii="Arial" w:hAnsi="Arial" w:cs="Arial"/>
          <w:sz w:val="20"/>
          <w:szCs w:val="20"/>
        </w:rPr>
        <w:t xml:space="preserve">- Alimentación eléctrica: 24 VDC para instrumentos, 3x380 VAC para actuadores de válvulas.</w:t>
      </w:r>
    </w:p>
    <w:p>
      <w:pPr>
        <w:jc w:val="both"/>
        <w:spacing w:after="80" w:line="240" w:lineRule="auto"/>
      </w:pPr>
      <w:r>
        <w:rPr>
          <w:rFonts w:ascii="Arial" w:hAnsi="Arial" w:cs="Arial"/>
          <w:sz w:val="20"/>
          <w:szCs w:val="20"/>
        </w:rPr>
        <w:t xml:space="preserve">- Señal de salida: 4-20 mA con HART superpuesto para transmisores, contactos secos para switches.</w:t>
      </w:r>
    </w:p>
    <w:p>
      <w:pPr>
        <w:jc w:val="both"/>
        <w:spacing w:after="80" w:line="240" w:lineRule="auto"/>
      </w:pPr>
      <w:r>
        <w:rPr>
          <w:rFonts w:ascii="Arial" w:hAnsi="Arial" w:cs="Arial"/>
          <w:sz w:val="20"/>
          <w:szCs w:val="20"/>
        </w:rPr>
        <w:t xml:space="preserve">- Certificaciones: CE, FM/CSA (cuando aplique), calibración trazable a patrones nacionales.</w:t>
      </w:r>
    </w:p>
    <w:p>
      <w:pPr>
        <w:jc w:val="both"/>
        <w:spacing w:after="80" w:line="240" w:lineRule="auto"/>
      </w:pPr>
      <w:r>
        <w:rPr>
          <w:rFonts w:ascii="Arial" w:hAnsi="Arial" w:cs="Arial"/>
          <w:sz w:val="20"/>
          <w:szCs w:val="20"/>
        </w:rPr>
        <w:t xml:space="preserve">- Vida útil esperada: mínimo 10 años en las condiciones de operación especificadas.</w:t>
      </w:r>
    </w:p>
    <w:p>
      <w:pPr>
        <w:spacing w:after="0"/>
      </w:pPr>
    </w:p>
    <w:p>
      <w:pPr>
        <w:spacing w:after="0"/>
      </w:pPr>
    </w:p>
    <w:p>
      <w:pPr>
        <w:pStyle w:val="Heading1"/>
        <w:spacing w:before="240" w:after="120" w:line="240" w:lineRule="auto"/>
      </w:pPr>
      <w:r>
        <w:rPr>
          <w:rFonts w:ascii="Arial" w:hAnsi="Arial" w:cs="Arial"/>
          <w:b/>
          <w:sz w:val="26"/>
          <w:szCs w:val="26"/>
          <w:color w:val="1F3864"/>
        </w:rPr>
        <w:t xml:space="preserve">21.1 Transmisor de Nivel LIT-7201</w:t>
      </w:r>
    </w:p>
    <w:p>
      <w:pPr>
        <w:jc w:val="both"/>
        <w:spacing w:after="80" w:line="240" w:lineRule="auto"/>
      </w:pPr>
      <w:r>
        <w:rPr>
          <w:rFonts w:ascii="Arial" w:hAnsi="Arial" w:cs="Arial"/>
          <w:sz w:val="20"/>
          <w:szCs w:val="20"/>
        </w:rPr>
        <w:t xml:space="preserve">Parámetro</w:t>
      </w:r>
    </w:p>
    <w:p>
      <w:pPr>
        <w:jc w:val="both"/>
        <w:spacing w:after="80" w:line="240" w:lineRule="auto"/>
      </w:pPr>
      <w:r>
        <w:rPr>
          <w:rFonts w:ascii="Arial" w:hAnsi="Arial" w:cs="Arial"/>
          <w:sz w:val="20"/>
          <w:szCs w:val="20"/>
        </w:rPr>
        <w:t xml:space="preserve">Especificación / Modelo</w:t>
      </w:r>
    </w:p>
    <w:p>
      <w:pPr>
        <w:jc w:val="both"/>
        <w:spacing w:after="80" w:line="240" w:lineRule="auto"/>
      </w:pPr>
      <w:r>
        <w:rPr>
          <w:rFonts w:ascii="Arial" w:hAnsi="Arial" w:cs="Arial"/>
          <w:sz w:val="20"/>
          <w:szCs w:val="20"/>
        </w:rPr>
        <w:t xml:space="preserve">TAG / Servicio</w:t>
      </w:r>
    </w:p>
    <w:p>
      <w:pPr>
        <w:jc w:val="both"/>
        <w:spacing w:after="80" w:line="240" w:lineRule="auto"/>
      </w:pPr>
      <w:r>
        <w:rPr>
          <w:rFonts w:ascii="Arial" w:hAnsi="Arial" w:cs="Arial"/>
          <w:sz w:val="20"/>
          <w:szCs w:val="20"/>
        </w:rPr>
        <w:t xml:space="preserve">LIT-7201 / Nivel Cámara Succión P7201A/B</w:t>
      </w:r>
    </w:p>
    <w:p>
      <w:pPr>
        <w:jc w:val="both"/>
        <w:spacing w:after="80" w:line="240" w:lineRule="auto"/>
      </w:pPr>
      <w:r>
        <w:rPr>
          <w:rFonts w:ascii="Arial" w:hAnsi="Arial" w:cs="Arial"/>
          <w:sz w:val="20"/>
          <w:szCs w:val="20"/>
        </w:rPr>
        <w:t xml:space="preserve">Principio</w:t>
      </w:r>
    </w:p>
    <w:p>
      <w:pPr>
        <w:jc w:val="both"/>
        <w:spacing w:after="80" w:line="240" w:lineRule="auto"/>
      </w:pPr>
      <w:r>
        <w:rPr>
          <w:rFonts w:ascii="Arial" w:hAnsi="Arial" w:cs="Arial"/>
          <w:sz w:val="20"/>
          <w:szCs w:val="20"/>
        </w:rPr>
        <w:t xml:space="preserve">Ultrasónico (sin contacto)</w:t>
      </w:r>
    </w:p>
    <w:p>
      <w:pPr>
        <w:jc w:val="both"/>
        <w:spacing w:after="80" w:line="240" w:lineRule="auto"/>
      </w:pPr>
      <w:r>
        <w:rPr>
          <w:rFonts w:ascii="Arial" w:hAnsi="Arial" w:cs="Arial"/>
          <w:sz w:val="20"/>
          <w:szCs w:val="20"/>
        </w:rPr>
        <w:t xml:space="preserve">Rango</w:t>
      </w:r>
    </w:p>
    <w:p>
      <w:pPr>
        <w:jc w:val="both"/>
        <w:spacing w:after="80" w:line="240" w:lineRule="auto"/>
      </w:pPr>
      <w:r>
        <w:rPr>
          <w:rFonts w:ascii="Arial" w:hAnsi="Arial" w:cs="Arial"/>
          <w:sz w:val="20"/>
          <w:szCs w:val="20"/>
        </w:rPr>
        <w:t xml:space="preserve">0 – 50 m (transductor FDU95: 0,4 – 70 m)</w:t>
      </w:r>
    </w:p>
    <w:p>
      <w:pPr>
        <w:jc w:val="both"/>
        <w:spacing w:after="80" w:line="240" w:lineRule="auto"/>
      </w:pPr>
      <w:r>
        <w:rPr>
          <w:rFonts w:ascii="Arial" w:hAnsi="Arial" w:cs="Arial"/>
          <w:sz w:val="20"/>
          <w:szCs w:val="20"/>
        </w:rPr>
        <w:t xml:space="preserve">Señal de salida</w:t>
      </w:r>
    </w:p>
    <w:p>
      <w:pPr>
        <w:jc w:val="both"/>
        <w:spacing w:after="80" w:line="240" w:lineRule="auto"/>
      </w:pPr>
      <w:r>
        <w:rPr>
          <w:rFonts w:ascii="Arial" w:hAnsi="Arial" w:cs="Arial"/>
          <w:sz w:val="20"/>
          <w:szCs w:val="20"/>
        </w:rPr>
        <w:t xml:space="preserve">4-20 mA / HART 7</w:t>
      </w:r>
    </w:p>
    <w:p>
      <w:pPr>
        <w:jc w:val="both"/>
        <w:spacing w:after="80" w:line="240" w:lineRule="auto"/>
      </w:pPr>
      <w:r>
        <w:rPr>
          <w:rFonts w:ascii="Arial" w:hAnsi="Arial" w:cs="Arial"/>
          <w:sz w:val="20"/>
          <w:szCs w:val="20"/>
        </w:rPr>
        <w:t xml:space="preserve">Exactitud</w:t>
      </w:r>
    </w:p>
    <w:p>
      <w:pPr>
        <w:jc w:val="both"/>
        <w:spacing w:after="80" w:line="240" w:lineRule="auto"/>
      </w:pPr>
      <w:r>
        <w:rPr>
          <w:rFonts w:ascii="Arial" w:hAnsi="Arial" w:cs="Arial"/>
          <w:sz w:val="20"/>
          <w:szCs w:val="20"/>
        </w:rPr>
        <w:t xml:space="preserve">±0,5 % del span (±0,25 m)</w:t>
      </w:r>
    </w:p>
    <w:p>
      <w:pPr>
        <w:jc w:val="both"/>
        <w:spacing w:after="80" w:line="240" w:lineRule="auto"/>
      </w:pPr>
      <w:r>
        <w:rPr>
          <w:rFonts w:ascii="Arial" w:hAnsi="Arial" w:cs="Arial"/>
          <w:sz w:val="20"/>
          <w:szCs w:val="20"/>
        </w:rPr>
        <w:t xml:space="preserve">Protección / Material</w:t>
      </w:r>
    </w:p>
    <w:p>
      <w:pPr>
        <w:jc w:val="both"/>
        <w:spacing w:after="80" w:line="240" w:lineRule="auto"/>
      </w:pPr>
      <w:r>
        <w:rPr>
          <w:rFonts w:ascii="Arial" w:hAnsi="Arial" w:cs="Arial"/>
          <w:sz w:val="20"/>
          <w:szCs w:val="20"/>
        </w:rPr>
        <w:t xml:space="preserve">IP68 / PVDF resistente a HNO₃</w:t>
      </w:r>
    </w:p>
    <w:p>
      <w:pPr>
        <w:jc w:val="both"/>
        <w:spacing w:after="80" w:line="240" w:lineRule="auto"/>
      </w:pPr>
      <w:r>
        <w:rPr>
          <w:rFonts w:ascii="Arial" w:hAnsi="Arial" w:cs="Arial"/>
          <w:sz w:val="20"/>
          <w:szCs w:val="20"/>
        </w:rPr>
        <w:t xml:space="preserve">Fabricante / Modelo</w:t>
      </w:r>
    </w:p>
    <w:p>
      <w:pPr>
        <w:jc w:val="both"/>
        <w:spacing w:after="80" w:line="240" w:lineRule="auto"/>
      </w:pPr>
      <w:r>
        <w:rPr>
          <w:rFonts w:ascii="Arial" w:hAnsi="Arial" w:cs="Arial"/>
          <w:sz w:val="20"/>
          <w:szCs w:val="20"/>
        </w:rPr>
        <w:t xml:space="preserve">Endress+Hauser Prosonic FMU90 + FDU95</w:t>
      </w:r>
    </w:p>
    <w:p>
      <w:pPr>
        <w:jc w:val="both"/>
        <w:spacing w:after="80" w:line="240" w:lineRule="auto"/>
      </w:pPr>
      <w:r>
        <w:rPr>
          <w:rFonts w:ascii="Arial" w:hAnsi="Arial" w:cs="Arial"/>
          <w:sz w:val="20"/>
          <w:szCs w:val="20"/>
        </w:rPr>
        <w:t xml:space="preserve">Precio referencial</w:t>
      </w:r>
    </w:p>
    <w:p>
      <w:pPr>
        <w:jc w:val="both"/>
        <w:spacing w:after="80" w:line="240" w:lineRule="auto"/>
      </w:pPr>
      <w:r>
        <w:rPr>
          <w:rFonts w:ascii="Arial" w:hAnsi="Arial" w:cs="Arial"/>
          <w:sz w:val="20"/>
          <w:szCs w:val="20"/>
        </w:rPr>
        <w:t xml:space="preserve">~USD 2.100</w:t>
      </w:r>
    </w:p>
    <w:p>
      <w:pPr>
        <w:spacing w:after="0"/>
      </w:pPr>
    </w:p>
    <w:p>
      <w:pPr>
        <w:pStyle w:val="Heading1"/>
        <w:spacing w:before="240" w:after="120" w:line="240" w:lineRule="auto"/>
      </w:pPr>
      <w:r>
        <w:rPr>
          <w:rFonts w:ascii="Arial" w:hAnsi="Arial" w:cs="Arial"/>
          <w:b/>
          <w:sz w:val="26"/>
          <w:szCs w:val="26"/>
          <w:color w:val="1F3864"/>
        </w:rPr>
        <w:t xml:space="preserve">21.2 Sistema de Medición de pH AIT-7203</w:t>
      </w:r>
    </w:p>
    <w:p>
      <w:pPr>
        <w:jc w:val="both"/>
        <w:spacing w:after="80" w:line="240" w:lineRule="auto"/>
      </w:pPr>
      <w:r>
        <w:rPr>
          <w:rFonts w:ascii="Arial" w:hAnsi="Arial" w:cs="Arial"/>
          <w:sz w:val="20"/>
          <w:szCs w:val="20"/>
        </w:rPr>
        <w:t xml:space="preserve">Parámetro</w:t>
      </w:r>
    </w:p>
    <w:p>
      <w:pPr>
        <w:jc w:val="both"/>
        <w:spacing w:after="80" w:line="240" w:lineRule="auto"/>
      </w:pPr>
      <w:r>
        <w:rPr>
          <w:rFonts w:ascii="Arial" w:hAnsi="Arial" w:cs="Arial"/>
          <w:sz w:val="20"/>
          <w:szCs w:val="20"/>
        </w:rPr>
        <w:t xml:space="preserve">Especificación / Modelo</w:t>
      </w:r>
    </w:p>
    <w:p>
      <w:pPr>
        <w:jc w:val="both"/>
        <w:spacing w:after="80" w:line="240" w:lineRule="auto"/>
      </w:pPr>
      <w:r>
        <w:rPr>
          <w:rFonts w:ascii="Arial" w:hAnsi="Arial" w:cs="Arial"/>
          <w:sz w:val="20"/>
          <w:szCs w:val="20"/>
        </w:rPr>
        <w:t xml:space="preserve">TAG / Servicio</w:t>
      </w:r>
    </w:p>
    <w:p>
      <w:pPr>
        <w:jc w:val="both"/>
        <w:spacing w:after="80" w:line="240" w:lineRule="auto"/>
      </w:pPr>
      <w:r>
        <w:rPr>
          <w:rFonts w:ascii="Arial" w:hAnsi="Arial" w:cs="Arial"/>
          <w:sz w:val="20"/>
          <w:szCs w:val="20"/>
        </w:rPr>
        <w:t xml:space="preserve">AIT-7203 + AE-7203 / pH Tanque N7201A/B</w:t>
      </w:r>
    </w:p>
    <w:p>
      <w:pPr>
        <w:jc w:val="both"/>
        <w:spacing w:after="80" w:line="240" w:lineRule="auto"/>
      </w:pPr>
      <w:r>
        <w:rPr>
          <w:rFonts w:ascii="Arial" w:hAnsi="Arial" w:cs="Arial"/>
          <w:sz w:val="20"/>
          <w:szCs w:val="20"/>
        </w:rPr>
        <w:t xml:space="preserve">Rango</w:t>
      </w:r>
    </w:p>
    <w:p>
      <w:pPr>
        <w:jc w:val="both"/>
        <w:spacing w:after="80" w:line="240" w:lineRule="auto"/>
      </w:pPr>
      <w:r>
        <w:rPr>
          <w:rFonts w:ascii="Arial" w:hAnsi="Arial" w:cs="Arial"/>
          <w:sz w:val="20"/>
          <w:szCs w:val="20"/>
        </w:rPr>
        <w:t xml:space="preserve">0 – 14 pH</w:t>
      </w:r>
    </w:p>
    <w:p>
      <w:pPr>
        <w:jc w:val="both"/>
        <w:spacing w:after="80" w:line="240" w:lineRule="auto"/>
      </w:pPr>
      <w:r>
        <w:rPr>
          <w:rFonts w:ascii="Arial" w:hAnsi="Arial" w:cs="Arial"/>
          <w:sz w:val="20"/>
          <w:szCs w:val="20"/>
        </w:rPr>
        <w:t xml:space="preserve">Señal de salida</w:t>
      </w:r>
    </w:p>
    <w:p>
      <w:pPr>
        <w:jc w:val="both"/>
        <w:spacing w:after="80" w:line="240" w:lineRule="auto"/>
      </w:pPr>
      <w:r>
        <w:rPr>
          <w:rFonts w:ascii="Arial" w:hAnsi="Arial" w:cs="Arial"/>
          <w:sz w:val="20"/>
          <w:szCs w:val="20"/>
        </w:rPr>
        <w:t xml:space="preserve">4-20 mA / HART 7</w:t>
      </w:r>
    </w:p>
    <w:p>
      <w:pPr>
        <w:jc w:val="both"/>
        <w:spacing w:after="80" w:line="240" w:lineRule="auto"/>
      </w:pPr>
      <w:r>
        <w:rPr>
          <w:rFonts w:ascii="Arial" w:hAnsi="Arial" w:cs="Arial"/>
          <w:sz w:val="20"/>
          <w:szCs w:val="20"/>
        </w:rPr>
        <w:t xml:space="preserve">Exactitud / t90</w:t>
      </w:r>
    </w:p>
    <w:p>
      <w:pPr>
        <w:jc w:val="both"/>
        <w:spacing w:after="80" w:line="240" w:lineRule="auto"/>
      </w:pPr>
      <w:r>
        <w:rPr>
          <w:rFonts w:ascii="Arial" w:hAnsi="Arial" w:cs="Arial"/>
          <w:sz w:val="20"/>
          <w:szCs w:val="20"/>
        </w:rPr>
        <w:t xml:space="preserve">±0,02 pH / &lt; 20 s</w:t>
      </w:r>
    </w:p>
    <w:p>
      <w:pPr>
        <w:jc w:val="both"/>
        <w:spacing w:after="80" w:line="240" w:lineRule="auto"/>
      </w:pPr>
      <w:r>
        <w:rPr>
          <w:rFonts w:ascii="Arial" w:hAnsi="Arial" w:cs="Arial"/>
          <w:sz w:val="20"/>
          <w:szCs w:val="20"/>
        </w:rPr>
        <w:t xml:space="preserve">Electrodo</w:t>
      </w:r>
    </w:p>
    <w:p>
      <w:pPr>
        <w:jc w:val="both"/>
        <w:spacing w:after="80" w:line="240" w:lineRule="auto"/>
      </w:pPr>
      <w:r>
        <w:rPr>
          <w:rFonts w:ascii="Arial" w:hAnsi="Arial" w:cs="Arial"/>
          <w:sz w:val="20"/>
          <w:szCs w:val="20"/>
        </w:rPr>
        <w:t xml:space="preserve">Orbisint CPS11D (vidrio + gel, Memosens)</w:t>
      </w:r>
    </w:p>
    <w:p>
      <w:pPr>
        <w:jc w:val="both"/>
        <w:spacing w:after="80" w:line="240" w:lineRule="auto"/>
      </w:pPr>
      <w:r>
        <w:rPr>
          <w:rFonts w:ascii="Arial" w:hAnsi="Arial" w:cs="Arial"/>
          <w:sz w:val="20"/>
          <w:szCs w:val="20"/>
        </w:rPr>
        <w:t xml:space="preserve">Portaelectrodo</w:t>
      </w:r>
    </w:p>
    <w:p>
      <w:pPr>
        <w:jc w:val="both"/>
        <w:spacing w:after="80" w:line="240" w:lineRule="auto"/>
      </w:pPr>
      <w:r>
        <w:rPr>
          <w:rFonts w:ascii="Arial" w:hAnsi="Arial" w:cs="Arial"/>
          <w:sz w:val="20"/>
          <w:szCs w:val="20"/>
        </w:rPr>
        <w:t xml:space="preserve">Varivent N (DN50, PP, extracción sin vaciar)</w:t>
      </w:r>
    </w:p>
    <w:p>
      <w:pPr>
        <w:jc w:val="both"/>
        <w:spacing w:after="80" w:line="240" w:lineRule="auto"/>
      </w:pPr>
      <w:r>
        <w:rPr>
          <w:rFonts w:ascii="Arial" w:hAnsi="Arial" w:cs="Arial"/>
          <w:sz w:val="20"/>
          <w:szCs w:val="20"/>
        </w:rPr>
        <w:t xml:space="preserve">Compensación temp.</w:t>
      </w:r>
    </w:p>
    <w:p>
      <w:pPr>
        <w:jc w:val="both"/>
        <w:spacing w:after="80" w:line="240" w:lineRule="auto"/>
      </w:pPr>
      <w:r>
        <w:rPr>
          <w:rFonts w:ascii="Arial" w:hAnsi="Arial" w:cs="Arial"/>
          <w:sz w:val="20"/>
          <w:szCs w:val="20"/>
        </w:rPr>
        <w:t xml:space="preserve">Automática (TEC, Pt100 integrado)</w:t>
      </w:r>
    </w:p>
    <w:p>
      <w:pPr>
        <w:jc w:val="both"/>
        <w:spacing w:after="80" w:line="240" w:lineRule="auto"/>
      </w:pPr>
      <w:r>
        <w:rPr>
          <w:rFonts w:ascii="Arial" w:hAnsi="Arial" w:cs="Arial"/>
          <w:sz w:val="20"/>
          <w:szCs w:val="20"/>
        </w:rPr>
        <w:t xml:space="preserve">Fabricante / Modelo</w:t>
      </w:r>
    </w:p>
    <w:p>
      <w:pPr>
        <w:jc w:val="both"/>
        <w:spacing w:after="80" w:line="240" w:lineRule="auto"/>
      </w:pPr>
      <w:r>
        <w:rPr>
          <w:rFonts w:ascii="Arial" w:hAnsi="Arial" w:cs="Arial"/>
          <w:sz w:val="20"/>
          <w:szCs w:val="20"/>
        </w:rPr>
        <w:t xml:space="preserve">E+H Liquiline CM442 + CPS11D + Varivent N</w:t>
      </w:r>
    </w:p>
    <w:p>
      <w:pPr>
        <w:jc w:val="both"/>
        <w:spacing w:after="80" w:line="240" w:lineRule="auto"/>
      </w:pPr>
      <w:r>
        <w:rPr>
          <w:rFonts w:ascii="Arial" w:hAnsi="Arial" w:cs="Arial"/>
          <w:sz w:val="20"/>
          <w:szCs w:val="20"/>
        </w:rPr>
        <w:t xml:space="preserve">Precio referencial</w:t>
      </w:r>
    </w:p>
    <w:p>
      <w:pPr>
        <w:jc w:val="both"/>
        <w:spacing w:after="80" w:line="240" w:lineRule="auto"/>
      </w:pPr>
      <w:r>
        <w:rPr>
          <w:rFonts w:ascii="Arial" w:hAnsi="Arial" w:cs="Arial"/>
          <w:sz w:val="20"/>
          <w:szCs w:val="20"/>
        </w:rPr>
        <w:t xml:space="preserve">~USD 2.800 (kit completo)</w:t>
      </w:r>
    </w:p>
    <w:p>
      <w:pPr>
        <w:spacing w:after="0"/>
      </w:pPr>
    </w:p>
    <w:p>
      <w:pPr>
        <w:pStyle w:val="Heading1"/>
        <w:spacing w:before="240" w:after="120" w:line="240" w:lineRule="auto"/>
      </w:pPr>
      <w:r>
        <w:rPr>
          <w:rFonts w:ascii="Arial" w:hAnsi="Arial" w:cs="Arial"/>
          <w:b/>
          <w:sz w:val="26"/>
          <w:szCs w:val="26"/>
          <w:color w:val="1F3864"/>
        </w:rPr>
        <w:t xml:space="preserve">21.3 Transmisores de Presión PIT-7209 y PIT-7210</w:t>
      </w:r>
    </w:p>
    <w:p>
      <w:pPr>
        <w:jc w:val="both"/>
        <w:spacing w:after="80" w:line="240" w:lineRule="auto"/>
      </w:pPr>
      <w:r>
        <w:rPr>
          <w:rFonts w:ascii="Arial" w:hAnsi="Arial" w:cs="Arial"/>
          <w:sz w:val="20"/>
          <w:szCs w:val="20"/>
        </w:rPr>
        <w:t xml:space="preserve">Parámetro</w:t>
      </w:r>
    </w:p>
    <w:p>
      <w:pPr>
        <w:jc w:val="both"/>
        <w:spacing w:after="80" w:line="240" w:lineRule="auto"/>
      </w:pPr>
      <w:r>
        <w:rPr>
          <w:rFonts w:ascii="Arial" w:hAnsi="Arial" w:cs="Arial"/>
          <w:sz w:val="20"/>
          <w:szCs w:val="20"/>
        </w:rPr>
        <w:t xml:space="preserve">Especificación / Modelo</w:t>
      </w:r>
    </w:p>
    <w:p>
      <w:pPr>
        <w:jc w:val="both"/>
        <w:spacing w:after="80" w:line="240" w:lineRule="auto"/>
      </w:pPr>
      <w:r>
        <w:rPr>
          <w:rFonts w:ascii="Arial" w:hAnsi="Arial" w:cs="Arial"/>
          <w:sz w:val="20"/>
          <w:szCs w:val="20"/>
        </w:rPr>
        <w:t xml:space="preserve">TAG / Servicio</w:t>
      </w:r>
    </w:p>
    <w:p>
      <w:pPr>
        <w:jc w:val="both"/>
        <w:spacing w:after="80" w:line="240" w:lineRule="auto"/>
      </w:pPr>
      <w:r>
        <w:rPr>
          <w:rFonts w:ascii="Arial" w:hAnsi="Arial" w:cs="Arial"/>
          <w:sz w:val="20"/>
          <w:szCs w:val="20"/>
        </w:rPr>
        <w:t xml:space="preserve">PIT-7209 / PIT-7210 / Presión descarga P7201A/B</w:t>
      </w:r>
    </w:p>
    <w:p>
      <w:pPr>
        <w:jc w:val="both"/>
        <w:spacing w:after="80" w:line="240" w:lineRule="auto"/>
      </w:pPr>
      <w:r>
        <w:rPr>
          <w:rFonts w:ascii="Arial" w:hAnsi="Arial" w:cs="Arial"/>
          <w:sz w:val="20"/>
          <w:szCs w:val="20"/>
        </w:rPr>
        <w:t xml:space="preserve">Tipo / Rango</w:t>
      </w:r>
    </w:p>
    <w:p>
      <w:pPr>
        <w:jc w:val="both"/>
        <w:spacing w:after="80" w:line="240" w:lineRule="auto"/>
      </w:pPr>
      <w:r>
        <w:rPr>
          <w:rFonts w:ascii="Arial" w:hAnsi="Arial" w:cs="Arial"/>
          <w:sz w:val="20"/>
          <w:szCs w:val="20"/>
        </w:rPr>
        <w:t xml:space="preserve">Manométrica / 0 – 10 bar</w:t>
      </w:r>
    </w:p>
    <w:p>
      <w:pPr>
        <w:jc w:val="both"/>
        <w:spacing w:after="80" w:line="240" w:lineRule="auto"/>
      </w:pPr>
      <w:r>
        <w:rPr>
          <w:rFonts w:ascii="Arial" w:hAnsi="Arial" w:cs="Arial"/>
          <w:sz w:val="20"/>
          <w:szCs w:val="20"/>
        </w:rPr>
        <w:t xml:space="preserve">Señal de salida</w:t>
      </w:r>
    </w:p>
    <w:p>
      <w:pPr>
        <w:jc w:val="both"/>
        <w:spacing w:after="80" w:line="240" w:lineRule="auto"/>
      </w:pPr>
      <w:r>
        <w:rPr>
          <w:rFonts w:ascii="Arial" w:hAnsi="Arial" w:cs="Arial"/>
          <w:sz w:val="20"/>
          <w:szCs w:val="20"/>
        </w:rPr>
        <w:t xml:space="preserve">4-20 mA / HART 7</w:t>
      </w:r>
    </w:p>
    <w:p>
      <w:pPr>
        <w:jc w:val="both"/>
        <w:spacing w:after="80" w:line="240" w:lineRule="auto"/>
      </w:pPr>
      <w:r>
        <w:rPr>
          <w:rFonts w:ascii="Arial" w:hAnsi="Arial" w:cs="Arial"/>
          <w:sz w:val="20"/>
          <w:szCs w:val="20"/>
        </w:rPr>
        <w:t xml:space="preserve">Exactitud</w:t>
      </w:r>
    </w:p>
    <w:p>
      <w:pPr>
        <w:jc w:val="both"/>
        <w:spacing w:after="80" w:line="240" w:lineRule="auto"/>
      </w:pPr>
      <w:r>
        <w:rPr>
          <w:rFonts w:ascii="Arial" w:hAnsi="Arial" w:cs="Arial"/>
          <w:sz w:val="20"/>
          <w:szCs w:val="20"/>
        </w:rPr>
        <w:t xml:space="preserve">±0,065 % del span</w:t>
      </w:r>
    </w:p>
    <w:p>
      <w:pPr>
        <w:jc w:val="both"/>
        <w:spacing w:after="80" w:line="240" w:lineRule="auto"/>
      </w:pPr>
      <w:r>
        <w:rPr>
          <w:rFonts w:ascii="Arial" w:hAnsi="Arial" w:cs="Arial"/>
          <w:sz w:val="20"/>
          <w:szCs w:val="20"/>
        </w:rPr>
        <w:t xml:space="preserve">Material celda</w:t>
      </w:r>
    </w:p>
    <w:p>
      <w:pPr>
        <w:jc w:val="both"/>
        <w:spacing w:after="80" w:line="240" w:lineRule="auto"/>
      </w:pPr>
      <w:r>
        <w:rPr>
          <w:rFonts w:ascii="Arial" w:hAnsi="Arial" w:cs="Arial"/>
          <w:sz w:val="20"/>
          <w:szCs w:val="20"/>
        </w:rPr>
        <w:t xml:space="preserve">Cerámica / SS316L</w:t>
      </w:r>
    </w:p>
    <w:p>
      <w:pPr>
        <w:jc w:val="both"/>
        <w:spacing w:after="80" w:line="240" w:lineRule="auto"/>
      </w:pPr>
      <w:r>
        <w:rPr>
          <w:rFonts w:ascii="Arial" w:hAnsi="Arial" w:cs="Arial"/>
          <w:sz w:val="20"/>
          <w:szCs w:val="20"/>
        </w:rPr>
        <w:t xml:space="preserve">Protección</w:t>
      </w:r>
    </w:p>
    <w:p>
      <w:pPr>
        <w:jc w:val="both"/>
        <w:spacing w:after="80" w:line="240" w:lineRule="auto"/>
      </w:pPr>
      <w:r>
        <w:rPr>
          <w:rFonts w:ascii="Arial" w:hAnsi="Arial" w:cs="Arial"/>
          <w:sz w:val="20"/>
          <w:szCs w:val="20"/>
        </w:rPr>
        <w:t xml:space="preserve">IP67</w:t>
      </w:r>
    </w:p>
    <w:p>
      <w:pPr>
        <w:jc w:val="both"/>
        <w:spacing w:after="80" w:line="240" w:lineRule="auto"/>
      </w:pPr>
      <w:r>
        <w:rPr>
          <w:rFonts w:ascii="Arial" w:hAnsi="Arial" w:cs="Arial"/>
          <w:sz w:val="20"/>
          <w:szCs w:val="20"/>
        </w:rPr>
        <w:t xml:space="preserve">Fabricante / Modelo</w:t>
      </w:r>
    </w:p>
    <w:p>
      <w:pPr>
        <w:jc w:val="both"/>
        <w:spacing w:after="80" w:line="240" w:lineRule="auto"/>
      </w:pPr>
      <w:r>
        <w:rPr>
          <w:rFonts w:ascii="Arial" w:hAnsi="Arial" w:cs="Arial"/>
          <w:sz w:val="20"/>
          <w:szCs w:val="20"/>
        </w:rPr>
        <w:t xml:space="preserve">Siemens SITRANS P320 7MF1567</w:t>
      </w:r>
    </w:p>
    <w:p>
      <w:pPr>
        <w:jc w:val="both"/>
        <w:spacing w:after="80" w:line="240" w:lineRule="auto"/>
      </w:pPr>
      <w:r>
        <w:rPr>
          <w:rFonts w:ascii="Arial" w:hAnsi="Arial" w:cs="Arial"/>
          <w:sz w:val="20"/>
          <w:szCs w:val="20"/>
        </w:rPr>
        <w:t xml:space="preserve">Precio referencial</w:t>
      </w:r>
    </w:p>
    <w:p>
      <w:pPr>
        <w:jc w:val="both"/>
        <w:spacing w:after="80" w:line="240" w:lineRule="auto"/>
      </w:pPr>
      <w:r>
        <w:rPr>
          <w:rFonts w:ascii="Arial" w:hAnsi="Arial" w:cs="Arial"/>
          <w:sz w:val="20"/>
          <w:szCs w:val="20"/>
        </w:rPr>
        <w:t xml:space="preserve">~USD 750 c/u (2 uds.: ~1.500)</w:t>
      </w:r>
    </w:p>
    <w:p>
      <w:pPr>
        <w:spacing w:after="0"/>
      </w:pPr>
    </w:p>
    <w:p>
      <w:pPr>
        <w:pStyle w:val="Heading1"/>
        <w:spacing w:before="240" w:after="120" w:line="240" w:lineRule="auto"/>
      </w:pPr>
      <w:r>
        <w:rPr>
          <w:rFonts w:ascii="Arial" w:hAnsi="Arial" w:cs="Arial"/>
          <w:b/>
          <w:sz w:val="26"/>
          <w:szCs w:val="26"/>
          <w:color w:val="1F3864"/>
        </w:rPr>
        <w:t xml:space="preserve">21.4 Actuadores y Válvulas Motorizadas HV-7204/7205/7213/7214</w:t>
      </w:r>
    </w:p>
    <w:p>
      <w:pPr>
        <w:jc w:val="both"/>
        <w:spacing w:after="80" w:line="240" w:lineRule="auto"/>
      </w:pPr>
      <w:r>
        <w:rPr>
          <w:rFonts w:ascii="Arial" w:hAnsi="Arial" w:cs="Arial"/>
          <w:sz w:val="20"/>
          <w:szCs w:val="20"/>
        </w:rPr>
        <w:t xml:space="preserve">Parámetro</w:t>
      </w:r>
    </w:p>
    <w:p>
      <w:pPr>
        <w:jc w:val="both"/>
        <w:spacing w:after="80" w:line="240" w:lineRule="auto"/>
      </w:pPr>
      <w:r>
        <w:rPr>
          <w:rFonts w:ascii="Arial" w:hAnsi="Arial" w:cs="Arial"/>
          <w:sz w:val="20"/>
          <w:szCs w:val="20"/>
        </w:rPr>
        <w:t xml:space="preserve">Especificación / Modelo</w:t>
      </w:r>
    </w:p>
    <w:p>
      <w:pPr>
        <w:jc w:val="both"/>
        <w:spacing w:after="80" w:line="240" w:lineRule="auto"/>
      </w:pPr>
      <w:r>
        <w:rPr>
          <w:rFonts w:ascii="Arial" w:hAnsi="Arial" w:cs="Arial"/>
          <w:sz w:val="20"/>
          <w:szCs w:val="20"/>
        </w:rPr>
        <w:t xml:space="preserve">Tipo de actuador</w:t>
      </w:r>
    </w:p>
    <w:p>
      <w:pPr>
        <w:jc w:val="both"/>
        <w:spacing w:after="80" w:line="240" w:lineRule="auto"/>
      </w:pPr>
      <w:r>
        <w:rPr>
          <w:rFonts w:ascii="Arial" w:hAnsi="Arial" w:cs="Arial"/>
          <w:sz w:val="20"/>
          <w:szCs w:val="20"/>
        </w:rPr>
        <w:t xml:space="preserve">Eléctrico rotativo cuarto de vuelta</w:t>
      </w:r>
    </w:p>
    <w:p>
      <w:pPr>
        <w:jc w:val="both"/>
        <w:spacing w:after="80" w:line="240" w:lineRule="auto"/>
      </w:pPr>
      <w:r>
        <w:rPr>
          <w:rFonts w:ascii="Arial" w:hAnsi="Arial" w:cs="Arial"/>
          <w:sz w:val="20"/>
          <w:szCs w:val="20"/>
        </w:rPr>
        <w:t xml:space="preserve">Par / Alimentación</w:t>
      </w:r>
    </w:p>
    <w:p>
      <w:pPr>
        <w:jc w:val="both"/>
        <w:spacing w:after="80" w:line="240" w:lineRule="auto"/>
      </w:pPr>
      <w:r>
        <w:rPr>
          <w:rFonts w:ascii="Arial" w:hAnsi="Arial" w:cs="Arial"/>
          <w:sz w:val="20"/>
          <w:szCs w:val="20"/>
        </w:rPr>
        <w:t xml:space="preserve">≥ 10 Nm / 3×380 VAC</w:t>
      </w:r>
    </w:p>
    <w:p>
      <w:pPr>
        <w:jc w:val="both"/>
        <w:spacing w:after="80" w:line="240" w:lineRule="auto"/>
      </w:pPr>
      <w:r>
        <w:rPr>
          <w:rFonts w:ascii="Arial" w:hAnsi="Arial" w:cs="Arial"/>
          <w:sz w:val="20"/>
          <w:szCs w:val="20"/>
        </w:rPr>
        <w:t xml:space="preserve">Tiempo de operación</w:t>
      </w:r>
    </w:p>
    <w:p>
      <w:pPr>
        <w:jc w:val="both"/>
        <w:spacing w:after="80" w:line="240" w:lineRule="auto"/>
      </w:pPr>
      <w:r>
        <w:rPr>
          <w:rFonts w:ascii="Arial" w:hAnsi="Arial" w:cs="Arial"/>
          <w:sz w:val="20"/>
          <w:szCs w:val="20"/>
        </w:rPr>
        <w:t xml:space="preserve">15 s (SA 07.2) ; ≤ 45 s (SA 14.2, DN200)</w:t>
      </w:r>
    </w:p>
    <w:p>
      <w:pPr>
        <w:jc w:val="both"/>
        <w:spacing w:after="80" w:line="240" w:lineRule="auto"/>
      </w:pPr>
      <w:r>
        <w:rPr>
          <w:rFonts w:ascii="Arial" w:hAnsi="Arial" w:cs="Arial"/>
          <w:sz w:val="20"/>
          <w:szCs w:val="20"/>
        </w:rPr>
        <w:t xml:space="preserve">Señal de mando</w:t>
      </w:r>
    </w:p>
    <w:p>
      <w:pPr>
        <w:jc w:val="both"/>
        <w:spacing w:after="80" w:line="240" w:lineRule="auto"/>
      </w:pPr>
      <w:r>
        <w:rPr>
          <w:rFonts w:ascii="Arial" w:hAnsi="Arial" w:cs="Arial"/>
          <w:sz w:val="20"/>
          <w:szCs w:val="20"/>
        </w:rPr>
        <w:t xml:space="preserve">2× DI 24 VDC (ABRIR, CERRAR)</w:t>
      </w:r>
    </w:p>
    <w:p>
      <w:pPr>
        <w:jc w:val="both"/>
        <w:spacing w:after="80" w:line="240" w:lineRule="auto"/>
      </w:pPr>
      <w:r>
        <w:rPr>
          <w:rFonts w:ascii="Arial" w:hAnsi="Arial" w:cs="Arial"/>
          <w:sz w:val="20"/>
          <w:szCs w:val="20"/>
        </w:rPr>
        <w:t xml:space="preserve">Retroalimentación</w:t>
      </w:r>
    </w:p>
    <w:p>
      <w:pPr>
        <w:jc w:val="both"/>
        <w:spacing w:after="80" w:line="240" w:lineRule="auto"/>
      </w:pPr>
      <w:r>
        <w:rPr>
          <w:rFonts w:ascii="Arial" w:hAnsi="Arial" w:cs="Arial"/>
          <w:sz w:val="20"/>
          <w:szCs w:val="20"/>
        </w:rPr>
        <w:t xml:space="preserve">2× fin de carrera (ZSL/ZSH) + posición 4-20 mA opcional</w:t>
      </w:r>
    </w:p>
    <w:p>
      <w:pPr>
        <w:jc w:val="both"/>
        <w:spacing w:after="80" w:line="240" w:lineRule="auto"/>
      </w:pPr>
      <w:r>
        <w:rPr>
          <w:rFonts w:ascii="Arial" w:hAnsi="Arial" w:cs="Arial"/>
          <w:sz w:val="20"/>
          <w:szCs w:val="20"/>
        </w:rPr>
        <w:t xml:space="preserve">Control local</w:t>
      </w:r>
    </w:p>
    <w:p>
      <w:pPr>
        <w:jc w:val="both"/>
        <w:spacing w:after="80" w:line="240" w:lineRule="auto"/>
      </w:pPr>
      <w:r>
        <w:rPr>
          <w:rFonts w:ascii="Arial" w:hAnsi="Arial" w:cs="Arial"/>
          <w:sz w:val="20"/>
          <w:szCs w:val="20"/>
        </w:rPr>
        <w:t xml:space="preserve">AUMA MATIC integrado</w:t>
      </w:r>
    </w:p>
    <w:p>
      <w:pPr>
        <w:jc w:val="both"/>
        <w:spacing w:after="80" w:line="240" w:lineRule="auto"/>
      </w:pPr>
      <w:r>
        <w:rPr>
          <w:rFonts w:ascii="Arial" w:hAnsi="Arial" w:cs="Arial"/>
          <w:sz w:val="20"/>
          <w:szCs w:val="20"/>
        </w:rPr>
        <w:t xml:space="preserve">Protección / Fail position</w:t>
      </w:r>
    </w:p>
    <w:p>
      <w:pPr>
        <w:jc w:val="both"/>
        <w:spacing w:after="80" w:line="240" w:lineRule="auto"/>
      </w:pPr>
      <w:r>
        <w:rPr>
          <w:rFonts w:ascii="Arial" w:hAnsi="Arial" w:cs="Arial"/>
          <w:sz w:val="20"/>
          <w:szCs w:val="20"/>
        </w:rPr>
        <w:t xml:space="preserve">IP67 / Fail-Close (NC)</w:t>
      </w:r>
    </w:p>
    <w:p>
      <w:pPr>
        <w:jc w:val="both"/>
        <w:spacing w:after="80" w:line="240" w:lineRule="auto"/>
      </w:pPr>
      <w:r>
        <w:rPr>
          <w:rFonts w:ascii="Arial" w:hAnsi="Arial" w:cs="Arial"/>
          <w:sz w:val="20"/>
          <w:szCs w:val="20"/>
        </w:rPr>
        <w:t xml:space="preserve">Cuerpo / Material</w:t>
      </w:r>
    </w:p>
    <w:p>
      <w:pPr>
        <w:jc w:val="both"/>
        <w:spacing w:after="80" w:line="240" w:lineRule="auto"/>
      </w:pPr>
      <w:r>
        <w:rPr>
          <w:rFonts w:ascii="Arial" w:hAnsi="Arial" w:cs="Arial"/>
          <w:sz w:val="20"/>
          <w:szCs w:val="20"/>
        </w:rPr>
        <w:t xml:space="preserve">Mariposa DN150-DN200; GJS-400 + PP/PVDF; disco SS316</w:t>
      </w:r>
    </w:p>
    <w:p>
      <w:pPr>
        <w:jc w:val="both"/>
        <w:spacing w:after="80" w:line="240" w:lineRule="auto"/>
      </w:pPr>
      <w:r>
        <w:rPr>
          <w:rFonts w:ascii="Arial" w:hAnsi="Arial" w:cs="Arial"/>
          <w:sz w:val="20"/>
          <w:szCs w:val="20"/>
        </w:rPr>
        <w:t xml:space="preserve">Fabricante / Modelo</w:t>
      </w:r>
    </w:p>
    <w:p>
      <w:pPr>
        <w:jc w:val="both"/>
        <w:spacing w:after="80" w:line="240" w:lineRule="auto"/>
      </w:pPr>
      <w:r>
        <w:rPr>
          <w:rFonts w:ascii="Arial" w:hAnsi="Arial" w:cs="Arial"/>
          <w:sz w:val="20"/>
          <w:szCs w:val="20"/>
        </w:rPr>
        <w:t xml:space="preserve">AUMA SA 07.2-F10 / SA 14.2 + MATIC</w:t>
      </w:r>
    </w:p>
    <w:p>
      <w:pPr>
        <w:jc w:val="both"/>
        <w:spacing w:after="80" w:line="240" w:lineRule="auto"/>
      </w:pPr>
      <w:r>
        <w:rPr>
          <w:rFonts w:ascii="Arial" w:hAnsi="Arial" w:cs="Arial"/>
          <w:sz w:val="20"/>
          <w:szCs w:val="20"/>
        </w:rPr>
        <w:t xml:space="preserve">Precio referencial</w:t>
      </w:r>
    </w:p>
    <w:p>
      <w:pPr>
        <w:jc w:val="both"/>
        <w:spacing w:after="80" w:line="240" w:lineRule="auto"/>
      </w:pPr>
      <w:r>
        <w:rPr>
          <w:rFonts w:ascii="Arial" w:hAnsi="Arial" w:cs="Arial"/>
          <w:sz w:val="20"/>
          <w:szCs w:val="20"/>
        </w:rPr>
        <w:t xml:space="preserve">~USD 2.100 c/u (4 uds.: ~8.400)</w:t>
      </w:r>
    </w:p>
    <w:p>
      <w:pPr>
        <w:spacing w:after="0"/>
      </w:pPr>
    </w:p>
    <w:p>
      <w:pPr>
        <w:spacing w:after="0"/>
      </w:pPr>
    </w:p>
    <w:p>
      <w:pPr>
        <w:pStyle w:val="Heading1"/>
        <w:spacing w:before="240" w:after="120" w:line="240" w:lineRule="auto"/>
      </w:pPr>
      <w:r>
        <w:rPr>
          <w:rFonts w:ascii="Arial" w:hAnsi="Arial" w:cs="Arial"/>
          <w:b/>
          <w:sz w:val="26"/>
          <w:szCs w:val="26"/>
          <w:color w:val="1F3864"/>
        </w:rPr>
        <w:t xml:space="preserve">22. Gestión de Alarmas y Eventos</w:t>
      </w:r>
    </w:p>
    <w:p>
      <w:pPr>
        <w:spacing w:after="0"/>
      </w:pPr>
    </w:p>
    <w:p>
      <w:pPr>
        <w:jc w:val="both"/>
        <w:spacing w:after="80" w:line="240" w:lineRule="auto"/>
      </w:pPr>
      <w:r>
        <w:rPr>
          <w:rFonts w:ascii="Arial" w:hAnsi="Arial" w:cs="Arial"/>
          <w:sz w:val="20"/>
          <w:szCs w:val="20"/>
        </w:rPr>
        <w:t xml:space="preserve">La gestión de alarmas del sistema de automatización del Área 72 se diseña conforme a las mejores prácticas internacionales establecidas en la guía EEMUA 191 (Engineering Equipment and Materials Users Association) y la norma ISA-18.2 (Management of Alarm Systems for the Process Industries). Estas referencias establecen que un sistema de alarmas bien diseñado debe ser racional (solo alarmas necesarias y accionables), priorizado (clasificación según urgencia y consecuencia), gestionable (tasa de alarmas &lt; 10/hora en operación normal) y auditable (registro completo de activaciones, reconocimientos y acciones).</w:t>
      </w:r>
    </w:p>
    <w:p>
      <w:pPr>
        <w:spacing w:after="0"/>
      </w:pPr>
    </w:p>
    <w:p>
      <w:pPr>
        <w:jc w:val="both"/>
        <w:spacing w:after="80" w:line="240" w:lineRule="auto"/>
      </w:pPr>
      <w:r>
        <w:rPr>
          <w:rFonts w:ascii="Arial" w:hAnsi="Arial" w:cs="Arial"/>
          <w:sz w:val="20"/>
          <w:szCs w:val="20"/>
        </w:rPr>
        <w:t xml:space="preserve">La filosofía de alarmas del Área 72 se fundamenta en los siguientes principios:</w:t>
      </w:r>
    </w:p>
    <w:p>
      <w:pPr>
        <w:jc w:val="both"/>
        <w:spacing w:after="80" w:line="240" w:lineRule="auto"/>
      </w:pPr>
      <w:r>
        <w:rPr>
          <w:rFonts w:ascii="Arial" w:hAnsi="Arial" w:cs="Arial"/>
          <w:sz w:val="20"/>
          <w:szCs w:val="20"/>
        </w:rPr>
        <w:t xml:space="preserve">1. Toda alarma debe requerir una respuesta del operador: una alarma que no requiere acción es una distracción, no una protección.</w:t>
      </w:r>
    </w:p>
    <w:p>
      <w:pPr>
        <w:jc w:val="both"/>
        <w:spacing w:after="80" w:line="240" w:lineRule="auto"/>
      </w:pPr>
      <w:r>
        <w:rPr>
          <w:rFonts w:ascii="Arial" w:hAnsi="Arial" w:cs="Arial"/>
          <w:sz w:val="20"/>
          <w:szCs w:val="20"/>
        </w:rPr>
        <w:t xml:space="preserve">2. El operador debe poder resolver la condición de alarma dentro de un tiempo definido (según la prioridad): alarmas de prioridad 1 requieren acción inmediata (&lt;5 min), prioridad 2 requieren acción en &lt;30 min, prioridad 3 informan y pueden esperar hasta el cambio de turno.</w:t>
      </w:r>
    </w:p>
    <w:p>
      <w:pPr>
        <w:jc w:val="both"/>
        <w:spacing w:after="80" w:line="240" w:lineRule="auto"/>
      </w:pPr>
      <w:r>
        <w:rPr>
          <w:rFonts w:ascii="Arial" w:hAnsi="Arial" w:cs="Arial"/>
          <w:sz w:val="20"/>
          <w:szCs w:val="20"/>
        </w:rPr>
        <w:t xml:space="preserve">3. Los enclavamientos de seguridad actúan independientemente de las alarmas: la función de seguridad no depende de que el operador reconozca o actúe sobre la alarma.</w:t>
      </w:r>
    </w:p>
    <w:p>
      <w:pPr>
        <w:jc w:val="both"/>
        <w:spacing w:after="80" w:line="240" w:lineRule="auto"/>
      </w:pPr>
      <w:r>
        <w:rPr>
          <w:rFonts w:ascii="Arial" w:hAnsi="Arial" w:cs="Arial"/>
          <w:sz w:val="20"/>
          <w:szCs w:val="20"/>
        </w:rPr>
        <w:t xml:space="preserve">4. La supresión de alarmas durante transitorios conocidos (arranques, paradas, cambios de modo) se implementa mediante inhibición temporizada con registro en el histórico.</w:t>
      </w:r>
    </w:p>
    <w:p>
      <w:pPr>
        <w:jc w:val="both"/>
        <w:spacing w:after="80" w:line="240" w:lineRule="auto"/>
      </w:pPr>
      <w:r>
        <w:rPr>
          <w:rFonts w:ascii="Arial" w:hAnsi="Arial" w:cs="Arial"/>
          <w:sz w:val="20"/>
          <w:szCs w:val="20"/>
        </w:rPr>
        <w:t xml:space="preserve">5. El sistema de alarmas se revisa periódicamente (cada 6 meses) para identificar alarmas frecuentes (standing alarms), alarmas en cascada (chattering) y alarmas obsoletas.</w:t>
      </w:r>
    </w:p>
    <w:p>
      <w:pPr>
        <w:spacing w:after="0"/>
      </w:pPr>
    </w:p>
    <w:p>
      <w:pPr>
        <w:jc w:val="both"/>
        <w:spacing w:after="80" w:line="240" w:lineRule="auto"/>
      </w:pPr>
      <w:r>
        <w:rPr>
          <w:rFonts w:ascii="Arial" w:hAnsi="Arial" w:cs="Arial"/>
          <w:sz w:val="20"/>
          <w:szCs w:val="20"/>
        </w:rPr>
        <w:t xml:space="preserve">La clasificación de prioridades se define según la siguiente matriz de consecuencia vs. tiempo disponible:</w:t>
      </w:r>
    </w:p>
    <w:p>
      <w:pPr>
        <w:jc w:val="both"/>
        <w:spacing w:after="80" w:line="240" w:lineRule="auto"/>
      </w:pPr>
      <w:r>
        <w:rPr>
          <w:rFonts w:ascii="Arial" w:hAnsi="Arial" w:cs="Arial"/>
          <w:sz w:val="20"/>
          <w:szCs w:val="20"/>
        </w:rPr>
        <w:t xml:space="preserve">- Prioridad 1 (CRÍTICA - color rojo): Consecuencia alta (daño ambiental, daño a personas, daño mayor a equipos) con tiempo de respuesta disponible &lt; 5 minutos. Ejemplo: pH &lt; 5,0 con válvulas de descarga abiertas.</w:t>
      </w:r>
    </w:p>
    <w:p>
      <w:pPr>
        <w:jc w:val="both"/>
        <w:spacing w:after="80" w:line="240" w:lineRule="auto"/>
      </w:pPr>
      <w:r>
        <w:rPr>
          <w:rFonts w:ascii="Arial" w:hAnsi="Arial" w:cs="Arial"/>
          <w:sz w:val="20"/>
          <w:szCs w:val="20"/>
        </w:rPr>
        <w:t xml:space="preserve">- Prioridad 2 (ALTA - color naranja): Consecuencia media (incumplimiento normativo, daño menor a equipos, pérdida de producción) con tiempo de respuesta &lt; 30 minutos. Ejemplo: nivel &gt; 43 m en cámara de succión.</w:t>
      </w:r>
    </w:p>
    <w:p>
      <w:pPr>
        <w:jc w:val="both"/>
        <w:spacing w:after="80" w:line="240" w:lineRule="auto"/>
      </w:pPr>
      <w:r>
        <w:rPr>
          <w:rFonts w:ascii="Arial" w:hAnsi="Arial" w:cs="Arial"/>
          <w:sz w:val="20"/>
          <w:szCs w:val="20"/>
        </w:rPr>
        <w:t xml:space="preserve">- Prioridad 3 (MEDIA - color amarillo): Consecuencia baja (desviación operacional que requiere ajuste) con tiempo de respuesta &lt; 4 horas. Ejemplo: presión de descarga 10% por encima de lo normal.</w:t>
      </w:r>
    </w:p>
    <w:p>
      <w:pPr>
        <w:jc w:val="both"/>
        <w:spacing w:after="80" w:line="240" w:lineRule="auto"/>
      </w:pPr>
      <w:r>
        <w:rPr>
          <w:rFonts w:ascii="Arial" w:hAnsi="Arial" w:cs="Arial"/>
          <w:sz w:val="20"/>
          <w:szCs w:val="20"/>
        </w:rPr>
        <w:t xml:space="preserve">- Prioridad 4 (BAJA / INFORMATIVA - color azul): Sin consecuencia inmediata, información para tendencias y mantenimiento preventivo. Ejemplo: horas de operación de bomba alcanzan umbral de mantenimiento.</w:t>
      </w:r>
    </w:p>
    <w:p>
      <w:pPr>
        <w:spacing w:after="0"/>
      </w:pPr>
    </w:p>
    <w:p>
      <w:pPr>
        <w:spacing w:after="0"/>
      </w:pPr>
    </w:p>
    <w:p>
      <w:pPr>
        <w:jc w:val="both"/>
        <w:spacing w:after="80" w:line="240" w:lineRule="auto"/>
      </w:pPr>
      <w:r>
        <w:rPr>
          <w:rFonts w:ascii="Arial" w:hAnsi="Arial" w:cs="Arial"/>
          <w:sz w:val="20"/>
          <w:szCs w:val="20"/>
        </w:rPr>
        <w:t xml:space="preserve">El diseño del sistema de alarmas sigue la guía EEMUA 191 (Alarm Systems: A Guide to Design, Management and Procurement), evitando las tormentas de alarmas que sobrecargan al operador.</w:t>
      </w:r>
    </w:p>
    <w:p>
      <w:pPr>
        <w:pStyle w:val="Heading1"/>
        <w:spacing w:before="240" w:after="120" w:line="240" w:lineRule="auto"/>
      </w:pPr>
      <w:r>
        <w:rPr>
          <w:rFonts w:ascii="Arial" w:hAnsi="Arial" w:cs="Arial"/>
          <w:b/>
          <w:sz w:val="26"/>
          <w:szCs w:val="26"/>
          <w:color w:val="1F3864"/>
        </w:rPr>
        <w:t xml:space="preserve">22.1 Clasificación y Prioridades</w:t>
      </w:r>
    </w:p>
    <w:p>
      <w:pPr>
        <w:jc w:val="both"/>
        <w:spacing w:after="80" w:line="240" w:lineRule="auto"/>
      </w:pPr>
      <w:r>
        <w:rPr>
          <w:rFonts w:ascii="Arial" w:hAnsi="Arial" w:cs="Arial"/>
          <w:sz w:val="20"/>
          <w:szCs w:val="20"/>
        </w:rPr>
        <w:t xml:space="preserve">Prioridad</w:t>
      </w:r>
    </w:p>
    <w:p>
      <w:pPr>
        <w:jc w:val="both"/>
        <w:spacing w:after="80" w:line="240" w:lineRule="auto"/>
      </w:pPr>
      <w:r>
        <w:rPr>
          <w:rFonts w:ascii="Arial" w:hAnsi="Arial" w:cs="Arial"/>
          <w:sz w:val="20"/>
          <w:szCs w:val="20"/>
        </w:rPr>
        <w:t xml:space="preserve">Color HMI</w:t>
      </w:r>
    </w:p>
    <w:p>
      <w:pPr>
        <w:jc w:val="both"/>
        <w:spacing w:after="80" w:line="240" w:lineRule="auto"/>
      </w:pPr>
      <w:r>
        <w:rPr>
          <w:rFonts w:ascii="Arial" w:hAnsi="Arial" w:cs="Arial"/>
          <w:sz w:val="20"/>
          <w:szCs w:val="20"/>
        </w:rPr>
        <w:t xml:space="preserve">Sonido</w:t>
      </w:r>
    </w:p>
    <w:p>
      <w:pPr>
        <w:jc w:val="both"/>
        <w:spacing w:after="80" w:line="240" w:lineRule="auto"/>
      </w:pPr>
      <w:r>
        <w:rPr>
          <w:rFonts w:ascii="Arial" w:hAnsi="Arial" w:cs="Arial"/>
          <w:sz w:val="20"/>
          <w:szCs w:val="20"/>
        </w:rPr>
        <w:t xml:space="preserve">Tiempo respuesta</w:t>
      </w:r>
    </w:p>
    <w:p>
      <w:pPr>
        <w:jc w:val="both"/>
        <w:spacing w:after="80" w:line="240" w:lineRule="auto"/>
      </w:pPr>
      <w:r>
        <w:rPr>
          <w:rFonts w:ascii="Arial" w:hAnsi="Arial" w:cs="Arial"/>
          <w:sz w:val="20"/>
          <w:szCs w:val="20"/>
        </w:rPr>
        <w:t xml:space="preserve">Descripción</w:t>
      </w:r>
    </w:p>
    <w:p>
      <w:pPr>
        <w:jc w:val="both"/>
        <w:spacing w:after="80" w:line="240" w:lineRule="auto"/>
      </w:pPr>
      <w:r>
        <w:rPr>
          <w:rFonts w:ascii="Arial" w:hAnsi="Arial" w:cs="Arial"/>
          <w:sz w:val="20"/>
          <w:szCs w:val="20"/>
        </w:rPr>
        <w:t xml:space="preserve">P1 – Crítica</w:t>
      </w:r>
    </w:p>
    <w:p>
      <w:pPr>
        <w:jc w:val="both"/>
        <w:spacing w:after="80" w:line="240" w:lineRule="auto"/>
      </w:pPr>
      <w:r>
        <w:rPr>
          <w:rFonts w:ascii="Arial" w:hAnsi="Arial" w:cs="Arial"/>
          <w:sz w:val="20"/>
          <w:szCs w:val="20"/>
        </w:rPr>
        <w:t xml:space="preserve">Rojo parpadeante</w:t>
      </w:r>
    </w:p>
    <w:p>
      <w:pPr>
        <w:jc w:val="both"/>
        <w:spacing w:after="80" w:line="240" w:lineRule="auto"/>
      </w:pPr>
      <w:r>
        <w:rPr>
          <w:rFonts w:ascii="Arial" w:hAnsi="Arial" w:cs="Arial"/>
          <w:sz w:val="20"/>
          <w:szCs w:val="20"/>
        </w:rPr>
        <w:t xml:space="preserve">Continuo alto</w:t>
      </w:r>
    </w:p>
    <w:p>
      <w:pPr>
        <w:jc w:val="both"/>
        <w:spacing w:after="80" w:line="240" w:lineRule="auto"/>
      </w:pPr>
      <w:r>
        <w:rPr>
          <w:rFonts w:ascii="Arial" w:hAnsi="Arial" w:cs="Arial"/>
          <w:sz w:val="20"/>
          <w:szCs w:val="20"/>
        </w:rPr>
        <w:t xml:space="preserve">&lt; 1 min</w:t>
      </w:r>
    </w:p>
    <w:p>
      <w:pPr>
        <w:jc w:val="both"/>
        <w:spacing w:after="80" w:line="240" w:lineRule="auto"/>
      </w:pPr>
      <w:r>
        <w:rPr>
          <w:rFonts w:ascii="Arial" w:hAnsi="Arial" w:cs="Arial"/>
          <w:sz w:val="20"/>
          <w:szCs w:val="20"/>
        </w:rPr>
        <w:t xml:space="preserve">Riesgo inmediato a personas, equipos o medioambiente.</w:t>
      </w:r>
    </w:p>
    <w:p>
      <w:pPr>
        <w:jc w:val="both"/>
        <w:spacing w:after="80" w:line="240" w:lineRule="auto"/>
      </w:pPr>
      <w:r>
        <w:rPr>
          <w:rFonts w:ascii="Arial" w:hAnsi="Arial" w:cs="Arial"/>
          <w:sz w:val="20"/>
          <w:szCs w:val="20"/>
        </w:rPr>
        <w:t xml:space="preserve">P2 – Alta</w:t>
      </w:r>
    </w:p>
    <w:p>
      <w:pPr>
        <w:jc w:val="both"/>
        <w:spacing w:after="80" w:line="240" w:lineRule="auto"/>
      </w:pPr>
      <w:r>
        <w:rPr>
          <w:rFonts w:ascii="Arial" w:hAnsi="Arial" w:cs="Arial"/>
          <w:sz w:val="20"/>
          <w:szCs w:val="20"/>
        </w:rPr>
        <w:t xml:space="preserve">Rojo fijo</w:t>
      </w:r>
    </w:p>
    <w:p>
      <w:pPr>
        <w:jc w:val="both"/>
        <w:spacing w:after="80" w:line="240" w:lineRule="auto"/>
      </w:pPr>
      <w:r>
        <w:rPr>
          <w:rFonts w:ascii="Arial" w:hAnsi="Arial" w:cs="Arial"/>
          <w:sz w:val="20"/>
          <w:szCs w:val="20"/>
        </w:rPr>
        <w:t xml:space="preserve">Intermitente alto</w:t>
      </w:r>
    </w:p>
    <w:p>
      <w:pPr>
        <w:jc w:val="both"/>
        <w:spacing w:after="80" w:line="240" w:lineRule="auto"/>
      </w:pPr>
      <w:r>
        <w:rPr>
          <w:rFonts w:ascii="Arial" w:hAnsi="Arial" w:cs="Arial"/>
          <w:sz w:val="20"/>
          <w:szCs w:val="20"/>
        </w:rPr>
        <w:t xml:space="preserve">&lt; 5 min</w:t>
      </w:r>
    </w:p>
    <w:p>
      <w:pPr>
        <w:jc w:val="both"/>
        <w:spacing w:after="80" w:line="240" w:lineRule="auto"/>
      </w:pPr>
      <w:r>
        <w:rPr>
          <w:rFonts w:ascii="Arial" w:hAnsi="Arial" w:cs="Arial"/>
          <w:sz w:val="20"/>
          <w:szCs w:val="20"/>
        </w:rPr>
        <w:t xml:space="preserve">Situación anormal que puede escalar; acción pronta.</w:t>
      </w:r>
    </w:p>
    <w:p>
      <w:pPr>
        <w:jc w:val="both"/>
        <w:spacing w:after="80" w:line="240" w:lineRule="auto"/>
      </w:pPr>
      <w:r>
        <w:rPr>
          <w:rFonts w:ascii="Arial" w:hAnsi="Arial" w:cs="Arial"/>
          <w:sz w:val="20"/>
          <w:szCs w:val="20"/>
        </w:rPr>
        <w:t xml:space="preserve">P3 – Media</w:t>
      </w:r>
    </w:p>
    <w:p>
      <w:pPr>
        <w:jc w:val="both"/>
        <w:spacing w:after="80" w:line="240" w:lineRule="auto"/>
      </w:pPr>
      <w:r>
        <w:rPr>
          <w:rFonts w:ascii="Arial" w:hAnsi="Arial" w:cs="Arial"/>
          <w:sz w:val="20"/>
          <w:szCs w:val="20"/>
        </w:rPr>
        <w:t xml:space="preserve">Amarillo</w:t>
      </w:r>
    </w:p>
    <w:p>
      <w:pPr>
        <w:jc w:val="both"/>
        <w:spacing w:after="80" w:line="240" w:lineRule="auto"/>
      </w:pPr>
      <w:r>
        <w:rPr>
          <w:rFonts w:ascii="Arial" w:hAnsi="Arial" w:cs="Arial"/>
          <w:sz w:val="20"/>
          <w:szCs w:val="20"/>
        </w:rPr>
        <w:t xml:space="preserve">Intermitente medio</w:t>
      </w:r>
    </w:p>
    <w:p>
      <w:pPr>
        <w:jc w:val="both"/>
        <w:spacing w:after="80" w:line="240" w:lineRule="auto"/>
      </w:pPr>
      <w:r>
        <w:rPr>
          <w:rFonts w:ascii="Arial" w:hAnsi="Arial" w:cs="Arial"/>
          <w:sz w:val="20"/>
          <w:szCs w:val="20"/>
        </w:rPr>
        <w:t xml:space="preserve">&lt; 30 min</w:t>
      </w:r>
    </w:p>
    <w:p>
      <w:pPr>
        <w:jc w:val="both"/>
        <w:spacing w:after="80" w:line="240" w:lineRule="auto"/>
      </w:pPr>
      <w:r>
        <w:rPr>
          <w:rFonts w:ascii="Arial" w:hAnsi="Arial" w:cs="Arial"/>
          <w:sz w:val="20"/>
          <w:szCs w:val="20"/>
        </w:rPr>
        <w:t xml:space="preserve">Fuera de rango operacional; atención en el turno.</w:t>
      </w:r>
    </w:p>
    <w:p>
      <w:pPr>
        <w:jc w:val="both"/>
        <w:spacing w:after="80" w:line="240" w:lineRule="auto"/>
      </w:pPr>
      <w:r>
        <w:rPr>
          <w:rFonts w:ascii="Arial" w:hAnsi="Arial" w:cs="Arial"/>
          <w:sz w:val="20"/>
          <w:szCs w:val="20"/>
        </w:rPr>
        <w:t xml:space="preserve">P4 – Baja</w:t>
      </w:r>
    </w:p>
    <w:p>
      <w:pPr>
        <w:jc w:val="both"/>
        <w:spacing w:after="80" w:line="240" w:lineRule="auto"/>
      </w:pPr>
      <w:r>
        <w:rPr>
          <w:rFonts w:ascii="Arial" w:hAnsi="Arial" w:cs="Arial"/>
          <w:sz w:val="20"/>
          <w:szCs w:val="20"/>
        </w:rPr>
        <w:t xml:space="preserve">Amarillo parpadeante</w:t>
      </w:r>
    </w:p>
    <w:p>
      <w:pPr>
        <w:jc w:val="both"/>
        <w:spacing w:after="80" w:line="240" w:lineRule="auto"/>
      </w:pPr>
      <w:r>
        <w:rPr>
          <w:rFonts w:ascii="Arial" w:hAnsi="Arial" w:cs="Arial"/>
          <w:sz w:val="20"/>
          <w:szCs w:val="20"/>
        </w:rPr>
        <w:t xml:space="preserve">No sonoro</w:t>
      </w:r>
    </w:p>
    <w:p>
      <w:pPr>
        <w:jc w:val="both"/>
        <w:spacing w:after="80" w:line="240" w:lineRule="auto"/>
      </w:pPr>
      <w:r>
        <w:rPr>
          <w:rFonts w:ascii="Arial" w:hAnsi="Arial" w:cs="Arial"/>
          <w:sz w:val="20"/>
          <w:szCs w:val="20"/>
        </w:rPr>
        <w:t xml:space="preserve">Próxima ronda</w:t>
      </w:r>
    </w:p>
    <w:p>
      <w:pPr>
        <w:jc w:val="both"/>
        <w:spacing w:after="80" w:line="240" w:lineRule="auto"/>
      </w:pPr>
      <w:r>
        <w:rPr>
          <w:rFonts w:ascii="Arial" w:hAnsi="Arial" w:cs="Arial"/>
          <w:sz w:val="20"/>
          <w:szCs w:val="20"/>
        </w:rPr>
        <w:t xml:space="preserve">Información; no requiere acción inmediata.</w:t>
      </w:r>
    </w:p>
    <w:p>
      <w:pPr>
        <w:spacing w:after="0"/>
      </w:pPr>
    </w:p>
    <w:p>
      <w:pPr>
        <w:pStyle w:val="Heading1"/>
        <w:spacing w:before="240" w:after="120" w:line="240" w:lineRule="auto"/>
      </w:pPr>
      <w:r>
        <w:rPr>
          <w:rFonts w:ascii="Arial" w:hAnsi="Arial" w:cs="Arial"/>
          <w:b/>
          <w:sz w:val="26"/>
          <w:szCs w:val="26"/>
          <w:color w:val="1F3864"/>
        </w:rPr>
        <w:t xml:space="preserve">22.2 Listado de Alarmas del Sistema (extracto)</w:t>
      </w:r>
    </w:p>
    <w:p>
      <w:pPr>
        <w:spacing w:after="0"/>
      </w:pPr>
    </w:p>
    <w:p>
      <w:pPr>
        <w:spacing w:after="0"/>
      </w:pPr>
    </w:p>
    <w:p>
      <w:pPr>
        <w:jc w:val="both"/>
        <w:spacing w:after="80" w:line="240" w:lineRule="auto"/>
      </w:pPr>
      <w:r>
        <w:rPr>
          <w:rFonts w:ascii="Arial" w:hAnsi="Arial" w:cs="Arial"/>
          <w:sz w:val="20"/>
          <w:szCs w:val="20"/>
        </w:rPr>
        <w:t xml:space="preserve">El listado completo de alarmas del sistema incluye todas las condiciones anormales que requieren la atención del operador, organizadas por prioridad y por equipo/lazo de origen. Cada alarma se define con los siguientes atributos:</w:t>
      </w:r>
    </w:p>
    <w:p>
      <w:pPr>
        <w:jc w:val="both"/>
        <w:spacing w:after="80" w:line="240" w:lineRule="auto"/>
      </w:pPr>
      <w:r>
        <w:rPr>
          <w:rFonts w:ascii="Arial" w:hAnsi="Arial" w:cs="Arial"/>
          <w:sz w:val="20"/>
          <w:szCs w:val="20"/>
        </w:rPr>
        <w:t xml:space="preserve">- TAG de alarma: identificación única (ejemplo: LAHH-7201)</w:t>
      </w:r>
    </w:p>
    <w:p>
      <w:pPr>
        <w:jc w:val="both"/>
        <w:spacing w:after="80" w:line="240" w:lineRule="auto"/>
      </w:pPr>
      <w:r>
        <w:rPr>
          <w:rFonts w:ascii="Arial" w:hAnsi="Arial" w:cs="Arial"/>
          <w:sz w:val="20"/>
          <w:szCs w:val="20"/>
        </w:rPr>
        <w:t xml:space="preserve">- Descripción: texto que aparece en la pantalla del SCADA (ejemplo: "Nivel cámara succión MUY ALTO")</w:t>
      </w:r>
    </w:p>
    <w:p>
      <w:pPr>
        <w:jc w:val="both"/>
        <w:spacing w:after="80" w:line="240" w:lineRule="auto"/>
      </w:pPr>
      <w:r>
        <w:rPr>
          <w:rFonts w:ascii="Arial" w:hAnsi="Arial" w:cs="Arial"/>
          <w:sz w:val="20"/>
          <w:szCs w:val="20"/>
        </w:rPr>
        <w:t xml:space="preserve">- Prioridad: 1 (crítica), 2 (alta), 3 (media), 4 (baja/informativa)</w:t>
      </w:r>
    </w:p>
    <w:p>
      <w:pPr>
        <w:jc w:val="both"/>
        <w:spacing w:after="80" w:line="240" w:lineRule="auto"/>
      </w:pPr>
      <w:r>
        <w:rPr>
          <w:rFonts w:ascii="Arial" w:hAnsi="Arial" w:cs="Arial"/>
          <w:sz w:val="20"/>
          <w:szCs w:val="20"/>
        </w:rPr>
        <w:t xml:space="preserve">- Setpoint de activación: valor de la variable que activa la alarma</w:t>
      </w:r>
    </w:p>
    <w:p>
      <w:pPr>
        <w:jc w:val="both"/>
        <w:spacing w:after="80" w:line="240" w:lineRule="auto"/>
      </w:pPr>
      <w:r>
        <w:rPr>
          <w:rFonts w:ascii="Arial" w:hAnsi="Arial" w:cs="Arial"/>
          <w:sz w:val="20"/>
          <w:szCs w:val="20"/>
        </w:rPr>
        <w:t xml:space="preserve">- Setpoint de desactivación: valor de la variable que desactiva la alarma (con histéresis)</w:t>
      </w:r>
    </w:p>
    <w:p>
      <w:pPr>
        <w:jc w:val="both"/>
        <w:spacing w:after="80" w:line="240" w:lineRule="auto"/>
      </w:pPr>
      <w:r>
        <w:rPr>
          <w:rFonts w:ascii="Arial" w:hAnsi="Arial" w:cs="Arial"/>
          <w:sz w:val="20"/>
          <w:szCs w:val="20"/>
        </w:rPr>
        <w:t xml:space="preserve">- Retardo (deadband temporal): tiempo mínimo que la condición debe persistir antes de activar la alarma</w:t>
      </w:r>
    </w:p>
    <w:p>
      <w:pPr>
        <w:jc w:val="both"/>
        <w:spacing w:after="80" w:line="240" w:lineRule="auto"/>
      </w:pPr>
      <w:r>
        <w:rPr>
          <w:rFonts w:ascii="Arial" w:hAnsi="Arial" w:cs="Arial"/>
          <w:sz w:val="20"/>
          <w:szCs w:val="20"/>
        </w:rPr>
        <w:t xml:space="preserve">- Acción automática: enclavamiento o respuesta automática asociada (si aplica)</w:t>
      </w:r>
    </w:p>
    <w:p>
      <w:pPr>
        <w:jc w:val="both"/>
        <w:spacing w:after="80" w:line="240" w:lineRule="auto"/>
      </w:pPr>
      <w:r>
        <w:rPr>
          <w:rFonts w:ascii="Arial" w:hAnsi="Arial" w:cs="Arial"/>
          <w:sz w:val="20"/>
          <w:szCs w:val="20"/>
        </w:rPr>
        <w:t xml:space="preserve">- Acción del operador: respuesta esperada del operador ante la alarma</w:t>
      </w:r>
    </w:p>
    <w:p>
      <w:pPr>
        <w:jc w:val="both"/>
        <w:spacing w:after="80" w:line="240" w:lineRule="auto"/>
      </w:pPr>
      <w:r>
        <w:rPr>
          <w:rFonts w:ascii="Arial" w:hAnsi="Arial" w:cs="Arial"/>
          <w:sz w:val="20"/>
          <w:szCs w:val="20"/>
        </w:rPr>
        <w:t xml:space="preserve">- Tiempo máximo de respuesta: plazo dentro del cual el operador debe actuar</w:t>
      </w:r>
    </w:p>
    <w:p>
      <w:pPr>
        <w:spacing w:after="0"/>
      </w:pPr>
    </w:p>
    <w:p>
      <w:pPr>
        <w:jc w:val="both"/>
        <w:spacing w:after="80" w:line="240" w:lineRule="auto"/>
      </w:pPr>
      <w:r>
        <w:rPr>
          <w:rFonts w:ascii="Arial" w:hAnsi="Arial" w:cs="Arial"/>
          <w:sz w:val="20"/>
          <w:szCs w:val="20"/>
        </w:rPr>
        <w:t xml:space="preserve">La tasa de alarmas esperada en operación normal es de 2-5 alarmas por hora, lo cual está dentro del rango "aceptable" según EEMUA 191 (&lt;10 alarmas/hora). Durante transitorios (arranques, paradas, cambios de corriente de ingreso) la tasa puede aumentar temporalmente, por lo que se implementan mecanismos de supresión temporal para alarmas no relevantes durante estos períodos.</w:t>
      </w:r>
    </w:p>
    <w:p>
      <w:pPr>
        <w:spacing w:after="0"/>
      </w:pPr>
    </w:p>
    <w:p>
      <w:pPr>
        <w:jc w:val="both"/>
        <w:spacing w:after="80" w:line="240" w:lineRule="auto"/>
      </w:pPr>
      <w:r>
        <w:rPr>
          <w:rFonts w:ascii="Arial" w:hAnsi="Arial" w:cs="Arial"/>
          <w:sz w:val="20"/>
          <w:szCs w:val="20"/>
        </w:rPr>
        <w:t xml:space="preserve">Alarmas del Lazo 7201 (Nivel):</w:t>
      </w:r>
    </w:p>
    <w:p>
      <w:pPr>
        <w:jc w:val="both"/>
        <w:spacing w:after="80" w:line="240" w:lineRule="auto"/>
      </w:pPr>
      <w:r>
        <w:rPr>
          <w:rFonts w:ascii="Arial" w:hAnsi="Arial" w:cs="Arial"/>
          <w:sz w:val="20"/>
          <w:szCs w:val="20"/>
        </w:rPr>
        <w:t xml:space="preserve">TAG	Descripción	Prioridad	Setpoint	Acción automática</w:t>
      </w:r>
    </w:p>
    <w:p>
      <w:pPr>
        <w:jc w:val="both"/>
        <w:spacing w:after="80" w:line="240" w:lineRule="auto"/>
      </w:pPr>
      <w:r>
        <w:rPr>
          <w:rFonts w:ascii="Arial" w:hAnsi="Arial" w:cs="Arial"/>
          <w:sz w:val="20"/>
          <w:szCs w:val="20"/>
        </w:rPr>
        <w:t xml:space="preserve">LAHH-7201	Nivel MUY ALTO cámara succión	1	46 m	Apertura forzada HV-7214</w:t>
      </w:r>
    </w:p>
    <w:p>
      <w:pPr>
        <w:jc w:val="both"/>
        <w:spacing w:after="80" w:line="240" w:lineRule="auto"/>
      </w:pPr>
      <w:r>
        <w:rPr>
          <w:rFonts w:ascii="Arial" w:hAnsi="Arial" w:cs="Arial"/>
          <w:sz w:val="20"/>
          <w:szCs w:val="20"/>
        </w:rPr>
        <w:t xml:space="preserve">LAH-7201	Nivel ALTO cámara succión	2	43 m	Ninguna (informativa)</w:t>
      </w:r>
    </w:p>
    <w:p>
      <w:pPr>
        <w:jc w:val="both"/>
        <w:spacing w:after="80" w:line="240" w:lineRule="auto"/>
      </w:pPr>
      <w:r>
        <w:rPr>
          <w:rFonts w:ascii="Arial" w:hAnsi="Arial" w:cs="Arial"/>
          <w:sz w:val="20"/>
          <w:szCs w:val="20"/>
        </w:rPr>
        <w:t xml:space="preserve">LAL-7201	Nivel BAJO cámara succión	3	12 m	Ninguna (preaviso de parada)</w:t>
      </w:r>
    </w:p>
    <w:p>
      <w:pPr>
        <w:jc w:val="both"/>
        <w:spacing w:after="80" w:line="240" w:lineRule="auto"/>
      </w:pPr>
      <w:r>
        <w:rPr>
          <w:rFonts w:ascii="Arial" w:hAnsi="Arial" w:cs="Arial"/>
          <w:sz w:val="20"/>
          <w:szCs w:val="20"/>
        </w:rPr>
        <w:t xml:space="preserve">LALL-7201	Nivel MUY BAJO cámara succión	1	10 m	Parada de P7201A/B</w:t>
      </w:r>
    </w:p>
    <w:p>
      <w:pPr>
        <w:spacing w:after="0"/>
      </w:pPr>
    </w:p>
    <w:p>
      <w:pPr>
        <w:jc w:val="both"/>
        <w:spacing w:after="80" w:line="240" w:lineRule="auto"/>
      </w:pPr>
      <w:r>
        <w:rPr>
          <w:rFonts w:ascii="Arial" w:hAnsi="Arial" w:cs="Arial"/>
          <w:sz w:val="20"/>
          <w:szCs w:val="20"/>
        </w:rPr>
        <w:t xml:space="preserve">Alarmas del Lazo 7203 (pH):</w:t>
      </w:r>
    </w:p>
    <w:p>
      <w:pPr>
        <w:jc w:val="both"/>
        <w:spacing w:after="80" w:line="240" w:lineRule="auto"/>
      </w:pPr>
      <w:r>
        <w:rPr>
          <w:rFonts w:ascii="Arial" w:hAnsi="Arial" w:cs="Arial"/>
          <w:sz w:val="20"/>
          <w:szCs w:val="20"/>
        </w:rPr>
        <w:t xml:space="preserve">TAG	Descripción	Prioridad	Setpoint	Acción automática</w:t>
      </w:r>
    </w:p>
    <w:p>
      <w:pPr>
        <w:jc w:val="both"/>
        <w:spacing w:after="80" w:line="240" w:lineRule="auto"/>
      </w:pPr>
      <w:r>
        <w:rPr>
          <w:rFonts w:ascii="Arial" w:hAnsi="Arial" w:cs="Arial"/>
          <w:sz w:val="20"/>
          <w:szCs w:val="20"/>
        </w:rPr>
        <w:t xml:space="preserve">ASHH-7203	pH MUY ALTO neutralización	1	10,0 pH	Verificación dosificación HNO₃</w:t>
      </w:r>
    </w:p>
    <w:p>
      <w:pPr>
        <w:jc w:val="both"/>
        <w:spacing w:after="80" w:line="240" w:lineRule="auto"/>
      </w:pPr>
      <w:r>
        <w:rPr>
          <w:rFonts w:ascii="Arial" w:hAnsi="Arial" w:cs="Arial"/>
          <w:sz w:val="20"/>
          <w:szCs w:val="20"/>
        </w:rPr>
        <w:t xml:space="preserve">ASH-7203	pH ALTO neutralización	3	9,0 pH	Apertura HV-7205 (dosificar HNO₃)</w:t>
      </w:r>
    </w:p>
    <w:p>
      <w:pPr>
        <w:jc w:val="both"/>
        <w:spacing w:after="80" w:line="240" w:lineRule="auto"/>
      </w:pPr>
      <w:r>
        <w:rPr>
          <w:rFonts w:ascii="Arial" w:hAnsi="Arial" w:cs="Arial"/>
          <w:sz w:val="20"/>
          <w:szCs w:val="20"/>
        </w:rPr>
        <w:t xml:space="preserve">ASL-7203	pH BAJO neutralización	3	6,0 pH	Apertura HV-7204 (dosificar NH₃OH)</w:t>
      </w:r>
    </w:p>
    <w:p>
      <w:pPr>
        <w:jc w:val="both"/>
        <w:spacing w:after="80" w:line="240" w:lineRule="auto"/>
      </w:pPr>
      <w:r>
        <w:rPr>
          <w:rFonts w:ascii="Arial" w:hAnsi="Arial" w:cs="Arial"/>
          <w:sz w:val="20"/>
          <w:szCs w:val="20"/>
        </w:rPr>
        <w:t xml:space="preserve">ASLL-7203	pH MUY BAJO neutralización	1	5,0 pH	Cierre HV-7213 y HV-7214</w:t>
      </w:r>
    </w:p>
    <w:p>
      <w:pPr>
        <w:spacing w:after="0"/>
      </w:pPr>
    </w:p>
    <w:p>
      <w:pPr>
        <w:jc w:val="both"/>
        <w:spacing w:after="80" w:line="240" w:lineRule="auto"/>
      </w:pPr>
      <w:r>
        <w:rPr>
          <w:rFonts w:ascii="Arial" w:hAnsi="Arial" w:cs="Arial"/>
          <w:sz w:val="20"/>
          <w:szCs w:val="20"/>
        </w:rPr>
        <w:t xml:space="preserve">Alarmas del Lazo 7209/7210 (Presión):</w:t>
      </w:r>
    </w:p>
    <w:p>
      <w:pPr>
        <w:jc w:val="both"/>
        <w:spacing w:after="80" w:line="240" w:lineRule="auto"/>
      </w:pPr>
      <w:r>
        <w:rPr>
          <w:rFonts w:ascii="Arial" w:hAnsi="Arial" w:cs="Arial"/>
          <w:sz w:val="20"/>
          <w:szCs w:val="20"/>
        </w:rPr>
        <w:t xml:space="preserve">TAG	Descripción	Prioridad	Setpoint	Acción automática</w:t>
      </w:r>
    </w:p>
    <w:p>
      <w:pPr>
        <w:jc w:val="both"/>
        <w:spacing w:after="80" w:line="240" w:lineRule="auto"/>
      </w:pPr>
      <w:r>
        <w:rPr>
          <w:rFonts w:ascii="Arial" w:hAnsi="Arial" w:cs="Arial"/>
          <w:sz w:val="20"/>
          <w:szCs w:val="20"/>
        </w:rPr>
        <w:t xml:space="preserve">PAH-7209	Presión ALTA descarga P7201A	2	6,0 bar	Ninguna</w:t>
      </w:r>
    </w:p>
    <w:p>
      <w:pPr>
        <w:jc w:val="both"/>
        <w:spacing w:after="80" w:line="240" w:lineRule="auto"/>
      </w:pPr>
      <w:r>
        <w:rPr>
          <w:rFonts w:ascii="Arial" w:hAnsi="Arial" w:cs="Arial"/>
          <w:sz w:val="20"/>
          <w:szCs w:val="20"/>
        </w:rPr>
        <w:t xml:space="preserve">PSH-7209	Presión MUY ALTA descarga P7201A	1	7,0 bar	Parada P7201A</w:t>
      </w:r>
    </w:p>
    <w:p>
      <w:pPr>
        <w:jc w:val="both"/>
        <w:spacing w:after="80" w:line="240" w:lineRule="auto"/>
      </w:pPr>
      <w:r>
        <w:rPr>
          <w:rFonts w:ascii="Arial" w:hAnsi="Arial" w:cs="Arial"/>
          <w:sz w:val="20"/>
          <w:szCs w:val="20"/>
        </w:rPr>
        <w:t xml:space="preserve">PAL-7209	Presión BAJA descarga P7201A	2	0,5 bar	Ninguna</w:t>
      </w:r>
    </w:p>
    <w:p>
      <w:pPr>
        <w:jc w:val="both"/>
        <w:spacing w:after="80" w:line="240" w:lineRule="auto"/>
      </w:pPr>
      <w:r>
        <w:rPr>
          <w:rFonts w:ascii="Arial" w:hAnsi="Arial" w:cs="Arial"/>
          <w:sz w:val="20"/>
          <w:szCs w:val="20"/>
        </w:rPr>
        <w:t xml:space="preserve">PAH-7210	Presión ALTA descarga P7201B	2	6,0 bar	Ninguna</w:t>
      </w:r>
    </w:p>
    <w:p>
      <w:pPr>
        <w:jc w:val="both"/>
        <w:spacing w:after="80" w:line="240" w:lineRule="auto"/>
      </w:pPr>
      <w:r>
        <w:rPr>
          <w:rFonts w:ascii="Arial" w:hAnsi="Arial" w:cs="Arial"/>
          <w:sz w:val="20"/>
          <w:szCs w:val="20"/>
        </w:rPr>
        <w:t xml:space="preserve">PSH-7210	Presión MUY ALTA descarga P7201B	1	7,0 bar	Parada P7201B</w:t>
      </w:r>
    </w:p>
    <w:p>
      <w:pPr>
        <w:jc w:val="both"/>
        <w:spacing w:after="80" w:line="240" w:lineRule="auto"/>
      </w:pPr>
      <w:r>
        <w:rPr>
          <w:rFonts w:ascii="Arial" w:hAnsi="Arial" w:cs="Arial"/>
          <w:sz w:val="20"/>
          <w:szCs w:val="20"/>
        </w:rPr>
        <w:t xml:space="preserve">PAL-7210	Presión BAJA descarga P7201B	2	0,5 bar	Ninguna</w:t>
      </w:r>
    </w:p>
    <w:p>
      <w:pPr>
        <w:spacing w:after="0"/>
      </w:pPr>
    </w:p>
    <w:p>
      <w:pPr>
        <w:jc w:val="both"/>
        <w:spacing w:after="80" w:line="240" w:lineRule="auto"/>
      </w:pPr>
      <w:r>
        <w:rPr>
          <w:rFonts w:ascii="Arial" w:hAnsi="Arial" w:cs="Arial"/>
          <w:sz w:val="20"/>
          <w:szCs w:val="20"/>
        </w:rPr>
        <w:t xml:space="preserve">Alarmas de equipos motorizados:</w:t>
      </w:r>
    </w:p>
    <w:p>
      <w:pPr>
        <w:jc w:val="both"/>
        <w:spacing w:after="80" w:line="240" w:lineRule="auto"/>
      </w:pPr>
      <w:r>
        <w:rPr>
          <w:rFonts w:ascii="Arial" w:hAnsi="Arial" w:cs="Arial"/>
          <w:sz w:val="20"/>
          <w:szCs w:val="20"/>
        </w:rPr>
        <w:t xml:space="preserve">TAG	Descripción	Prioridad	Acción automática</w:t>
      </w:r>
    </w:p>
    <w:p>
      <w:pPr>
        <w:jc w:val="both"/>
        <w:spacing w:after="80" w:line="240" w:lineRule="auto"/>
      </w:pPr>
      <w:r>
        <w:rPr>
          <w:rFonts w:ascii="Arial" w:hAnsi="Arial" w:cs="Arial"/>
          <w:sz w:val="20"/>
          <w:szCs w:val="20"/>
        </w:rPr>
        <w:t xml:space="preserve">FAH-7201A	Falla motor P7201A	1	Parada P7201A + arranque P7201B</w:t>
      </w:r>
    </w:p>
    <w:p>
      <w:pPr>
        <w:jc w:val="both"/>
        <w:spacing w:after="80" w:line="240" w:lineRule="auto"/>
      </w:pPr>
      <w:r>
        <w:rPr>
          <w:rFonts w:ascii="Arial" w:hAnsi="Arial" w:cs="Arial"/>
          <w:sz w:val="20"/>
          <w:szCs w:val="20"/>
        </w:rPr>
        <w:t xml:space="preserve">FAH-7201B	Falla motor P7201B	1	Parada P7201B + arranque P7201A</w:t>
      </w:r>
    </w:p>
    <w:p>
      <w:pPr>
        <w:jc w:val="both"/>
        <w:spacing w:after="80" w:line="240" w:lineRule="auto"/>
      </w:pPr>
      <w:r>
        <w:rPr>
          <w:rFonts w:ascii="Arial" w:hAnsi="Arial" w:cs="Arial"/>
          <w:sz w:val="20"/>
          <w:szCs w:val="20"/>
        </w:rPr>
        <w:t xml:space="preserve">FAH-N7201A	Falla motor agitador N7201A	2	Parada N7201A</w:t>
      </w:r>
    </w:p>
    <w:p>
      <w:pPr>
        <w:jc w:val="both"/>
        <w:spacing w:after="80" w:line="240" w:lineRule="auto"/>
      </w:pPr>
      <w:r>
        <w:rPr>
          <w:rFonts w:ascii="Arial" w:hAnsi="Arial" w:cs="Arial"/>
          <w:sz w:val="20"/>
          <w:szCs w:val="20"/>
        </w:rPr>
        <w:t xml:space="preserve">FAH-N7201B	Falla motor agitador N7201B	2	Parada N7201B</w:t>
      </w:r>
    </w:p>
    <w:p>
      <w:pPr>
        <w:spacing w:after="0"/>
      </w:pPr>
    </w:p>
    <w:p>
      <w:pPr>
        <w:jc w:val="both"/>
        <w:spacing w:after="80" w:line="240" w:lineRule="auto"/>
      </w:pPr>
      <w:r>
        <w:rPr>
          <w:rFonts w:ascii="Arial" w:hAnsi="Arial" w:cs="Arial"/>
          <w:sz w:val="20"/>
          <w:szCs w:val="20"/>
        </w:rPr>
        <w:t xml:space="preserve">Alarmas de válvulas:</w:t>
      </w:r>
    </w:p>
    <w:p>
      <w:pPr>
        <w:jc w:val="both"/>
        <w:spacing w:after="80" w:line="240" w:lineRule="auto"/>
      </w:pPr>
      <w:r>
        <w:rPr>
          <w:rFonts w:ascii="Arial" w:hAnsi="Arial" w:cs="Arial"/>
          <w:sz w:val="20"/>
          <w:szCs w:val="20"/>
        </w:rPr>
        <w:t xml:space="preserve">TAG	Descripción	Prioridad	Acción automática</w:t>
      </w:r>
    </w:p>
    <w:p>
      <w:pPr>
        <w:jc w:val="both"/>
        <w:spacing w:after="80" w:line="240" w:lineRule="auto"/>
      </w:pPr>
      <w:r>
        <w:rPr>
          <w:rFonts w:ascii="Arial" w:hAnsi="Arial" w:cs="Arial"/>
          <w:sz w:val="20"/>
          <w:szCs w:val="20"/>
        </w:rPr>
        <w:t xml:space="preserve">XA-7204	Falla posición HV-7204 (timeout)	2	Alarma + bloqueo de reintento</w:t>
      </w:r>
    </w:p>
    <w:p>
      <w:pPr>
        <w:jc w:val="both"/>
        <w:spacing w:after="80" w:line="240" w:lineRule="auto"/>
      </w:pPr>
      <w:r>
        <w:rPr>
          <w:rFonts w:ascii="Arial" w:hAnsi="Arial" w:cs="Arial"/>
          <w:sz w:val="20"/>
          <w:szCs w:val="20"/>
        </w:rPr>
        <w:t xml:space="preserve">XA-7205	Falla posición HV-7205 (timeout)	2	Alarma + bloqueo de reintento</w:t>
      </w:r>
    </w:p>
    <w:p>
      <w:pPr>
        <w:jc w:val="both"/>
        <w:spacing w:after="80" w:line="240" w:lineRule="auto"/>
      </w:pPr>
      <w:r>
        <w:rPr>
          <w:rFonts w:ascii="Arial" w:hAnsi="Arial" w:cs="Arial"/>
          <w:sz w:val="20"/>
          <w:szCs w:val="20"/>
        </w:rPr>
        <w:t xml:space="preserve">XA-7213	Falla posición HV-7213 (timeout)	1	Alarma + parada de bombas</w:t>
      </w:r>
    </w:p>
    <w:p>
      <w:pPr>
        <w:jc w:val="both"/>
        <w:spacing w:after="80" w:line="240" w:lineRule="auto"/>
      </w:pPr>
      <w:r>
        <w:rPr>
          <w:rFonts w:ascii="Arial" w:hAnsi="Arial" w:cs="Arial"/>
          <w:sz w:val="20"/>
          <w:szCs w:val="20"/>
        </w:rPr>
        <w:t xml:space="preserve">XA-7214	Falla posición HV-7214 (timeout)	1	Alarma + parada de bombas</w:t>
      </w:r>
    </w:p>
    <w:p>
      <w:pPr>
        <w:spacing w:after="0"/>
      </w:pPr>
    </w:p>
    <w:p>
      <w:pPr>
        <w:jc w:val="both"/>
        <w:spacing w:after="80" w:line="240" w:lineRule="auto"/>
      </w:pPr>
      <w:r>
        <w:rPr>
          <w:rFonts w:ascii="Arial" w:hAnsi="Arial" w:cs="Arial"/>
          <w:sz w:val="20"/>
          <w:szCs w:val="20"/>
        </w:rPr>
        <w:t xml:space="preserve">Alarmas de sistema:</w:t>
      </w:r>
    </w:p>
    <w:p>
      <w:pPr>
        <w:jc w:val="both"/>
        <w:spacing w:after="80" w:line="240" w:lineRule="auto"/>
      </w:pPr>
      <w:r>
        <w:rPr>
          <w:rFonts w:ascii="Arial" w:hAnsi="Arial" w:cs="Arial"/>
          <w:sz w:val="20"/>
          <w:szCs w:val="20"/>
        </w:rPr>
        <w:t xml:space="preserve">TAG	Descripción	Prioridad	Acción automática</w:t>
      </w:r>
    </w:p>
    <w:p>
      <w:pPr>
        <w:jc w:val="both"/>
        <w:spacing w:after="80" w:line="240" w:lineRule="auto"/>
      </w:pPr>
      <w:r>
        <w:rPr>
          <w:rFonts w:ascii="Arial" w:hAnsi="Arial" w:cs="Arial"/>
          <w:sz w:val="20"/>
          <w:szCs w:val="20"/>
        </w:rPr>
        <w:t xml:space="preserve">SYS-COMM	Pérdida comunicación PLC-SCADA	1	Sistema continúa en último estado</w:t>
      </w:r>
    </w:p>
    <w:p>
      <w:pPr>
        <w:jc w:val="both"/>
        <w:spacing w:after="80" w:line="240" w:lineRule="auto"/>
      </w:pPr>
      <w:r>
        <w:rPr>
          <w:rFonts w:ascii="Arial" w:hAnsi="Arial" w:cs="Arial"/>
          <w:sz w:val="20"/>
          <w:szCs w:val="20"/>
        </w:rPr>
        <w:t xml:space="preserve">SYS-POWER	Falla alimentación 24VDC	1	Apertura de válvulas fail-close</w:t>
      </w:r>
    </w:p>
    <w:p>
      <w:pPr>
        <w:jc w:val="both"/>
        <w:spacing w:after="80" w:line="240" w:lineRule="auto"/>
      </w:pPr>
      <w:r>
        <w:rPr>
          <w:rFonts w:ascii="Arial" w:hAnsi="Arial" w:cs="Arial"/>
          <w:sz w:val="20"/>
          <w:szCs w:val="20"/>
        </w:rPr>
        <w:t xml:space="preserve">SYS-AI-FAIL	Falla señal analógica (&lt;3,8mA)	2	Variable a estado indeterminado</w:t>
      </w:r>
    </w:p>
    <w:p>
      <w:pPr>
        <w:spacing w:after="0"/>
      </w:pPr>
    </w:p>
    <w:p>
      <w:pPr>
        <w:jc w:val="both"/>
        <w:spacing w:after="80" w:line="240" w:lineRule="auto"/>
      </w:pPr>
      <w:r>
        <w:rPr>
          <w:rFonts w:ascii="Arial" w:hAnsi="Arial" w:cs="Arial"/>
          <w:sz w:val="20"/>
          <w:szCs w:val="20"/>
        </w:rPr>
        <w:t xml:space="preserve">TAG Alarma</w:t>
      </w:r>
    </w:p>
    <w:p>
      <w:pPr>
        <w:jc w:val="both"/>
        <w:spacing w:after="80" w:line="240" w:lineRule="auto"/>
      </w:pPr>
      <w:r>
        <w:rPr>
          <w:rFonts w:ascii="Arial" w:hAnsi="Arial" w:cs="Arial"/>
          <w:sz w:val="20"/>
          <w:szCs w:val="20"/>
        </w:rPr>
        <w:t xml:space="preserve">Descripción</w:t>
      </w:r>
    </w:p>
    <w:p>
      <w:pPr>
        <w:jc w:val="both"/>
        <w:spacing w:after="80" w:line="240" w:lineRule="auto"/>
      </w:pPr>
      <w:r>
        <w:rPr>
          <w:rFonts w:ascii="Arial" w:hAnsi="Arial" w:cs="Arial"/>
          <w:sz w:val="20"/>
          <w:szCs w:val="20"/>
        </w:rPr>
        <w:t xml:space="preserve">Setpoint</w:t>
      </w:r>
    </w:p>
    <w:p>
      <w:pPr>
        <w:jc w:val="both"/>
        <w:spacing w:after="80" w:line="240" w:lineRule="auto"/>
      </w:pPr>
      <w:r>
        <w:rPr>
          <w:rFonts w:ascii="Arial" w:hAnsi="Arial" w:cs="Arial"/>
          <w:sz w:val="20"/>
          <w:szCs w:val="20"/>
        </w:rPr>
        <w:t xml:space="preserve">Prioridad</w:t>
      </w:r>
    </w:p>
    <w:p>
      <w:pPr>
        <w:jc w:val="both"/>
        <w:spacing w:after="80" w:line="240" w:lineRule="auto"/>
      </w:pPr>
      <w:r>
        <w:rPr>
          <w:rFonts w:ascii="Arial" w:hAnsi="Arial" w:cs="Arial"/>
          <w:sz w:val="20"/>
          <w:szCs w:val="20"/>
        </w:rPr>
        <w:t xml:space="preserve">Acción Requerida</w:t>
      </w:r>
    </w:p>
    <w:p>
      <w:pPr>
        <w:jc w:val="both"/>
        <w:spacing w:after="80" w:line="240" w:lineRule="auto"/>
      </w:pPr>
      <w:r>
        <w:rPr>
          <w:rFonts w:ascii="Arial" w:hAnsi="Arial" w:cs="Arial"/>
          <w:sz w:val="20"/>
          <w:szCs w:val="20"/>
        </w:rPr>
        <w:t xml:space="preserve">LAHH-7201</w:t>
      </w:r>
    </w:p>
    <w:p>
      <w:pPr>
        <w:jc w:val="both"/>
        <w:spacing w:after="80" w:line="240" w:lineRule="auto"/>
      </w:pPr>
      <w:r>
        <w:rPr>
          <w:rFonts w:ascii="Arial" w:hAnsi="Arial" w:cs="Arial"/>
          <w:sz w:val="20"/>
          <w:szCs w:val="20"/>
        </w:rPr>
        <w:t xml:space="preserve">Nivel Muy Alto – Cámara Succión</w:t>
      </w:r>
    </w:p>
    <w:p>
      <w:pPr>
        <w:jc w:val="both"/>
        <w:spacing w:after="80" w:line="240" w:lineRule="auto"/>
      </w:pPr>
      <w:r>
        <w:rPr>
          <w:rFonts w:ascii="Arial" w:hAnsi="Arial" w:cs="Arial"/>
          <w:sz w:val="20"/>
          <w:szCs w:val="20"/>
        </w:rPr>
        <w:t xml:space="preserve">&gt; 45 m</w:t>
      </w:r>
    </w:p>
    <w:p>
      <w:pPr>
        <w:jc w:val="both"/>
        <w:spacing w:after="80" w:line="240" w:lineRule="auto"/>
      </w:pPr>
      <w:r>
        <w:rPr>
          <w:rFonts w:ascii="Arial" w:hAnsi="Arial" w:cs="Arial"/>
          <w:sz w:val="20"/>
          <w:szCs w:val="20"/>
        </w:rPr>
        <w:t xml:space="preserve">P1</w:t>
      </w:r>
    </w:p>
    <w:p>
      <w:pPr>
        <w:jc w:val="both"/>
        <w:spacing w:after="80" w:line="240" w:lineRule="auto"/>
      </w:pPr>
      <w:r>
        <w:rPr>
          <w:rFonts w:ascii="Arial" w:hAnsi="Arial" w:cs="Arial"/>
          <w:sz w:val="20"/>
          <w:szCs w:val="20"/>
        </w:rPr>
        <w:t xml:space="preserve">Verificar bombas, abrir HV-7214.</w:t>
      </w:r>
    </w:p>
    <w:p>
      <w:pPr>
        <w:jc w:val="both"/>
        <w:spacing w:after="80" w:line="240" w:lineRule="auto"/>
      </w:pPr>
      <w:r>
        <w:rPr>
          <w:rFonts w:ascii="Arial" w:hAnsi="Arial" w:cs="Arial"/>
          <w:sz w:val="20"/>
          <w:szCs w:val="20"/>
        </w:rPr>
        <w:t xml:space="preserve">LAL-7201</w:t>
      </w:r>
    </w:p>
    <w:p>
      <w:pPr>
        <w:jc w:val="both"/>
        <w:spacing w:after="80" w:line="240" w:lineRule="auto"/>
      </w:pPr>
      <w:r>
        <w:rPr>
          <w:rFonts w:ascii="Arial" w:hAnsi="Arial" w:cs="Arial"/>
          <w:sz w:val="20"/>
          <w:szCs w:val="20"/>
        </w:rPr>
        <w:t xml:space="preserve">Nivel Bajo – Cámara Succión</w:t>
      </w:r>
    </w:p>
    <w:p>
      <w:pPr>
        <w:jc w:val="both"/>
        <w:spacing w:after="80" w:line="240" w:lineRule="auto"/>
      </w:pPr>
      <w:r>
        <w:rPr>
          <w:rFonts w:ascii="Arial" w:hAnsi="Arial" w:cs="Arial"/>
          <w:sz w:val="20"/>
          <w:szCs w:val="20"/>
        </w:rPr>
        <w:t xml:space="preserve">&lt; 10 m</w:t>
      </w:r>
    </w:p>
    <w:p>
      <w:pPr>
        <w:jc w:val="both"/>
        <w:spacing w:after="80" w:line="240" w:lineRule="auto"/>
      </w:pPr>
      <w:r>
        <w:rPr>
          <w:rFonts w:ascii="Arial" w:hAnsi="Arial" w:cs="Arial"/>
          <w:sz w:val="20"/>
          <w:szCs w:val="20"/>
        </w:rPr>
        <w:t xml:space="preserve">P2</w:t>
      </w:r>
    </w:p>
    <w:p>
      <w:pPr>
        <w:jc w:val="both"/>
        <w:spacing w:after="80" w:line="240" w:lineRule="auto"/>
      </w:pPr>
      <w:r>
        <w:rPr>
          <w:rFonts w:ascii="Arial" w:hAnsi="Arial" w:cs="Arial"/>
          <w:sz w:val="20"/>
          <w:szCs w:val="20"/>
        </w:rPr>
        <w:t xml:space="preserve">Detener bomba, verificar proceso.</w:t>
      </w:r>
    </w:p>
    <w:p>
      <w:pPr>
        <w:jc w:val="both"/>
        <w:spacing w:after="80" w:line="240" w:lineRule="auto"/>
      </w:pPr>
      <w:r>
        <w:rPr>
          <w:rFonts w:ascii="Arial" w:hAnsi="Arial" w:cs="Arial"/>
          <w:sz w:val="20"/>
          <w:szCs w:val="20"/>
        </w:rPr>
        <w:t xml:space="preserve">AAHH-7203</w:t>
      </w:r>
    </w:p>
    <w:p>
      <w:pPr>
        <w:jc w:val="both"/>
        <w:spacing w:after="80" w:line="240" w:lineRule="auto"/>
      </w:pPr>
      <w:r>
        <w:rPr>
          <w:rFonts w:ascii="Arial" w:hAnsi="Arial" w:cs="Arial"/>
          <w:sz w:val="20"/>
          <w:szCs w:val="20"/>
        </w:rPr>
        <w:t xml:space="preserve">pH Muy Alto – Neutralización</w:t>
      </w:r>
    </w:p>
    <w:p>
      <w:pPr>
        <w:jc w:val="both"/>
        <w:spacing w:after="80" w:line="240" w:lineRule="auto"/>
      </w:pPr>
      <w:r>
        <w:rPr>
          <w:rFonts w:ascii="Arial" w:hAnsi="Arial" w:cs="Arial"/>
          <w:sz w:val="20"/>
          <w:szCs w:val="20"/>
        </w:rPr>
        <w:t xml:space="preserve">&gt; 10,0</w:t>
      </w:r>
    </w:p>
    <w:p>
      <w:pPr>
        <w:jc w:val="both"/>
        <w:spacing w:after="80" w:line="240" w:lineRule="auto"/>
      </w:pPr>
      <w:r>
        <w:rPr>
          <w:rFonts w:ascii="Arial" w:hAnsi="Arial" w:cs="Arial"/>
          <w:sz w:val="20"/>
          <w:szCs w:val="20"/>
        </w:rPr>
        <w:t xml:space="preserve">P1</w:t>
      </w:r>
    </w:p>
    <w:p>
      <w:pPr>
        <w:jc w:val="both"/>
        <w:spacing w:after="80" w:line="240" w:lineRule="auto"/>
      </w:pPr>
      <w:r>
        <w:rPr>
          <w:rFonts w:ascii="Arial" w:hAnsi="Arial" w:cs="Arial"/>
          <w:sz w:val="20"/>
          <w:szCs w:val="20"/>
        </w:rPr>
        <w:t xml:space="preserve">Cerrar HV-7205, ajuste manual.</w:t>
      </w:r>
    </w:p>
    <w:p>
      <w:pPr>
        <w:jc w:val="both"/>
        <w:spacing w:after="80" w:line="240" w:lineRule="auto"/>
      </w:pPr>
      <w:r>
        <w:rPr>
          <w:rFonts w:ascii="Arial" w:hAnsi="Arial" w:cs="Arial"/>
          <w:sz w:val="20"/>
          <w:szCs w:val="20"/>
        </w:rPr>
        <w:t xml:space="preserve">AALL-7203</w:t>
      </w:r>
    </w:p>
    <w:p>
      <w:pPr>
        <w:jc w:val="both"/>
        <w:spacing w:after="80" w:line="240" w:lineRule="auto"/>
      </w:pPr>
      <w:r>
        <w:rPr>
          <w:rFonts w:ascii="Arial" w:hAnsi="Arial" w:cs="Arial"/>
          <w:sz w:val="20"/>
          <w:szCs w:val="20"/>
        </w:rPr>
        <w:t xml:space="preserve">pH Muy Bajo – Neutralización</w:t>
      </w:r>
    </w:p>
    <w:p>
      <w:pPr>
        <w:jc w:val="both"/>
        <w:spacing w:after="80" w:line="240" w:lineRule="auto"/>
      </w:pPr>
      <w:r>
        <w:rPr>
          <w:rFonts w:ascii="Arial" w:hAnsi="Arial" w:cs="Arial"/>
          <w:sz w:val="20"/>
          <w:szCs w:val="20"/>
        </w:rPr>
        <w:t xml:space="preserve">&lt; 5,0</w:t>
      </w:r>
    </w:p>
    <w:p>
      <w:pPr>
        <w:jc w:val="both"/>
        <w:spacing w:after="80" w:line="240" w:lineRule="auto"/>
      </w:pPr>
      <w:r>
        <w:rPr>
          <w:rFonts w:ascii="Arial" w:hAnsi="Arial" w:cs="Arial"/>
          <w:sz w:val="20"/>
          <w:szCs w:val="20"/>
        </w:rPr>
        <w:t xml:space="preserve">P1</w:t>
      </w:r>
    </w:p>
    <w:p>
      <w:pPr>
        <w:jc w:val="both"/>
        <w:spacing w:after="80" w:line="240" w:lineRule="auto"/>
      </w:pPr>
      <w:r>
        <w:rPr>
          <w:rFonts w:ascii="Arial" w:hAnsi="Arial" w:cs="Arial"/>
          <w:sz w:val="20"/>
          <w:szCs w:val="20"/>
        </w:rPr>
        <w:t xml:space="preserve">Cerrar HV-7213/7214, ajuste manual.</w:t>
      </w:r>
    </w:p>
    <w:p>
      <w:pPr>
        <w:jc w:val="both"/>
        <w:spacing w:after="80" w:line="240" w:lineRule="auto"/>
      </w:pPr>
      <w:r>
        <w:rPr>
          <w:rFonts w:ascii="Arial" w:hAnsi="Arial" w:cs="Arial"/>
          <w:sz w:val="20"/>
          <w:szCs w:val="20"/>
        </w:rPr>
        <w:t xml:space="preserve">AAH-7203</w:t>
      </w:r>
    </w:p>
    <w:p>
      <w:pPr>
        <w:jc w:val="both"/>
        <w:spacing w:after="80" w:line="240" w:lineRule="auto"/>
      </w:pPr>
      <w:r>
        <w:rPr>
          <w:rFonts w:ascii="Arial" w:hAnsi="Arial" w:cs="Arial"/>
          <w:sz w:val="20"/>
          <w:szCs w:val="20"/>
        </w:rPr>
        <w:t xml:space="preserve">pH Alto</w:t>
      </w:r>
    </w:p>
    <w:p>
      <w:pPr>
        <w:jc w:val="both"/>
        <w:spacing w:after="80" w:line="240" w:lineRule="auto"/>
      </w:pPr>
      <w:r>
        <w:rPr>
          <w:rFonts w:ascii="Arial" w:hAnsi="Arial" w:cs="Arial"/>
          <w:sz w:val="20"/>
          <w:szCs w:val="20"/>
        </w:rPr>
        <w:t xml:space="preserve">&gt; 9,0</w:t>
      </w:r>
    </w:p>
    <w:p>
      <w:pPr>
        <w:jc w:val="both"/>
        <w:spacing w:after="80" w:line="240" w:lineRule="auto"/>
      </w:pPr>
      <w:r>
        <w:rPr>
          <w:rFonts w:ascii="Arial" w:hAnsi="Arial" w:cs="Arial"/>
          <w:sz w:val="20"/>
          <w:szCs w:val="20"/>
        </w:rPr>
        <w:t xml:space="preserve">P2</w:t>
      </w:r>
    </w:p>
    <w:p>
      <w:pPr>
        <w:jc w:val="both"/>
        <w:spacing w:after="80" w:line="240" w:lineRule="auto"/>
      </w:pPr>
      <w:r>
        <w:rPr>
          <w:rFonts w:ascii="Arial" w:hAnsi="Arial" w:cs="Arial"/>
          <w:sz w:val="20"/>
          <w:szCs w:val="20"/>
        </w:rPr>
        <w:t xml:space="preserve">Verificar dosificación HNO₃.</w:t>
      </w:r>
    </w:p>
    <w:p>
      <w:pPr>
        <w:jc w:val="both"/>
        <w:spacing w:after="80" w:line="240" w:lineRule="auto"/>
      </w:pPr>
      <w:r>
        <w:rPr>
          <w:rFonts w:ascii="Arial" w:hAnsi="Arial" w:cs="Arial"/>
          <w:sz w:val="20"/>
          <w:szCs w:val="20"/>
        </w:rPr>
        <w:t xml:space="preserve">AAL-7203</w:t>
      </w:r>
    </w:p>
    <w:p>
      <w:pPr>
        <w:jc w:val="both"/>
        <w:spacing w:after="80" w:line="240" w:lineRule="auto"/>
      </w:pPr>
      <w:r>
        <w:rPr>
          <w:rFonts w:ascii="Arial" w:hAnsi="Arial" w:cs="Arial"/>
          <w:sz w:val="20"/>
          <w:szCs w:val="20"/>
        </w:rPr>
        <w:t xml:space="preserve">pH Bajo</w:t>
      </w:r>
    </w:p>
    <w:p>
      <w:pPr>
        <w:jc w:val="both"/>
        <w:spacing w:after="80" w:line="240" w:lineRule="auto"/>
      </w:pPr>
      <w:r>
        <w:rPr>
          <w:rFonts w:ascii="Arial" w:hAnsi="Arial" w:cs="Arial"/>
          <w:sz w:val="20"/>
          <w:szCs w:val="20"/>
        </w:rPr>
        <w:t xml:space="preserve">&lt; 6,0</w:t>
      </w:r>
    </w:p>
    <w:p>
      <w:pPr>
        <w:jc w:val="both"/>
        <w:spacing w:after="80" w:line="240" w:lineRule="auto"/>
      </w:pPr>
      <w:r>
        <w:rPr>
          <w:rFonts w:ascii="Arial" w:hAnsi="Arial" w:cs="Arial"/>
          <w:sz w:val="20"/>
          <w:szCs w:val="20"/>
        </w:rPr>
        <w:t xml:space="preserve">P2</w:t>
      </w:r>
    </w:p>
    <w:p>
      <w:pPr>
        <w:jc w:val="both"/>
        <w:spacing w:after="80" w:line="240" w:lineRule="auto"/>
      </w:pPr>
      <w:r>
        <w:rPr>
          <w:rFonts w:ascii="Arial" w:hAnsi="Arial" w:cs="Arial"/>
          <w:sz w:val="20"/>
          <w:szCs w:val="20"/>
        </w:rPr>
        <w:t xml:space="preserve">Verificar dosificación NH₃OH.</w:t>
      </w:r>
    </w:p>
    <w:p>
      <w:pPr>
        <w:jc w:val="both"/>
        <w:spacing w:after="80" w:line="240" w:lineRule="auto"/>
      </w:pPr>
      <w:r>
        <w:rPr>
          <w:rFonts w:ascii="Arial" w:hAnsi="Arial" w:cs="Arial"/>
          <w:sz w:val="20"/>
          <w:szCs w:val="20"/>
        </w:rPr>
        <w:t xml:space="preserve">PAH-7209/10</w:t>
      </w:r>
    </w:p>
    <w:p>
      <w:pPr>
        <w:jc w:val="both"/>
        <w:spacing w:after="80" w:line="240" w:lineRule="auto"/>
      </w:pPr>
      <w:r>
        <w:rPr>
          <w:rFonts w:ascii="Arial" w:hAnsi="Arial" w:cs="Arial"/>
          <w:sz w:val="20"/>
          <w:szCs w:val="20"/>
        </w:rPr>
        <w:t xml:space="preserve">Presión Alta – Descarga</w:t>
      </w:r>
    </w:p>
    <w:p>
      <w:pPr>
        <w:jc w:val="both"/>
        <w:spacing w:after="80" w:line="240" w:lineRule="auto"/>
      </w:pPr>
      <w:r>
        <w:rPr>
          <w:rFonts w:ascii="Arial" w:hAnsi="Arial" w:cs="Arial"/>
          <w:sz w:val="20"/>
          <w:szCs w:val="20"/>
        </w:rPr>
        <w:t xml:space="preserve">&gt; 7,0 bar</w:t>
      </w:r>
    </w:p>
    <w:p>
      <w:pPr>
        <w:jc w:val="both"/>
        <w:spacing w:after="80" w:line="240" w:lineRule="auto"/>
      </w:pPr>
      <w:r>
        <w:rPr>
          <w:rFonts w:ascii="Arial" w:hAnsi="Arial" w:cs="Arial"/>
          <w:sz w:val="20"/>
          <w:szCs w:val="20"/>
        </w:rPr>
        <w:t xml:space="preserve">P2</w:t>
      </w:r>
    </w:p>
    <w:p>
      <w:pPr>
        <w:jc w:val="both"/>
        <w:spacing w:after="80" w:line="240" w:lineRule="auto"/>
      </w:pPr>
      <w:r>
        <w:rPr>
          <w:rFonts w:ascii="Arial" w:hAnsi="Arial" w:cs="Arial"/>
          <w:sz w:val="20"/>
          <w:szCs w:val="20"/>
        </w:rPr>
        <w:t xml:space="preserve">Verificar válvulas, detener bomba.</w:t>
      </w:r>
    </w:p>
    <w:p>
      <w:pPr>
        <w:jc w:val="both"/>
        <w:spacing w:after="80" w:line="240" w:lineRule="auto"/>
      </w:pPr>
      <w:r>
        <w:rPr>
          <w:rFonts w:ascii="Arial" w:hAnsi="Arial" w:cs="Arial"/>
          <w:sz w:val="20"/>
          <w:szCs w:val="20"/>
        </w:rPr>
        <w:t xml:space="preserve">PAL-7209/10</w:t>
      </w:r>
    </w:p>
    <w:p>
      <w:pPr>
        <w:jc w:val="both"/>
        <w:spacing w:after="80" w:line="240" w:lineRule="auto"/>
      </w:pPr>
      <w:r>
        <w:rPr>
          <w:rFonts w:ascii="Arial" w:hAnsi="Arial" w:cs="Arial"/>
          <w:sz w:val="20"/>
          <w:szCs w:val="20"/>
        </w:rPr>
        <w:t xml:space="preserve">Presión Baja – Descarga</w:t>
      </w:r>
    </w:p>
    <w:p>
      <w:pPr>
        <w:jc w:val="both"/>
        <w:spacing w:after="80" w:line="240" w:lineRule="auto"/>
      </w:pPr>
      <w:r>
        <w:rPr>
          <w:rFonts w:ascii="Arial" w:hAnsi="Arial" w:cs="Arial"/>
          <w:sz w:val="20"/>
          <w:szCs w:val="20"/>
        </w:rPr>
        <w:t xml:space="preserve">&lt; 0,5 bar</w:t>
      </w:r>
    </w:p>
    <w:p>
      <w:pPr>
        <w:jc w:val="both"/>
        <w:spacing w:after="80" w:line="240" w:lineRule="auto"/>
      </w:pPr>
      <w:r>
        <w:rPr>
          <w:rFonts w:ascii="Arial" w:hAnsi="Arial" w:cs="Arial"/>
          <w:sz w:val="20"/>
          <w:szCs w:val="20"/>
        </w:rPr>
        <w:t xml:space="preserve">P2</w:t>
      </w:r>
    </w:p>
    <w:p>
      <w:pPr>
        <w:jc w:val="both"/>
        <w:spacing w:after="80" w:line="240" w:lineRule="auto"/>
      </w:pPr>
      <w:r>
        <w:rPr>
          <w:rFonts w:ascii="Arial" w:hAnsi="Arial" w:cs="Arial"/>
          <w:sz w:val="20"/>
          <w:szCs w:val="20"/>
        </w:rPr>
        <w:t xml:space="preserve">Detener bomba, verificar succión.</w:t>
      </w:r>
    </w:p>
    <w:p>
      <w:pPr>
        <w:jc w:val="both"/>
        <w:spacing w:after="80" w:line="240" w:lineRule="auto"/>
      </w:pPr>
      <w:r>
        <w:rPr>
          <w:rFonts w:ascii="Arial" w:hAnsi="Arial" w:cs="Arial"/>
          <w:sz w:val="20"/>
          <w:szCs w:val="20"/>
        </w:rPr>
        <w:t xml:space="preserve">FAH-7201A/B</w:t>
      </w:r>
    </w:p>
    <w:p>
      <w:pPr>
        <w:jc w:val="both"/>
        <w:spacing w:after="80" w:line="240" w:lineRule="auto"/>
      </w:pPr>
      <w:r>
        <w:rPr>
          <w:rFonts w:ascii="Arial" w:hAnsi="Arial" w:cs="Arial"/>
          <w:sz w:val="20"/>
          <w:szCs w:val="20"/>
        </w:rPr>
        <w:t xml:space="preserve">Falla General – Bomba</w:t>
      </w:r>
    </w:p>
    <w:p>
      <w:pPr>
        <w:jc w:val="both"/>
        <w:spacing w:after="80" w:line="240" w:lineRule="auto"/>
      </w:pPr>
      <w:r>
        <w:rPr>
          <w:rFonts w:ascii="Arial" w:hAnsi="Arial" w:cs="Arial"/>
          <w:sz w:val="20"/>
          <w:szCs w:val="20"/>
        </w:rPr>
        <w:t xml:space="preserve">Falla</w:t>
      </w:r>
    </w:p>
    <w:p>
      <w:pPr>
        <w:jc w:val="both"/>
        <w:spacing w:after="80" w:line="240" w:lineRule="auto"/>
      </w:pPr>
      <w:r>
        <w:rPr>
          <w:rFonts w:ascii="Arial" w:hAnsi="Arial" w:cs="Arial"/>
          <w:sz w:val="20"/>
          <w:szCs w:val="20"/>
        </w:rPr>
        <w:t xml:space="preserve">P1</w:t>
      </w:r>
    </w:p>
    <w:p>
      <w:pPr>
        <w:jc w:val="both"/>
        <w:spacing w:after="80" w:line="240" w:lineRule="auto"/>
      </w:pPr>
      <w:r>
        <w:rPr>
          <w:rFonts w:ascii="Arial" w:hAnsi="Arial" w:cs="Arial"/>
          <w:sz w:val="20"/>
          <w:szCs w:val="20"/>
        </w:rPr>
        <w:t xml:space="preserve">Cambiar a respaldo, inspeccionar.</w:t>
      </w:r>
    </w:p>
    <w:p>
      <w:pPr>
        <w:jc w:val="both"/>
        <w:spacing w:after="80" w:line="240" w:lineRule="auto"/>
      </w:pPr>
      <w:r>
        <w:rPr>
          <w:rFonts w:ascii="Arial" w:hAnsi="Arial" w:cs="Arial"/>
          <w:sz w:val="20"/>
          <w:szCs w:val="20"/>
        </w:rPr>
        <w:t xml:space="preserve">FAH-N7201A/B</w:t>
      </w:r>
    </w:p>
    <w:p>
      <w:pPr>
        <w:jc w:val="both"/>
        <w:spacing w:after="80" w:line="240" w:lineRule="auto"/>
      </w:pPr>
      <w:r>
        <w:rPr>
          <w:rFonts w:ascii="Arial" w:hAnsi="Arial" w:cs="Arial"/>
          <w:sz w:val="20"/>
          <w:szCs w:val="20"/>
        </w:rPr>
        <w:t xml:space="preserve">Falla General – Agitador</w:t>
      </w:r>
    </w:p>
    <w:p>
      <w:pPr>
        <w:jc w:val="both"/>
        <w:spacing w:after="80" w:line="240" w:lineRule="auto"/>
      </w:pPr>
      <w:r>
        <w:rPr>
          <w:rFonts w:ascii="Arial" w:hAnsi="Arial" w:cs="Arial"/>
          <w:sz w:val="20"/>
          <w:szCs w:val="20"/>
        </w:rPr>
        <w:t xml:space="preserve">Falla</w:t>
      </w:r>
    </w:p>
    <w:p>
      <w:pPr>
        <w:jc w:val="both"/>
        <w:spacing w:after="80" w:line="240" w:lineRule="auto"/>
      </w:pPr>
      <w:r>
        <w:rPr>
          <w:rFonts w:ascii="Arial" w:hAnsi="Arial" w:cs="Arial"/>
          <w:sz w:val="20"/>
          <w:szCs w:val="20"/>
        </w:rPr>
        <w:t xml:space="preserve">P2</w:t>
      </w:r>
    </w:p>
    <w:p>
      <w:pPr>
        <w:jc w:val="both"/>
        <w:spacing w:after="80" w:line="240" w:lineRule="auto"/>
      </w:pPr>
      <w:r>
        <w:rPr>
          <w:rFonts w:ascii="Arial" w:hAnsi="Arial" w:cs="Arial"/>
          <w:sz w:val="20"/>
          <w:szCs w:val="20"/>
        </w:rPr>
        <w:t xml:space="preserve">Detener ingreso, arrancar el otro tanque.</w:t>
      </w:r>
    </w:p>
    <w:p>
      <w:pPr>
        <w:jc w:val="both"/>
        <w:spacing w:after="80" w:line="240" w:lineRule="auto"/>
      </w:pPr>
      <w:r>
        <w:rPr>
          <w:rFonts w:ascii="Arial" w:hAnsi="Arial" w:cs="Arial"/>
          <w:sz w:val="20"/>
          <w:szCs w:val="20"/>
        </w:rPr>
        <w:t xml:space="preserve">COMM-PLC</w:t>
      </w:r>
    </w:p>
    <w:p>
      <w:pPr>
        <w:jc w:val="both"/>
        <w:spacing w:after="80" w:line="240" w:lineRule="auto"/>
      </w:pPr>
      <w:r>
        <w:rPr>
          <w:rFonts w:ascii="Arial" w:hAnsi="Arial" w:cs="Arial"/>
          <w:sz w:val="20"/>
          <w:szCs w:val="20"/>
        </w:rPr>
        <w:t xml:space="preserve">Falla Comunicación PLC-SCADA</w:t>
      </w:r>
    </w:p>
    <w:p>
      <w:pPr>
        <w:jc w:val="both"/>
        <w:spacing w:after="80" w:line="240" w:lineRule="auto"/>
      </w:pPr>
      <w:r>
        <w:rPr>
          <w:rFonts w:ascii="Arial" w:hAnsi="Arial" w:cs="Arial"/>
          <w:sz w:val="20"/>
          <w:szCs w:val="20"/>
        </w:rPr>
        <w:t xml:space="preserve">Timeout &gt; 10 s</w:t>
      </w:r>
    </w:p>
    <w:p>
      <w:pPr>
        <w:jc w:val="both"/>
        <w:spacing w:after="80" w:line="240" w:lineRule="auto"/>
      </w:pPr>
      <w:r>
        <w:rPr>
          <w:rFonts w:ascii="Arial" w:hAnsi="Arial" w:cs="Arial"/>
          <w:sz w:val="20"/>
          <w:szCs w:val="20"/>
        </w:rPr>
        <w:t xml:space="preserve">P2</w:t>
      </w:r>
    </w:p>
    <w:p>
      <w:pPr>
        <w:jc w:val="both"/>
        <w:spacing w:after="80" w:line="240" w:lineRule="auto"/>
      </w:pPr>
      <w:r>
        <w:rPr>
          <w:rFonts w:ascii="Arial" w:hAnsi="Arial" w:cs="Arial"/>
          <w:sz w:val="20"/>
          <w:szCs w:val="20"/>
        </w:rPr>
        <w:t xml:space="preserve">Verificar red; modo local disponible.</w:t>
      </w:r>
    </w:p>
    <w:p>
      <w:pPr>
        <w:jc w:val="both"/>
        <w:spacing w:after="80" w:line="240" w:lineRule="auto"/>
      </w:pPr>
      <w:r>
        <w:rPr>
          <w:rFonts w:ascii="Arial" w:hAnsi="Arial" w:cs="Arial"/>
          <w:sz w:val="20"/>
          <w:szCs w:val="20"/>
        </w:rPr>
        <w:t xml:space="preserve">CAH-7201A</w:t>
      </w:r>
    </w:p>
    <w:p>
      <w:pPr>
        <w:jc w:val="both"/>
        <w:spacing w:after="80" w:line="240" w:lineRule="auto"/>
      </w:pPr>
      <w:r>
        <w:rPr>
          <w:rFonts w:ascii="Arial" w:hAnsi="Arial" w:cs="Arial"/>
          <w:sz w:val="20"/>
          <w:szCs w:val="20"/>
        </w:rPr>
        <w:t xml:space="preserve">Corriente Alta – Motor P7201A</w:t>
      </w:r>
    </w:p>
    <w:p>
      <w:pPr>
        <w:jc w:val="both"/>
        <w:spacing w:after="80" w:line="240" w:lineRule="auto"/>
      </w:pPr>
      <w:r>
        <w:rPr>
          <w:rFonts w:ascii="Arial" w:hAnsi="Arial" w:cs="Arial"/>
          <w:sz w:val="20"/>
          <w:szCs w:val="20"/>
        </w:rPr>
        <w:t xml:space="preserve">&gt; 1,15 × Inom</w:t>
      </w:r>
    </w:p>
    <w:p>
      <w:pPr>
        <w:jc w:val="both"/>
        <w:spacing w:after="80" w:line="240" w:lineRule="auto"/>
      </w:pPr>
      <w:r>
        <w:rPr>
          <w:rFonts w:ascii="Arial" w:hAnsi="Arial" w:cs="Arial"/>
          <w:sz w:val="20"/>
          <w:szCs w:val="20"/>
        </w:rPr>
        <w:t xml:space="preserve">P2</w:t>
      </w:r>
    </w:p>
    <w:p>
      <w:pPr>
        <w:jc w:val="both"/>
        <w:spacing w:after="80" w:line="240" w:lineRule="auto"/>
      </w:pPr>
      <w:r>
        <w:rPr>
          <w:rFonts w:ascii="Arial" w:hAnsi="Arial" w:cs="Arial"/>
          <w:sz w:val="20"/>
          <w:szCs w:val="20"/>
        </w:rPr>
        <w:t xml:space="preserve">Verificar carga; riesgo de disparo térmico.</w:t>
      </w:r>
    </w:p>
    <w:p>
      <w:pPr>
        <w:spacing w:after="0"/>
      </w:pPr>
    </w:p>
    <w:p>
      <w:pPr>
        <w:pStyle w:val="Heading1"/>
        <w:spacing w:before="240" w:after="120" w:line="240" w:lineRule="auto"/>
      </w:pPr>
      <w:r>
        <w:rPr>
          <w:rFonts w:ascii="Arial" w:hAnsi="Arial" w:cs="Arial"/>
          <w:b/>
          <w:sz w:val="26"/>
          <w:szCs w:val="26"/>
          <w:color w:val="1F3864"/>
        </w:rPr>
        <w:t xml:space="preserve">22.3 Indicadores de Desempeño de Alarmas (KPIs EEMUA 191)</w:t>
      </w:r>
    </w:p>
    <w:p>
      <w:pPr>
        <w:jc w:val="both"/>
        <w:spacing w:after="80" w:line="240" w:lineRule="auto"/>
      </w:pPr>
      <w:r>
        <w:rPr>
          <w:rFonts w:ascii="Arial" w:hAnsi="Arial" w:cs="Arial"/>
          <w:sz w:val="20"/>
          <w:szCs w:val="20"/>
        </w:rPr>
        <w:t xml:space="preserve">KPI</w:t>
      </w:r>
    </w:p>
    <w:p>
      <w:pPr>
        <w:jc w:val="both"/>
        <w:spacing w:after="80" w:line="240" w:lineRule="auto"/>
      </w:pPr>
      <w:r>
        <w:rPr>
          <w:rFonts w:ascii="Arial" w:hAnsi="Arial" w:cs="Arial"/>
          <w:sz w:val="20"/>
          <w:szCs w:val="20"/>
        </w:rPr>
        <w:t xml:space="preserve">Objetivo</w:t>
      </w:r>
    </w:p>
    <w:p>
      <w:pPr>
        <w:jc w:val="both"/>
        <w:spacing w:after="80" w:line="240" w:lineRule="auto"/>
      </w:pPr>
      <w:r>
        <w:rPr>
          <w:rFonts w:ascii="Arial" w:hAnsi="Arial" w:cs="Arial"/>
          <w:sz w:val="20"/>
          <w:szCs w:val="20"/>
        </w:rPr>
        <w:t xml:space="preserve">Medición</w:t>
      </w:r>
    </w:p>
    <w:p>
      <w:pPr>
        <w:jc w:val="both"/>
        <w:spacing w:after="80" w:line="240" w:lineRule="auto"/>
      </w:pPr>
      <w:r>
        <w:rPr>
          <w:rFonts w:ascii="Arial" w:hAnsi="Arial" w:cs="Arial"/>
          <w:sz w:val="20"/>
          <w:szCs w:val="20"/>
        </w:rPr>
        <w:t xml:space="preserve">Tasa en operación normal</w:t>
      </w:r>
    </w:p>
    <w:p>
      <w:pPr>
        <w:jc w:val="both"/>
        <w:spacing w:after="80" w:line="240" w:lineRule="auto"/>
      </w:pPr>
      <w:r>
        <w:rPr>
          <w:rFonts w:ascii="Arial" w:hAnsi="Arial" w:cs="Arial"/>
          <w:sz w:val="20"/>
          <w:szCs w:val="20"/>
        </w:rPr>
        <w:t xml:space="preserve">&lt; 1 alarma / 10 min</w:t>
      </w:r>
    </w:p>
    <w:p>
      <w:pPr>
        <w:jc w:val="both"/>
        <w:spacing w:after="80" w:line="240" w:lineRule="auto"/>
      </w:pPr>
      <w:r>
        <w:rPr>
          <w:rFonts w:ascii="Arial" w:hAnsi="Arial" w:cs="Arial"/>
          <w:sz w:val="20"/>
          <w:szCs w:val="20"/>
        </w:rPr>
        <w:t xml:space="preserve">SCADA: conteo por turno.</w:t>
      </w:r>
    </w:p>
    <w:p>
      <w:pPr>
        <w:jc w:val="both"/>
        <w:spacing w:after="80" w:line="240" w:lineRule="auto"/>
      </w:pPr>
      <w:r>
        <w:rPr>
          <w:rFonts w:ascii="Arial" w:hAnsi="Arial" w:cs="Arial"/>
          <w:sz w:val="20"/>
          <w:szCs w:val="20"/>
        </w:rPr>
        <w:t xml:space="preserve">Tasa máxima (pico)</w:t>
      </w:r>
    </w:p>
    <w:p>
      <w:pPr>
        <w:jc w:val="both"/>
        <w:spacing w:after="80" w:line="240" w:lineRule="auto"/>
      </w:pPr>
      <w:r>
        <w:rPr>
          <w:rFonts w:ascii="Arial" w:hAnsi="Arial" w:cs="Arial"/>
          <w:sz w:val="20"/>
          <w:szCs w:val="20"/>
        </w:rPr>
        <w:t xml:space="preserve">&lt; 10 alarmas / 10 min</w:t>
      </w:r>
    </w:p>
    <w:p>
      <w:pPr>
        <w:jc w:val="both"/>
        <w:spacing w:after="80" w:line="240" w:lineRule="auto"/>
      </w:pPr>
      <w:r>
        <w:rPr>
          <w:rFonts w:ascii="Arial" w:hAnsi="Arial" w:cs="Arial"/>
          <w:sz w:val="20"/>
          <w:szCs w:val="20"/>
        </w:rPr>
        <w:t xml:space="preserve">SCADA: máximos por turno.</w:t>
      </w:r>
    </w:p>
    <w:p>
      <w:pPr>
        <w:jc w:val="both"/>
        <w:spacing w:after="80" w:line="240" w:lineRule="auto"/>
      </w:pPr>
      <w:r>
        <w:rPr>
          <w:rFonts w:ascii="Arial" w:hAnsi="Arial" w:cs="Arial"/>
          <w:sz w:val="20"/>
          <w:szCs w:val="20"/>
        </w:rPr>
        <w:t xml:space="preserve">Alarmas suprimidas</w:t>
      </w:r>
    </w:p>
    <w:p>
      <w:pPr>
        <w:jc w:val="both"/>
        <w:spacing w:after="80" w:line="240" w:lineRule="auto"/>
      </w:pPr>
      <w:r>
        <w:rPr>
          <w:rFonts w:ascii="Arial" w:hAnsi="Arial" w:cs="Arial"/>
          <w:sz w:val="20"/>
          <w:szCs w:val="20"/>
        </w:rPr>
        <w:t xml:space="preserve">&lt; 5 % del total</w:t>
      </w:r>
    </w:p>
    <w:p>
      <w:pPr>
        <w:jc w:val="both"/>
        <w:spacing w:after="80" w:line="240" w:lineRule="auto"/>
      </w:pPr>
      <w:r>
        <w:rPr>
          <w:rFonts w:ascii="Arial" w:hAnsi="Arial" w:cs="Arial"/>
          <w:sz w:val="20"/>
          <w:szCs w:val="20"/>
        </w:rPr>
        <w:t xml:space="preserve">Revisión mensual de alarmas inhibidas.</w:t>
      </w:r>
    </w:p>
    <w:p>
      <w:pPr>
        <w:jc w:val="both"/>
        <w:spacing w:after="80" w:line="240" w:lineRule="auto"/>
      </w:pPr>
      <w:r>
        <w:rPr>
          <w:rFonts w:ascii="Arial" w:hAnsi="Arial" w:cs="Arial"/>
          <w:sz w:val="20"/>
          <w:szCs w:val="20"/>
        </w:rPr>
        <w:t xml:space="preserve">Reconocimiento P1</w:t>
      </w:r>
    </w:p>
    <w:p>
      <w:pPr>
        <w:jc w:val="both"/>
        <w:spacing w:after="80" w:line="240" w:lineRule="auto"/>
      </w:pPr>
      <w:r>
        <w:rPr>
          <w:rFonts w:ascii="Arial" w:hAnsi="Arial" w:cs="Arial"/>
          <w:sz w:val="20"/>
          <w:szCs w:val="20"/>
        </w:rPr>
        <w:t xml:space="preserve">&lt; 1 min el 90 % del tiempo</w:t>
      </w:r>
    </w:p>
    <w:p>
      <w:pPr>
        <w:jc w:val="both"/>
        <w:spacing w:after="80" w:line="240" w:lineRule="auto"/>
      </w:pPr>
      <w:r>
        <w:rPr>
          <w:rFonts w:ascii="Arial" w:hAnsi="Arial" w:cs="Arial"/>
          <w:sz w:val="20"/>
          <w:szCs w:val="20"/>
        </w:rPr>
        <w:t xml:space="preserve">SCADA: activación vs. reconocimiento.</w:t>
      </w:r>
    </w:p>
    <w:p>
      <w:pPr>
        <w:jc w:val="both"/>
        <w:spacing w:after="80" w:line="240" w:lineRule="auto"/>
      </w:pPr>
      <w:r>
        <w:rPr>
          <w:rFonts w:ascii="Arial" w:hAnsi="Arial" w:cs="Arial"/>
          <w:sz w:val="20"/>
          <w:szCs w:val="20"/>
        </w:rPr>
        <w:t xml:space="preserve">Chattering</w:t>
      </w:r>
    </w:p>
    <w:p>
      <w:pPr>
        <w:jc w:val="both"/>
        <w:spacing w:after="80" w:line="240" w:lineRule="auto"/>
      </w:pPr>
      <w:r>
        <w:rPr>
          <w:rFonts w:ascii="Arial" w:hAnsi="Arial" w:cs="Arial"/>
          <w:sz w:val="20"/>
          <w:szCs w:val="20"/>
        </w:rPr>
        <w:t xml:space="preserve">&lt; 1 % (mismo alarm &gt; 10 veces/h)</w:t>
      </w:r>
    </w:p>
    <w:p>
      <w:pPr>
        <w:jc w:val="both"/>
        <w:spacing w:after="80" w:line="240" w:lineRule="auto"/>
      </w:pPr>
      <w:r>
        <w:rPr>
          <w:rFonts w:ascii="Arial" w:hAnsi="Arial" w:cs="Arial"/>
          <w:sz w:val="20"/>
          <w:szCs w:val="20"/>
        </w:rPr>
        <w:t xml:space="preserve">SCADA: transiciones por alarma/hora.</w:t>
      </w:r>
    </w:p>
    <w:p>
      <w:pPr>
        <w:spacing w:after="0"/>
      </w:pPr>
    </w:p>
    <w:p>
      <w:pPr>
        <w:spacing w:after="0"/>
      </w:pPr>
    </w:p>
    <w:p>
      <w:pPr>
        <w:pStyle w:val="Heading1"/>
        <w:spacing w:before="240" w:after="120" w:line="240" w:lineRule="auto"/>
      </w:pPr>
      <w:r>
        <w:rPr>
          <w:rFonts w:ascii="Arial" w:hAnsi="Arial" w:cs="Arial"/>
          <w:b/>
          <w:sz w:val="26"/>
          <w:szCs w:val="26"/>
          <w:color w:val="1F3864"/>
        </w:rPr>
        <w:t xml:space="preserve">23. Estrategia de Mantenimiento del Sistema Automatizado</w:t>
      </w:r>
    </w:p>
    <w:p>
      <w:pPr>
        <w:spacing w:after="0"/>
      </w:pPr>
    </w:p>
    <w:p>
      <w:pPr>
        <w:jc w:val="both"/>
        <w:spacing w:after="80" w:line="240" w:lineRule="auto"/>
      </w:pPr>
      <w:r>
        <w:rPr>
          <w:rFonts w:ascii="Arial" w:hAnsi="Arial" w:cs="Arial"/>
          <w:sz w:val="20"/>
          <w:szCs w:val="20"/>
        </w:rPr>
        <w:t xml:space="preserve">La estrategia de mantenimiento del sistema de automatización del Área 72 se diseña siguiendo los principios de RCM (Reliability Centered Maintenance) aplicados a sistemas de control industrial. El objetivo es maximizar la disponibilidad del sistema de control (meta ≥ 99,5%) minimizando al mismo tiempo los costos de mantenimiento y el impacto en la operación continua.</w:t>
      </w:r>
    </w:p>
    <w:p>
      <w:pPr>
        <w:spacing w:after="0"/>
      </w:pPr>
    </w:p>
    <w:p>
      <w:pPr>
        <w:jc w:val="both"/>
        <w:spacing w:after="80" w:line="240" w:lineRule="auto"/>
      </w:pPr>
      <w:r>
        <w:rPr>
          <w:rFonts w:ascii="Arial" w:hAnsi="Arial" w:cs="Arial"/>
          <w:sz w:val="20"/>
          <w:szCs w:val="20"/>
        </w:rPr>
        <w:t xml:space="preserve">La estrategia combina tres enfoques complementarios:</w:t>
      </w:r>
    </w:p>
    <w:p>
      <w:pPr>
        <w:jc w:val="both"/>
        <w:spacing w:after="80" w:line="240" w:lineRule="auto"/>
      </w:pPr>
      <w:r>
        <w:rPr>
          <w:rFonts w:ascii="Arial" w:hAnsi="Arial" w:cs="Arial"/>
          <w:sz w:val="20"/>
          <w:szCs w:val="20"/>
        </w:rPr>
        <w:t xml:space="preserve">1. Mantenimiento Preventivo (PM): actividades programadas a intervalos fijos de tiempo o uso, basadas en las recomendaciones del fabricante y la experiencia operacional. Aplica a componentes con modos de falla conocidos y predecibles (electrodos de pH, sellos de válvulas, contactores).</w:t>
      </w:r>
    </w:p>
    <w:p>
      <w:pPr>
        <w:jc w:val="both"/>
        <w:spacing w:after="80" w:line="240" w:lineRule="auto"/>
      </w:pPr>
      <w:r>
        <w:rPr>
          <w:rFonts w:ascii="Arial" w:hAnsi="Arial" w:cs="Arial"/>
          <w:sz w:val="20"/>
          <w:szCs w:val="20"/>
        </w:rPr>
        <w:t xml:space="preserve">2. Mantenimiento Predictivo (PdM): monitoreo continuo de parámetros indicadores de degradación para anticipar la falla antes de que ocurra. Aplica a componentes con degradación gradual y monitoreable (corriente del motor, slope del electrodo, presión de sello).</w:t>
      </w:r>
    </w:p>
    <w:p>
      <w:pPr>
        <w:jc w:val="both"/>
        <w:spacing w:after="80" w:line="240" w:lineRule="auto"/>
      </w:pPr>
      <w:r>
        <w:rPr>
          <w:rFonts w:ascii="Arial" w:hAnsi="Arial" w:cs="Arial"/>
          <w:sz w:val="20"/>
          <w:szCs w:val="20"/>
        </w:rPr>
        <w:t xml:space="preserve">3. Mantenimiento Correctivo (CM): reparación o reemplazo tras la falla. Aplica a componentes cuya falla no es predecible ni prevenible con costo razonable, y cuya consecuencia es tolerable (fusibles, LEDs indicadores, etiquetas).</w:t>
      </w:r>
    </w:p>
    <w:p>
      <w:pPr>
        <w:spacing w:after="0"/>
      </w:pPr>
    </w:p>
    <w:p>
      <w:pPr>
        <w:jc w:val="both"/>
        <w:spacing w:after="80" w:line="240" w:lineRule="auto"/>
      </w:pPr>
      <w:r>
        <w:rPr>
          <w:rFonts w:ascii="Arial" w:hAnsi="Arial" w:cs="Arial"/>
          <w:sz w:val="20"/>
          <w:szCs w:val="20"/>
        </w:rPr>
        <w:t xml:space="preserve">La asignación de cada activo a una estrategia de mantenimiento se realiza mediante un análisis de criticidad que considera: la consecuencia de la falla (seguridad, ambiental, operacional), la probabilidad de falla, la detectabilidad de la degradación y el costo de la actividad preventiva vs. el costo de la falla. Los activos más críticos (AIT-7203, LIT-7201, PLC) reciben mantenimiento preventivo riguroso, mientras que los activos de baja criticidad (indicadores locales, etiquetas) se mantienen por correctivo.</w:t>
      </w:r>
    </w:p>
    <w:p>
      <w:pPr>
        <w:spacing w:after="0"/>
      </w:pPr>
    </w:p>
    <w:p>
      <w:pPr>
        <w:jc w:val="both"/>
        <w:spacing w:after="80" w:line="240" w:lineRule="auto"/>
      </w:pPr>
      <w:r>
        <w:rPr>
          <w:rFonts w:ascii="Arial" w:hAnsi="Arial" w:cs="Arial"/>
          <w:sz w:val="20"/>
          <w:szCs w:val="20"/>
        </w:rPr>
        <w:t xml:space="preserve">Plan de mantenimiento preventivo detallado:</w:t>
      </w:r>
    </w:p>
    <w:p>
      <w:pPr>
        <w:spacing w:after="0"/>
      </w:pPr>
    </w:p>
    <w:p>
      <w:pPr>
        <w:jc w:val="both"/>
        <w:spacing w:after="80" w:line="240" w:lineRule="auto"/>
      </w:pPr>
      <w:r>
        <w:rPr>
          <w:rFonts w:ascii="Arial" w:hAnsi="Arial" w:cs="Arial"/>
          <w:sz w:val="20"/>
          <w:szCs w:val="20"/>
        </w:rPr>
        <w:t xml:space="preserve">Instrumento AIT-7203 (pH):</w:t>
      </w:r>
    </w:p>
    <w:p>
      <w:pPr>
        <w:jc w:val="both"/>
        <w:spacing w:after="80" w:line="240" w:lineRule="auto"/>
      </w:pPr>
      <w:r>
        <w:rPr>
          <w:rFonts w:ascii="Arial" w:hAnsi="Arial" w:cs="Arial"/>
          <w:sz w:val="20"/>
          <w:szCs w:val="20"/>
        </w:rPr>
        <w:t xml:space="preserve">- Calibración quincenal (2 puntos: pH 7,00 y pH 4,01)</w:t>
      </w:r>
    </w:p>
    <w:p>
      <w:pPr>
        <w:jc w:val="both"/>
        <w:spacing w:after="80" w:line="240" w:lineRule="auto"/>
      </w:pPr>
      <w:r>
        <w:rPr>
          <w:rFonts w:ascii="Arial" w:hAnsi="Arial" w:cs="Arial"/>
          <w:sz w:val="20"/>
          <w:szCs w:val="20"/>
        </w:rPr>
        <w:t xml:space="preserve">- Limpieza del electrodo cada calibración con agua destilada</w:t>
      </w:r>
    </w:p>
    <w:p>
      <w:pPr>
        <w:jc w:val="both"/>
        <w:spacing w:after="80" w:line="240" w:lineRule="auto"/>
      </w:pPr>
      <w:r>
        <w:rPr>
          <w:rFonts w:ascii="Arial" w:hAnsi="Arial" w:cs="Arial"/>
          <w:sz w:val="20"/>
          <w:szCs w:val="20"/>
        </w:rPr>
        <w:t xml:space="preserve">- Verificación del slope y offset; reemplazo si slope &lt; -48 mV/pH o &gt; -62 mV/pH</w:t>
      </w:r>
    </w:p>
    <w:p>
      <w:pPr>
        <w:jc w:val="both"/>
        <w:spacing w:after="80" w:line="240" w:lineRule="auto"/>
      </w:pPr>
      <w:r>
        <w:rPr>
          <w:rFonts w:ascii="Arial" w:hAnsi="Arial" w:cs="Arial"/>
          <w:sz w:val="20"/>
          <w:szCs w:val="20"/>
        </w:rPr>
        <w:t xml:space="preserve">- Reemplazo preventivo del electrodo cada 12 meses (independiente del estado)</w:t>
      </w:r>
    </w:p>
    <w:p>
      <w:pPr>
        <w:jc w:val="both"/>
        <w:spacing w:after="80" w:line="240" w:lineRule="auto"/>
      </w:pPr>
      <w:r>
        <w:rPr>
          <w:rFonts w:ascii="Arial" w:hAnsi="Arial" w:cs="Arial"/>
          <w:sz w:val="20"/>
          <w:szCs w:val="20"/>
        </w:rPr>
        <w:t xml:space="preserve">- Verificación trimestral del portaelectrodo Varivent (O-rings, juntas)</w:t>
      </w:r>
    </w:p>
    <w:p>
      <w:pPr>
        <w:jc w:val="both"/>
        <w:spacing w:after="80" w:line="240" w:lineRule="auto"/>
      </w:pPr>
      <w:r>
        <w:rPr>
          <w:rFonts w:ascii="Arial" w:hAnsi="Arial" w:cs="Arial"/>
          <w:sz w:val="20"/>
          <w:szCs w:val="20"/>
        </w:rPr>
        <w:t xml:space="preserve">- Registro de todas las calibraciones en el SCADA (fecha, operador, resultado, slope)</w:t>
      </w:r>
    </w:p>
    <w:p>
      <w:pPr>
        <w:spacing w:after="0"/>
      </w:pPr>
    </w:p>
    <w:p>
      <w:pPr>
        <w:jc w:val="both"/>
        <w:spacing w:after="80" w:line="240" w:lineRule="auto"/>
      </w:pPr>
      <w:r>
        <w:rPr>
          <w:rFonts w:ascii="Arial" w:hAnsi="Arial" w:cs="Arial"/>
          <w:sz w:val="20"/>
          <w:szCs w:val="20"/>
        </w:rPr>
        <w:t xml:space="preserve">Instrumento LIT-7201 (nivel):</w:t>
      </w:r>
    </w:p>
    <w:p>
      <w:pPr>
        <w:jc w:val="both"/>
        <w:spacing w:after="80" w:line="240" w:lineRule="auto"/>
      </w:pPr>
      <w:r>
        <w:rPr>
          <w:rFonts w:ascii="Arial" w:hAnsi="Arial" w:cs="Arial"/>
          <w:sz w:val="20"/>
          <w:szCs w:val="20"/>
        </w:rPr>
        <w:t xml:space="preserve">- Verificación mensual contra medición de referencia (cinta métrica o ultrasonido portátil)</w:t>
      </w:r>
    </w:p>
    <w:p>
      <w:pPr>
        <w:jc w:val="both"/>
        <w:spacing w:after="80" w:line="240" w:lineRule="auto"/>
      </w:pPr>
      <w:r>
        <w:rPr>
          <w:rFonts w:ascii="Arial" w:hAnsi="Arial" w:cs="Arial"/>
          <w:sz w:val="20"/>
          <w:szCs w:val="20"/>
        </w:rPr>
        <w:t xml:space="preserve">- Limpieza trimestral de la membrana del sensor (depósitos de NA cristalizado)</w:t>
      </w:r>
    </w:p>
    <w:p>
      <w:pPr>
        <w:jc w:val="both"/>
        <w:spacing w:after="80" w:line="240" w:lineRule="auto"/>
      </w:pPr>
      <w:r>
        <w:rPr>
          <w:rFonts w:ascii="Arial" w:hAnsi="Arial" w:cs="Arial"/>
          <w:sz w:val="20"/>
          <w:szCs w:val="20"/>
        </w:rPr>
        <w:t xml:space="preserve">- Calibración semestral (5 puntos, ascendente y descendente)</w:t>
      </w:r>
    </w:p>
    <w:p>
      <w:pPr>
        <w:jc w:val="both"/>
        <w:spacing w:after="80" w:line="240" w:lineRule="auto"/>
      </w:pPr>
      <w:r>
        <w:rPr>
          <w:rFonts w:ascii="Arial" w:hAnsi="Arial" w:cs="Arial"/>
          <w:sz w:val="20"/>
          <w:szCs w:val="20"/>
        </w:rPr>
        <w:t xml:space="preserve">- Inspección anual del cable y conector (corrosión, daño mecánico)</w:t>
      </w:r>
    </w:p>
    <w:p>
      <w:pPr>
        <w:jc w:val="both"/>
        <w:spacing w:after="80" w:line="240" w:lineRule="auto"/>
      </w:pPr>
      <w:r>
        <w:rPr>
          <w:rFonts w:ascii="Arial" w:hAnsi="Arial" w:cs="Arial"/>
          <w:sz w:val="20"/>
          <w:szCs w:val="20"/>
        </w:rPr>
        <w:t xml:space="preserve">- Reemplazo preventivo cada 5 años</w:t>
      </w:r>
    </w:p>
    <w:p>
      <w:pPr>
        <w:spacing w:after="0"/>
      </w:pPr>
    </w:p>
    <w:p>
      <w:pPr>
        <w:jc w:val="both"/>
        <w:spacing w:after="80" w:line="240" w:lineRule="auto"/>
      </w:pPr>
      <w:r>
        <w:rPr>
          <w:rFonts w:ascii="Arial" w:hAnsi="Arial" w:cs="Arial"/>
          <w:sz w:val="20"/>
          <w:szCs w:val="20"/>
        </w:rPr>
        <w:t xml:space="preserve">Transmisores PIT-7209/7210 (presión):</w:t>
      </w:r>
    </w:p>
    <w:p>
      <w:pPr>
        <w:jc w:val="both"/>
        <w:spacing w:after="80" w:line="240" w:lineRule="auto"/>
      </w:pPr>
      <w:r>
        <w:rPr>
          <w:rFonts w:ascii="Arial" w:hAnsi="Arial" w:cs="Arial"/>
          <w:sz w:val="20"/>
          <w:szCs w:val="20"/>
        </w:rPr>
        <w:t xml:space="preserve">- Verificación trimestral contra manómetro de referencia</w:t>
      </w:r>
    </w:p>
    <w:p>
      <w:pPr>
        <w:jc w:val="both"/>
        <w:spacing w:after="80" w:line="240" w:lineRule="auto"/>
      </w:pPr>
      <w:r>
        <w:rPr>
          <w:rFonts w:ascii="Arial" w:hAnsi="Arial" w:cs="Arial"/>
          <w:sz w:val="20"/>
          <w:szCs w:val="20"/>
        </w:rPr>
        <w:t xml:space="preserve">- Calibración semestral (5 puntos)</w:t>
      </w:r>
    </w:p>
    <w:p>
      <w:pPr>
        <w:jc w:val="both"/>
        <w:spacing w:after="80" w:line="240" w:lineRule="auto"/>
      </w:pPr>
      <w:r>
        <w:rPr>
          <w:rFonts w:ascii="Arial" w:hAnsi="Arial" w:cs="Arial"/>
          <w:sz w:val="20"/>
          <w:szCs w:val="20"/>
        </w:rPr>
        <w:t xml:space="preserve">- Verificación del sello de diafragma (si aplica) cada 6 meses</w:t>
      </w:r>
    </w:p>
    <w:p>
      <w:pPr>
        <w:jc w:val="both"/>
        <w:spacing w:after="80" w:line="240" w:lineRule="auto"/>
      </w:pPr>
      <w:r>
        <w:rPr>
          <w:rFonts w:ascii="Arial" w:hAnsi="Arial" w:cs="Arial"/>
          <w:sz w:val="20"/>
          <w:szCs w:val="20"/>
        </w:rPr>
        <w:t xml:space="preserve">- Purga de la línea de impulso mensualmente</w:t>
      </w:r>
    </w:p>
    <w:p>
      <w:pPr>
        <w:jc w:val="both"/>
        <w:spacing w:after="80" w:line="240" w:lineRule="auto"/>
      </w:pPr>
      <w:r>
        <w:rPr>
          <w:rFonts w:ascii="Arial" w:hAnsi="Arial" w:cs="Arial"/>
          <w:sz w:val="20"/>
          <w:szCs w:val="20"/>
        </w:rPr>
        <w:t xml:space="preserve">- Reemplazo preventivo cada 7 años</w:t>
      </w:r>
    </w:p>
    <w:p>
      <w:pPr>
        <w:spacing w:after="0"/>
      </w:pPr>
    </w:p>
    <w:p>
      <w:pPr>
        <w:jc w:val="both"/>
        <w:spacing w:after="80" w:line="240" w:lineRule="auto"/>
      </w:pPr>
      <w:r>
        <w:rPr>
          <w:rFonts w:ascii="Arial" w:hAnsi="Arial" w:cs="Arial"/>
          <w:sz w:val="20"/>
          <w:szCs w:val="20"/>
        </w:rPr>
        <w:t xml:space="preserve">Actuadores de válvulas (AUMA SAR):</w:t>
      </w:r>
    </w:p>
    <w:p>
      <w:pPr>
        <w:jc w:val="both"/>
        <w:spacing w:after="80" w:line="240" w:lineRule="auto"/>
      </w:pPr>
      <w:r>
        <w:rPr>
          <w:rFonts w:ascii="Arial" w:hAnsi="Arial" w:cs="Arial"/>
          <w:sz w:val="20"/>
          <w:szCs w:val="20"/>
        </w:rPr>
        <w:t xml:space="preserve">- Verificación mensual de torque y tiempo de actuación</w:t>
      </w:r>
    </w:p>
    <w:p>
      <w:pPr>
        <w:jc w:val="both"/>
        <w:spacing w:after="80" w:line="240" w:lineRule="auto"/>
      </w:pPr>
      <w:r>
        <w:rPr>
          <w:rFonts w:ascii="Arial" w:hAnsi="Arial" w:cs="Arial"/>
          <w:sz w:val="20"/>
          <w:szCs w:val="20"/>
        </w:rPr>
        <w:t xml:space="preserve">- Lubricación semestral del reductor</w:t>
      </w:r>
    </w:p>
    <w:p>
      <w:pPr>
        <w:jc w:val="both"/>
        <w:spacing w:after="80" w:line="240" w:lineRule="auto"/>
      </w:pPr>
      <w:r>
        <w:rPr>
          <w:rFonts w:ascii="Arial" w:hAnsi="Arial" w:cs="Arial"/>
          <w:sz w:val="20"/>
          <w:szCs w:val="20"/>
        </w:rPr>
        <w:t xml:space="preserve">- Inspección anual de sellos y cableado</w:t>
      </w:r>
    </w:p>
    <w:p>
      <w:pPr>
        <w:jc w:val="both"/>
        <w:spacing w:after="80" w:line="240" w:lineRule="auto"/>
      </w:pPr>
      <w:r>
        <w:rPr>
          <w:rFonts w:ascii="Arial" w:hAnsi="Arial" w:cs="Arial"/>
          <w:sz w:val="20"/>
          <w:szCs w:val="20"/>
        </w:rPr>
        <w:t xml:space="preserve">- Reemplazo de O-rings cada 3 años</w:t>
      </w:r>
    </w:p>
    <w:p>
      <w:pPr>
        <w:jc w:val="both"/>
        <w:spacing w:after="80" w:line="240" w:lineRule="auto"/>
      </w:pPr>
      <w:r>
        <w:rPr>
          <w:rFonts w:ascii="Arial" w:hAnsi="Arial" w:cs="Arial"/>
          <w:sz w:val="20"/>
          <w:szCs w:val="20"/>
        </w:rPr>
        <w:t xml:space="preserve">- Overhaul completo cada 10 años o 100.000 ciclos</w:t>
      </w:r>
    </w:p>
    <w:p>
      <w:pPr>
        <w:spacing w:after="0"/>
      </w:pPr>
    </w:p>
    <w:p>
      <w:pPr>
        <w:jc w:val="both"/>
        <w:spacing w:after="80" w:line="240" w:lineRule="auto"/>
      </w:pPr>
      <w:r>
        <w:rPr>
          <w:rFonts w:ascii="Arial" w:hAnsi="Arial" w:cs="Arial"/>
          <w:sz w:val="20"/>
          <w:szCs w:val="20"/>
        </w:rPr>
        <w:t xml:space="preserve">PLC Siemens S7-1200:</w:t>
      </w:r>
    </w:p>
    <w:p>
      <w:pPr>
        <w:jc w:val="both"/>
        <w:spacing w:after="80" w:line="240" w:lineRule="auto"/>
      </w:pPr>
      <w:r>
        <w:rPr>
          <w:rFonts w:ascii="Arial" w:hAnsi="Arial" w:cs="Arial"/>
          <w:sz w:val="20"/>
          <w:szCs w:val="20"/>
        </w:rPr>
        <w:t xml:space="preserve">- Verificación mensual de diagnóstico interno (LEDs, buffer de errores)</w:t>
      </w:r>
    </w:p>
    <w:p>
      <w:pPr>
        <w:jc w:val="both"/>
        <w:spacing w:after="80" w:line="240" w:lineRule="auto"/>
      </w:pPr>
      <w:r>
        <w:rPr>
          <w:rFonts w:ascii="Arial" w:hAnsi="Arial" w:cs="Arial"/>
          <w:sz w:val="20"/>
          <w:szCs w:val="20"/>
        </w:rPr>
        <w:t xml:space="preserve">- Backup trimestral del programa y configuración</w:t>
      </w:r>
    </w:p>
    <w:p>
      <w:pPr>
        <w:jc w:val="both"/>
        <w:spacing w:after="80" w:line="240" w:lineRule="auto"/>
      </w:pPr>
      <w:r>
        <w:rPr>
          <w:rFonts w:ascii="Arial" w:hAnsi="Arial" w:cs="Arial"/>
          <w:sz w:val="20"/>
          <w:szCs w:val="20"/>
        </w:rPr>
        <w:t xml:space="preserve">- Verificación anual de la batería de respaldo (si aplica al modelo)</w:t>
      </w:r>
    </w:p>
    <w:p>
      <w:pPr>
        <w:jc w:val="both"/>
        <w:spacing w:after="80" w:line="240" w:lineRule="auto"/>
      </w:pPr>
      <w:r>
        <w:rPr>
          <w:rFonts w:ascii="Arial" w:hAnsi="Arial" w:cs="Arial"/>
          <w:sz w:val="20"/>
          <w:szCs w:val="20"/>
        </w:rPr>
        <w:t xml:space="preserve">- Limpieza anual del gabinete (filtros, ventiladores)</w:t>
      </w:r>
    </w:p>
    <w:p>
      <w:pPr>
        <w:jc w:val="both"/>
        <w:spacing w:after="80" w:line="240" w:lineRule="auto"/>
      </w:pPr>
      <w:r>
        <w:rPr>
          <w:rFonts w:ascii="Arial" w:hAnsi="Arial" w:cs="Arial"/>
          <w:sz w:val="20"/>
          <w:szCs w:val="20"/>
        </w:rPr>
        <w:t xml:space="preserve">- Verificación bianual de las conexiones de los bornes (retorque)</w:t>
      </w:r>
    </w:p>
    <w:p>
      <w:pPr>
        <w:jc w:val="both"/>
        <w:spacing w:after="80" w:line="240" w:lineRule="auto"/>
      </w:pPr>
      <w:r>
        <w:rPr>
          <w:rFonts w:ascii="Arial" w:hAnsi="Arial" w:cs="Arial"/>
          <w:sz w:val="20"/>
          <w:szCs w:val="20"/>
        </w:rPr>
        <w:t xml:space="preserve">- No requiere reemplazo preventivo (vida útil &gt; 15 años en condiciones normales)</w:t>
      </w:r>
    </w:p>
    <w:p>
      <w:pPr>
        <w:spacing w:after="0"/>
      </w:pPr>
    </w:p>
    <w:p>
      <w:pPr>
        <w:spacing w:after="0"/>
      </w:pPr>
    </w:p>
    <w:p>
      <w:pPr>
        <w:jc w:val="both"/>
        <w:spacing w:after="80" w:line="240" w:lineRule="auto"/>
      </w:pPr>
      <w:r>
        <w:rPr>
          <w:rFonts w:ascii="Arial" w:hAnsi="Arial" w:cs="Arial"/>
          <w:sz w:val="20"/>
          <w:szCs w:val="20"/>
        </w:rPr>
        <w:t xml:space="preserve">La estrategia se estructura en tres niveles: preventivo (periodicidad), predictivo (condición) y correctivo (ante falla), buscando maximizar la disponibilidad y minimizar detenciones no planificadas.</w:t>
      </w:r>
    </w:p>
    <w:p>
      <w:pPr>
        <w:pStyle w:val="Heading1"/>
        <w:spacing w:before="240" w:after="120" w:line="240" w:lineRule="auto"/>
      </w:pPr>
      <w:r>
        <w:rPr>
          <w:rFonts w:ascii="Arial" w:hAnsi="Arial" w:cs="Arial"/>
          <w:b/>
          <w:sz w:val="26"/>
          <w:szCs w:val="26"/>
          <w:color w:val="1F3864"/>
        </w:rPr>
        <w:t xml:space="preserve">23.1 Mantenimiento Preventivo</w:t>
      </w:r>
    </w:p>
    <w:p>
      <w:pPr>
        <w:jc w:val="both"/>
        <w:spacing w:after="80" w:line="240" w:lineRule="auto"/>
      </w:pPr>
      <w:r>
        <w:rPr>
          <w:rFonts w:ascii="Arial" w:hAnsi="Arial" w:cs="Arial"/>
          <w:sz w:val="20"/>
          <w:szCs w:val="20"/>
        </w:rPr>
        <w:t xml:space="preserve">Actividad</w:t>
      </w:r>
    </w:p>
    <w:p>
      <w:pPr>
        <w:jc w:val="both"/>
        <w:spacing w:after="80" w:line="240" w:lineRule="auto"/>
      </w:pPr>
      <w:r>
        <w:rPr>
          <w:rFonts w:ascii="Arial" w:hAnsi="Arial" w:cs="Arial"/>
          <w:sz w:val="20"/>
          <w:szCs w:val="20"/>
        </w:rPr>
        <w:t xml:space="preserve">Frecuencia</w:t>
      </w:r>
    </w:p>
    <w:p>
      <w:pPr>
        <w:jc w:val="both"/>
        <w:spacing w:after="80" w:line="240" w:lineRule="auto"/>
      </w:pPr>
      <w:r>
        <w:rPr>
          <w:rFonts w:ascii="Arial" w:hAnsi="Arial" w:cs="Arial"/>
          <w:sz w:val="20"/>
          <w:szCs w:val="20"/>
        </w:rPr>
        <w:t xml:space="preserve">Responsable</w:t>
      </w:r>
    </w:p>
    <w:p>
      <w:pPr>
        <w:jc w:val="both"/>
        <w:spacing w:after="80" w:line="240" w:lineRule="auto"/>
      </w:pPr>
      <w:r>
        <w:rPr>
          <w:rFonts w:ascii="Arial" w:hAnsi="Arial" w:cs="Arial"/>
          <w:sz w:val="20"/>
          <w:szCs w:val="20"/>
        </w:rPr>
        <w:t xml:space="preserve">Verificación de señales AI (loop test)</w:t>
      </w:r>
    </w:p>
    <w:p>
      <w:pPr>
        <w:jc w:val="both"/>
        <w:spacing w:after="80" w:line="240" w:lineRule="auto"/>
      </w:pPr>
      <w:r>
        <w:rPr>
          <w:rFonts w:ascii="Arial" w:hAnsi="Arial" w:cs="Arial"/>
          <w:sz w:val="20"/>
          <w:szCs w:val="20"/>
        </w:rPr>
        <w:t xml:space="preserve">Mensual</w:t>
      </w:r>
    </w:p>
    <w:p>
      <w:pPr>
        <w:jc w:val="both"/>
        <w:spacing w:after="80" w:line="240" w:lineRule="auto"/>
      </w:pPr>
      <w:r>
        <w:rPr>
          <w:rFonts w:ascii="Arial" w:hAnsi="Arial" w:cs="Arial"/>
          <w:sz w:val="20"/>
          <w:szCs w:val="20"/>
        </w:rPr>
        <w:t xml:space="preserve">Instrumentista</w:t>
      </w:r>
    </w:p>
    <w:p>
      <w:pPr>
        <w:jc w:val="both"/>
        <w:spacing w:after="80" w:line="240" w:lineRule="auto"/>
      </w:pPr>
      <w:r>
        <w:rPr>
          <w:rFonts w:ascii="Arial" w:hAnsi="Arial" w:cs="Arial"/>
          <w:sz w:val="20"/>
          <w:szCs w:val="20"/>
        </w:rPr>
        <w:t xml:space="preserve">Prueba de enclavamientos (interlock test)</w:t>
      </w:r>
    </w:p>
    <w:p>
      <w:pPr>
        <w:jc w:val="both"/>
        <w:spacing w:after="80" w:line="240" w:lineRule="auto"/>
      </w:pPr>
      <w:r>
        <w:rPr>
          <w:rFonts w:ascii="Arial" w:hAnsi="Arial" w:cs="Arial"/>
          <w:sz w:val="20"/>
          <w:szCs w:val="20"/>
        </w:rPr>
        <w:t xml:space="preserve">Semestral</w:t>
      </w:r>
    </w:p>
    <w:p>
      <w:pPr>
        <w:jc w:val="both"/>
        <w:spacing w:after="80" w:line="240" w:lineRule="auto"/>
      </w:pPr>
      <w:r>
        <w:rPr>
          <w:rFonts w:ascii="Arial" w:hAnsi="Arial" w:cs="Arial"/>
          <w:sz w:val="20"/>
          <w:szCs w:val="20"/>
        </w:rPr>
        <w:t xml:space="preserve">Instr. + Operaciones</w:t>
      </w:r>
    </w:p>
    <w:p>
      <w:pPr>
        <w:jc w:val="both"/>
        <w:spacing w:after="80" w:line="240" w:lineRule="auto"/>
      </w:pPr>
      <w:r>
        <w:rPr>
          <w:rFonts w:ascii="Arial" w:hAnsi="Arial" w:cs="Arial"/>
          <w:sz w:val="20"/>
          <w:szCs w:val="20"/>
        </w:rPr>
        <w:t xml:space="preserve">Respaldo de programa PLC</w:t>
      </w:r>
    </w:p>
    <w:p>
      <w:pPr>
        <w:jc w:val="both"/>
        <w:spacing w:after="80" w:line="240" w:lineRule="auto"/>
      </w:pPr>
      <w:r>
        <w:rPr>
          <w:rFonts w:ascii="Arial" w:hAnsi="Arial" w:cs="Arial"/>
          <w:sz w:val="20"/>
          <w:szCs w:val="20"/>
        </w:rPr>
        <w:t xml:space="preserve">Trimestral</w:t>
      </w:r>
    </w:p>
    <w:p>
      <w:pPr>
        <w:jc w:val="both"/>
        <w:spacing w:after="80" w:line="240" w:lineRule="auto"/>
      </w:pPr>
      <w:r>
        <w:rPr>
          <w:rFonts w:ascii="Arial" w:hAnsi="Arial" w:cs="Arial"/>
          <w:sz w:val="20"/>
          <w:szCs w:val="20"/>
        </w:rPr>
        <w:t xml:space="preserve">Automatista</w:t>
      </w:r>
    </w:p>
    <w:p>
      <w:pPr>
        <w:jc w:val="both"/>
        <w:spacing w:after="80" w:line="240" w:lineRule="auto"/>
      </w:pPr>
      <w:r>
        <w:rPr>
          <w:rFonts w:ascii="Arial" w:hAnsi="Arial" w:cs="Arial"/>
          <w:sz w:val="20"/>
          <w:szCs w:val="20"/>
        </w:rPr>
        <w:t xml:space="preserve">Limpieza de gabinete y fusibles (termografía)</w:t>
      </w:r>
    </w:p>
    <w:p>
      <w:pPr>
        <w:jc w:val="both"/>
        <w:spacing w:after="80" w:line="240" w:lineRule="auto"/>
      </w:pPr>
      <w:r>
        <w:rPr>
          <w:rFonts w:ascii="Arial" w:hAnsi="Arial" w:cs="Arial"/>
          <w:sz w:val="20"/>
          <w:szCs w:val="20"/>
        </w:rPr>
        <w:t xml:space="preserve">Semestral</w:t>
      </w:r>
    </w:p>
    <w:p>
      <w:pPr>
        <w:jc w:val="both"/>
        <w:spacing w:after="80" w:line="240" w:lineRule="auto"/>
      </w:pPr>
      <w:r>
        <w:rPr>
          <w:rFonts w:ascii="Arial" w:hAnsi="Arial" w:cs="Arial"/>
          <w:sz w:val="20"/>
          <w:szCs w:val="20"/>
        </w:rPr>
        <w:t xml:space="preserve">Electricista</w:t>
      </w:r>
    </w:p>
    <w:p>
      <w:pPr>
        <w:jc w:val="both"/>
        <w:spacing w:after="80" w:line="240" w:lineRule="auto"/>
      </w:pPr>
      <w:r>
        <w:rPr>
          <w:rFonts w:ascii="Arial" w:hAnsi="Arial" w:cs="Arial"/>
          <w:sz w:val="20"/>
          <w:szCs w:val="20"/>
        </w:rPr>
        <w:t xml:space="preserve">Actualización de firmware PLC/SCADA</w:t>
      </w:r>
    </w:p>
    <w:p>
      <w:pPr>
        <w:jc w:val="both"/>
        <w:spacing w:after="80" w:line="240" w:lineRule="auto"/>
      </w:pPr>
      <w:r>
        <w:rPr>
          <w:rFonts w:ascii="Arial" w:hAnsi="Arial" w:cs="Arial"/>
          <w:sz w:val="20"/>
          <w:szCs w:val="20"/>
        </w:rPr>
        <w:t xml:space="preserve">Anual</w:t>
      </w:r>
    </w:p>
    <w:p>
      <w:pPr>
        <w:jc w:val="both"/>
        <w:spacing w:after="80" w:line="240" w:lineRule="auto"/>
      </w:pPr>
      <w:r>
        <w:rPr>
          <w:rFonts w:ascii="Arial" w:hAnsi="Arial" w:cs="Arial"/>
          <w:sz w:val="20"/>
          <w:szCs w:val="20"/>
        </w:rPr>
        <w:t xml:space="preserve">Automatista</w:t>
      </w:r>
    </w:p>
    <w:p>
      <w:pPr>
        <w:jc w:val="both"/>
        <w:spacing w:after="80" w:line="240" w:lineRule="auto"/>
      </w:pPr>
      <w:r>
        <w:rPr>
          <w:rFonts w:ascii="Arial" w:hAnsi="Arial" w:cs="Arial"/>
          <w:sz w:val="20"/>
          <w:szCs w:val="20"/>
        </w:rPr>
        <w:t xml:space="preserve">Prueba de comunicación PLC-SCADA</w:t>
      </w:r>
    </w:p>
    <w:p>
      <w:pPr>
        <w:jc w:val="both"/>
        <w:spacing w:after="80" w:line="240" w:lineRule="auto"/>
      </w:pPr>
      <w:r>
        <w:rPr>
          <w:rFonts w:ascii="Arial" w:hAnsi="Arial" w:cs="Arial"/>
          <w:sz w:val="20"/>
          <w:szCs w:val="20"/>
        </w:rPr>
        <w:t xml:space="preserve">Mensual</w:t>
      </w:r>
    </w:p>
    <w:p>
      <w:pPr>
        <w:jc w:val="both"/>
        <w:spacing w:after="80" w:line="240" w:lineRule="auto"/>
      </w:pPr>
      <w:r>
        <w:rPr>
          <w:rFonts w:ascii="Arial" w:hAnsi="Arial" w:cs="Arial"/>
          <w:sz w:val="20"/>
          <w:szCs w:val="20"/>
        </w:rPr>
        <w:t xml:space="preserve">Automatista</w:t>
      </w:r>
    </w:p>
    <w:p>
      <w:pPr>
        <w:jc w:val="both"/>
        <w:spacing w:after="80" w:line="240" w:lineRule="auto"/>
      </w:pPr>
      <w:r>
        <w:rPr>
          <w:rFonts w:ascii="Arial" w:hAnsi="Arial" w:cs="Arial"/>
          <w:sz w:val="20"/>
          <w:szCs w:val="20"/>
        </w:rPr>
        <w:t xml:space="preserve">Verificación de UPS (autonomía)</w:t>
      </w:r>
    </w:p>
    <w:p>
      <w:pPr>
        <w:jc w:val="both"/>
        <w:spacing w:after="80" w:line="240" w:lineRule="auto"/>
      </w:pPr>
      <w:r>
        <w:rPr>
          <w:rFonts w:ascii="Arial" w:hAnsi="Arial" w:cs="Arial"/>
          <w:sz w:val="20"/>
          <w:szCs w:val="20"/>
        </w:rPr>
        <w:t xml:space="preserve">Semestral</w:t>
      </w:r>
    </w:p>
    <w:p>
      <w:pPr>
        <w:jc w:val="both"/>
        <w:spacing w:after="80" w:line="240" w:lineRule="auto"/>
      </w:pPr>
      <w:r>
        <w:rPr>
          <w:rFonts w:ascii="Arial" w:hAnsi="Arial" w:cs="Arial"/>
          <w:sz w:val="20"/>
          <w:szCs w:val="20"/>
        </w:rPr>
        <w:t xml:space="preserve">Electricista</w:t>
      </w:r>
    </w:p>
    <w:p>
      <w:pPr>
        <w:jc w:val="both"/>
        <w:spacing w:after="80" w:line="240" w:lineRule="auto"/>
      </w:pPr>
      <w:r>
        <w:rPr>
          <w:rFonts w:ascii="Arial" w:hAnsi="Arial" w:cs="Arial"/>
          <w:sz w:val="20"/>
          <w:szCs w:val="20"/>
        </w:rPr>
        <w:t xml:space="preserve">Auditoría de alarmas (setpoints, supresiones)</w:t>
      </w:r>
    </w:p>
    <w:p>
      <w:pPr>
        <w:jc w:val="both"/>
        <w:spacing w:after="80" w:line="240" w:lineRule="auto"/>
      </w:pPr>
      <w:r>
        <w:rPr>
          <w:rFonts w:ascii="Arial" w:hAnsi="Arial" w:cs="Arial"/>
          <w:sz w:val="20"/>
          <w:szCs w:val="20"/>
        </w:rPr>
        <w:t xml:space="preserve">Semestral</w:t>
      </w:r>
    </w:p>
    <w:p>
      <w:pPr>
        <w:jc w:val="both"/>
        <w:spacing w:after="80" w:line="240" w:lineRule="auto"/>
      </w:pPr>
      <w:r>
        <w:rPr>
          <w:rFonts w:ascii="Arial" w:hAnsi="Arial" w:cs="Arial"/>
          <w:sz w:val="20"/>
          <w:szCs w:val="20"/>
        </w:rPr>
        <w:t xml:space="preserve">Automatista + Proceso</w:t>
      </w:r>
    </w:p>
    <w:p>
      <w:pPr>
        <w:jc w:val="both"/>
        <w:spacing w:after="80" w:line="240" w:lineRule="auto"/>
      </w:pPr>
      <w:r>
        <w:rPr>
          <w:rFonts w:ascii="Arial" w:hAnsi="Arial" w:cs="Arial"/>
          <w:sz w:val="20"/>
          <w:szCs w:val="20"/>
        </w:rPr>
        <w:t xml:space="preserve">Verificación de certificados de calibración</w:t>
      </w:r>
    </w:p>
    <w:p>
      <w:pPr>
        <w:jc w:val="both"/>
        <w:spacing w:after="80" w:line="240" w:lineRule="auto"/>
      </w:pPr>
      <w:r>
        <w:rPr>
          <w:rFonts w:ascii="Arial" w:hAnsi="Arial" w:cs="Arial"/>
          <w:sz w:val="20"/>
          <w:szCs w:val="20"/>
        </w:rPr>
        <w:t xml:space="preserve">Anual</w:t>
      </w:r>
    </w:p>
    <w:p>
      <w:pPr>
        <w:jc w:val="both"/>
        <w:spacing w:after="80" w:line="240" w:lineRule="auto"/>
      </w:pPr>
      <w:r>
        <w:rPr>
          <w:rFonts w:ascii="Arial" w:hAnsi="Arial" w:cs="Arial"/>
          <w:sz w:val="20"/>
          <w:szCs w:val="20"/>
        </w:rPr>
        <w:t xml:space="preserve">Jefe Mantención</w:t>
      </w:r>
    </w:p>
    <w:p>
      <w:pPr>
        <w:spacing w:after="0"/>
      </w:pPr>
    </w:p>
    <w:p>
      <w:pPr>
        <w:pStyle w:val="Heading1"/>
        <w:spacing w:before="240" w:after="120" w:line="240" w:lineRule="auto"/>
      </w:pPr>
      <w:r>
        <w:rPr>
          <w:rFonts w:ascii="Arial" w:hAnsi="Arial" w:cs="Arial"/>
          <w:b/>
          <w:sz w:val="26"/>
          <w:szCs w:val="26"/>
          <w:color w:val="1F3864"/>
        </w:rPr>
        <w:t xml:space="preserve">23.2 Mantenimiento Predictivo</w:t>
      </w:r>
    </w:p>
    <w:p>
      <w:pPr>
        <w:jc w:val="both"/>
        <w:spacing w:after="80" w:line="240" w:lineRule="auto"/>
      </w:pPr>
      <w:r>
        <w:rPr>
          <w:rFonts w:ascii="Arial" w:hAnsi="Arial" w:cs="Arial"/>
          <w:sz w:val="20"/>
          <w:szCs w:val="20"/>
        </w:rPr>
        <w:t xml:space="preserve">1.  Corriente de motores (CURR-7201A/B, N7201A/B): tendencia; un aumento indica desgaste de rodamientos u obstrucción. Alarma CAH si &gt; 1,15 × Inom sostenida.</w:t>
      </w:r>
    </w:p>
    <w:p>
      <w:pPr>
        <w:pStyle w:val="Heading1"/>
        <w:spacing w:before="240" w:after="120" w:line="240" w:lineRule="auto"/>
      </w:pPr>
      <w:r>
        <w:rPr>
          <w:rFonts w:ascii="Arial" w:hAnsi="Arial" w:cs="Arial"/>
          <w:b/>
          <w:sz w:val="26"/>
          <w:szCs w:val="26"/>
          <w:color w:val="1F3864"/>
        </w:rPr>
        <w:t xml:space="preserve">2.  Slope del electrodo AIT-7203: registrado en cada calibración; reemplazo si slope &lt; −48 mV/pH.</w:t>
      </w:r>
    </w:p>
    <w:p>
      <w:pPr>
        <w:pStyle w:val="Heading1"/>
        <w:spacing w:before="240" w:after="120" w:line="240" w:lineRule="auto"/>
      </w:pPr>
      <w:r>
        <w:rPr>
          <w:rFonts w:ascii="Arial" w:hAnsi="Arial" w:cs="Arial"/>
          <w:b/>
          <w:sz w:val="26"/>
          <w:szCs w:val="26"/>
          <w:color w:val="1F3864"/>
        </w:rPr>
        <w:t xml:space="preserve">3.  Desviación de calibración de LIT-7201: comparación periódica con medición de referencia.</w:t>
      </w:r>
    </w:p>
    <w:p>
      <w:pPr>
        <w:pStyle w:val="Heading1"/>
        <w:spacing w:before="240" w:after="120" w:line="240" w:lineRule="auto"/>
      </w:pPr>
      <w:r>
        <w:rPr>
          <w:rFonts w:ascii="Arial" w:hAnsi="Arial" w:cs="Arial"/>
          <w:b/>
          <w:sz w:val="26"/>
          <w:szCs w:val="26"/>
          <w:color w:val="1F3864"/>
        </w:rPr>
        <w:t xml:space="preserve">4.  Temperatura de devanado (TEMP-7201A/B): alarma TAH si &gt; 80 °C (aislamiento clase F).</w:t>
      </w:r>
    </w:p>
    <w:p>
      <w:pPr>
        <w:pStyle w:val="Heading1"/>
        <w:spacing w:before="240" w:after="120" w:line="240" w:lineRule="auto"/>
      </w:pPr>
      <w:r>
        <w:rPr>
          <w:rFonts w:ascii="Arial" w:hAnsi="Arial" w:cs="Arial"/>
          <w:b/>
          <w:sz w:val="26"/>
          <w:szCs w:val="26"/>
          <w:color w:val="1F3864"/>
        </w:rPr>
        <w:t xml:space="preserve">5.  Tiempo de respuesta de válvulas: un aumento &gt; 50 % respecto al baseline indica desgaste del actuador.</w:t>
      </w:r>
    </w:p>
    <w:p>
      <w:pPr>
        <w:pStyle w:val="Heading1"/>
        <w:spacing w:before="240" w:after="120" w:line="240" w:lineRule="auto"/>
      </w:pPr>
      <w:r>
        <w:rPr>
          <w:rFonts w:ascii="Arial" w:hAnsi="Arial" w:cs="Arial"/>
          <w:b/>
          <w:sz w:val="26"/>
          <w:szCs w:val="26"/>
          <w:color w:val="1F3864"/>
        </w:rPr>
        <w:t xml:space="preserve">23.3 Repuestos Críticos Recomendados</w:t>
      </w:r>
    </w:p>
    <w:p>
      <w:pPr>
        <w:jc w:val="both"/>
        <w:spacing w:after="80" w:line="240" w:lineRule="auto"/>
      </w:pPr>
      <w:r>
        <w:rPr>
          <w:rFonts w:ascii="Arial" w:hAnsi="Arial" w:cs="Arial"/>
          <w:sz w:val="20"/>
          <w:szCs w:val="20"/>
        </w:rPr>
        <w:t xml:space="preserve">Repuesto</w:t>
      </w:r>
    </w:p>
    <w:p>
      <w:pPr>
        <w:jc w:val="both"/>
        <w:spacing w:after="80" w:line="240" w:lineRule="auto"/>
      </w:pPr>
      <w:r>
        <w:rPr>
          <w:rFonts w:ascii="Arial" w:hAnsi="Arial" w:cs="Arial"/>
          <w:sz w:val="20"/>
          <w:szCs w:val="20"/>
        </w:rPr>
        <w:t xml:space="preserve">Aplicación</w:t>
      </w:r>
    </w:p>
    <w:p>
      <w:pPr>
        <w:jc w:val="both"/>
        <w:spacing w:after="80" w:line="240" w:lineRule="auto"/>
      </w:pPr>
      <w:r>
        <w:rPr>
          <w:rFonts w:ascii="Arial" w:hAnsi="Arial" w:cs="Arial"/>
          <w:sz w:val="20"/>
          <w:szCs w:val="20"/>
        </w:rPr>
        <w:t xml:space="preserve">Cantidad</w:t>
      </w:r>
    </w:p>
    <w:p>
      <w:pPr>
        <w:jc w:val="both"/>
        <w:spacing w:after="80" w:line="240" w:lineRule="auto"/>
      </w:pPr>
      <w:r>
        <w:rPr>
          <w:rFonts w:ascii="Arial" w:hAnsi="Arial" w:cs="Arial"/>
          <w:sz w:val="20"/>
          <w:szCs w:val="20"/>
        </w:rPr>
        <w:t xml:space="preserve">Justificación</w:t>
      </w:r>
    </w:p>
    <w:p>
      <w:pPr>
        <w:jc w:val="both"/>
        <w:spacing w:after="80" w:line="240" w:lineRule="auto"/>
      </w:pPr>
      <w:r>
        <w:rPr>
          <w:rFonts w:ascii="Arial" w:hAnsi="Arial" w:cs="Arial"/>
          <w:sz w:val="20"/>
          <w:szCs w:val="20"/>
        </w:rPr>
        <w:t xml:space="preserve">Electrodo de pH Orbisint CPS11D</w:t>
      </w:r>
    </w:p>
    <w:p>
      <w:pPr>
        <w:jc w:val="both"/>
        <w:spacing w:after="80" w:line="240" w:lineRule="auto"/>
      </w:pPr>
      <w:r>
        <w:rPr>
          <w:rFonts w:ascii="Arial" w:hAnsi="Arial" w:cs="Arial"/>
          <w:sz w:val="20"/>
          <w:szCs w:val="20"/>
        </w:rPr>
        <w:t xml:space="preserve">AIT-7203</w:t>
      </w:r>
    </w:p>
    <w:p>
      <w:pPr>
        <w:jc w:val="both"/>
        <w:spacing w:after="80" w:line="240" w:lineRule="auto"/>
      </w:pPr>
      <w:r>
        <w:rPr>
          <w:rFonts w:ascii="Arial" w:hAnsi="Arial" w:cs="Arial"/>
          <w:sz w:val="20"/>
          <w:szCs w:val="20"/>
        </w:rPr>
        <w:t xml:space="preserve">2 uds.</w:t>
      </w:r>
    </w:p>
    <w:p>
      <w:pPr>
        <w:jc w:val="both"/>
        <w:spacing w:after="80" w:line="240" w:lineRule="auto"/>
      </w:pPr>
      <w:r>
        <w:rPr>
          <w:rFonts w:ascii="Arial" w:hAnsi="Arial" w:cs="Arial"/>
          <w:sz w:val="20"/>
          <w:szCs w:val="20"/>
        </w:rPr>
        <w:t xml:space="preserve">Vida útil 6-12 meses.</w:t>
      </w:r>
    </w:p>
    <w:p>
      <w:pPr>
        <w:jc w:val="both"/>
        <w:spacing w:after="80" w:line="240" w:lineRule="auto"/>
      </w:pPr>
      <w:r>
        <w:rPr>
          <w:rFonts w:ascii="Arial" w:hAnsi="Arial" w:cs="Arial"/>
          <w:sz w:val="20"/>
          <w:szCs w:val="20"/>
        </w:rPr>
        <w:t xml:space="preserve">Solución tampón pH 4, 7 y 10</w:t>
      </w:r>
    </w:p>
    <w:p>
      <w:pPr>
        <w:jc w:val="both"/>
        <w:spacing w:after="80" w:line="240" w:lineRule="auto"/>
      </w:pPr>
      <w:r>
        <w:rPr>
          <w:rFonts w:ascii="Arial" w:hAnsi="Arial" w:cs="Arial"/>
          <w:sz w:val="20"/>
          <w:szCs w:val="20"/>
        </w:rPr>
        <w:t xml:space="preserve">Calibración AIT-7203</w:t>
      </w:r>
    </w:p>
    <w:p>
      <w:pPr>
        <w:jc w:val="both"/>
        <w:spacing w:after="80" w:line="240" w:lineRule="auto"/>
      </w:pPr>
      <w:r>
        <w:rPr>
          <w:rFonts w:ascii="Arial" w:hAnsi="Arial" w:cs="Arial"/>
          <w:sz w:val="20"/>
          <w:szCs w:val="20"/>
        </w:rPr>
        <w:t xml:space="preserve">2 kits/año</w:t>
      </w:r>
    </w:p>
    <w:p>
      <w:pPr>
        <w:jc w:val="both"/>
        <w:spacing w:after="80" w:line="240" w:lineRule="auto"/>
      </w:pPr>
      <w:r>
        <w:rPr>
          <w:rFonts w:ascii="Arial" w:hAnsi="Arial" w:cs="Arial"/>
          <w:sz w:val="20"/>
          <w:szCs w:val="20"/>
        </w:rPr>
        <w:t xml:space="preserve">Calibración mensual.</w:t>
      </w:r>
    </w:p>
    <w:p>
      <w:pPr>
        <w:jc w:val="both"/>
        <w:spacing w:after="80" w:line="240" w:lineRule="auto"/>
      </w:pPr>
      <w:r>
        <w:rPr>
          <w:rFonts w:ascii="Arial" w:hAnsi="Arial" w:cs="Arial"/>
          <w:sz w:val="20"/>
          <w:szCs w:val="20"/>
        </w:rPr>
        <w:t xml:space="preserve">Fusibles módulos PLC</w:t>
      </w:r>
    </w:p>
    <w:p>
      <w:pPr>
        <w:jc w:val="both"/>
        <w:spacing w:after="80" w:line="240" w:lineRule="auto"/>
      </w:pPr>
      <w:r>
        <w:rPr>
          <w:rFonts w:ascii="Arial" w:hAnsi="Arial" w:cs="Arial"/>
          <w:sz w:val="20"/>
          <w:szCs w:val="20"/>
        </w:rPr>
        <w:t xml:space="preserve">PLC y módulos</w:t>
      </w:r>
    </w:p>
    <w:p>
      <w:pPr>
        <w:jc w:val="both"/>
        <w:spacing w:after="80" w:line="240" w:lineRule="auto"/>
      </w:pPr>
      <w:r>
        <w:rPr>
          <w:rFonts w:ascii="Arial" w:hAnsi="Arial" w:cs="Arial"/>
          <w:sz w:val="20"/>
          <w:szCs w:val="20"/>
        </w:rPr>
        <w:t xml:space="preserve">Juego</w:t>
      </w:r>
    </w:p>
    <w:p>
      <w:pPr>
        <w:jc w:val="both"/>
        <w:spacing w:after="80" w:line="240" w:lineRule="auto"/>
      </w:pPr>
      <w:r>
        <w:rPr>
          <w:rFonts w:ascii="Arial" w:hAnsi="Arial" w:cs="Arial"/>
          <w:sz w:val="20"/>
          <w:szCs w:val="20"/>
        </w:rPr>
        <w:t xml:space="preserve">Falla deja módulo sin operación.</w:t>
      </w:r>
    </w:p>
    <w:p>
      <w:pPr>
        <w:jc w:val="both"/>
        <w:spacing w:after="80" w:line="240" w:lineRule="auto"/>
      </w:pPr>
      <w:r>
        <w:rPr>
          <w:rFonts w:ascii="Arial" w:hAnsi="Arial" w:cs="Arial"/>
          <w:sz w:val="20"/>
          <w:szCs w:val="20"/>
        </w:rPr>
        <w:t xml:space="preserve">Módulo DI SM 1221</w:t>
      </w:r>
    </w:p>
    <w:p>
      <w:pPr>
        <w:jc w:val="both"/>
        <w:spacing w:after="80" w:line="240" w:lineRule="auto"/>
      </w:pPr>
      <w:r>
        <w:rPr>
          <w:rFonts w:ascii="Arial" w:hAnsi="Arial" w:cs="Arial"/>
          <w:sz w:val="20"/>
          <w:szCs w:val="20"/>
        </w:rPr>
        <w:t xml:space="preserve">E/S PLC</w:t>
      </w:r>
    </w:p>
    <w:p>
      <w:pPr>
        <w:jc w:val="both"/>
        <w:spacing w:after="80" w:line="240" w:lineRule="auto"/>
      </w:pPr>
      <w:r>
        <w:rPr>
          <w:rFonts w:ascii="Arial" w:hAnsi="Arial" w:cs="Arial"/>
          <w:sz w:val="20"/>
          <w:szCs w:val="20"/>
        </w:rPr>
        <w:t xml:space="preserve">1 ud.</w:t>
      </w:r>
    </w:p>
    <w:p>
      <w:pPr>
        <w:jc w:val="both"/>
        <w:spacing w:after="80" w:line="240" w:lineRule="auto"/>
      </w:pPr>
      <w:r>
        <w:rPr>
          <w:rFonts w:ascii="Arial" w:hAnsi="Arial" w:cs="Arial"/>
          <w:sz w:val="20"/>
          <w:szCs w:val="20"/>
        </w:rPr>
        <w:t xml:space="preserve">Repuesto ante falla de módulo.</w:t>
      </w:r>
    </w:p>
    <w:p>
      <w:pPr>
        <w:jc w:val="both"/>
        <w:spacing w:after="80" w:line="240" w:lineRule="auto"/>
      </w:pPr>
      <w:r>
        <w:rPr>
          <w:rFonts w:ascii="Arial" w:hAnsi="Arial" w:cs="Arial"/>
          <w:sz w:val="20"/>
          <w:szCs w:val="20"/>
        </w:rPr>
        <w:t xml:space="preserve">Switch de posición ZSL/ZSH</w:t>
      </w:r>
    </w:p>
    <w:p>
      <w:pPr>
        <w:jc w:val="both"/>
        <w:spacing w:after="80" w:line="240" w:lineRule="auto"/>
      </w:pPr>
      <w:r>
        <w:rPr>
          <w:rFonts w:ascii="Arial" w:hAnsi="Arial" w:cs="Arial"/>
          <w:sz w:val="20"/>
          <w:szCs w:val="20"/>
        </w:rPr>
        <w:t xml:space="preserve">HV-7204..7214</w:t>
      </w:r>
    </w:p>
    <w:p>
      <w:pPr>
        <w:jc w:val="both"/>
        <w:spacing w:after="80" w:line="240" w:lineRule="auto"/>
      </w:pPr>
      <w:r>
        <w:rPr>
          <w:rFonts w:ascii="Arial" w:hAnsi="Arial" w:cs="Arial"/>
          <w:sz w:val="20"/>
          <w:szCs w:val="20"/>
        </w:rPr>
        <w:t xml:space="preserve">2 pares</w:t>
      </w:r>
    </w:p>
    <w:p>
      <w:pPr>
        <w:jc w:val="both"/>
        <w:spacing w:after="80" w:line="240" w:lineRule="auto"/>
      </w:pPr>
      <w:r>
        <w:rPr>
          <w:rFonts w:ascii="Arial" w:hAnsi="Arial" w:cs="Arial"/>
          <w:sz w:val="20"/>
          <w:szCs w:val="20"/>
        </w:rPr>
        <w:t xml:space="preserve">Alta exposición a efluentes.</w:t>
      </w:r>
    </w:p>
    <w:p>
      <w:pPr>
        <w:jc w:val="both"/>
        <w:spacing w:after="80" w:line="240" w:lineRule="auto"/>
      </w:pPr>
      <w:r>
        <w:rPr>
          <w:rFonts w:ascii="Arial" w:hAnsi="Arial" w:cs="Arial"/>
          <w:sz w:val="20"/>
          <w:szCs w:val="20"/>
        </w:rPr>
        <w:t xml:space="preserve">Tarjeta SD para PLC</w:t>
      </w:r>
    </w:p>
    <w:p>
      <w:pPr>
        <w:jc w:val="both"/>
        <w:spacing w:after="80" w:line="240" w:lineRule="auto"/>
      </w:pPr>
      <w:r>
        <w:rPr>
          <w:rFonts w:ascii="Arial" w:hAnsi="Arial" w:cs="Arial"/>
          <w:sz w:val="20"/>
          <w:szCs w:val="20"/>
        </w:rPr>
        <w:t xml:space="preserve">PLC S7-1200</w:t>
      </w:r>
    </w:p>
    <w:p>
      <w:pPr>
        <w:jc w:val="both"/>
        <w:spacing w:after="80" w:line="240" w:lineRule="auto"/>
      </w:pPr>
      <w:r>
        <w:rPr>
          <w:rFonts w:ascii="Arial" w:hAnsi="Arial" w:cs="Arial"/>
          <w:sz w:val="20"/>
          <w:szCs w:val="20"/>
        </w:rPr>
        <w:t xml:space="preserve">1 ud.</w:t>
      </w:r>
    </w:p>
    <w:p>
      <w:pPr>
        <w:jc w:val="both"/>
        <w:spacing w:after="80" w:line="240" w:lineRule="auto"/>
      </w:pPr>
      <w:r>
        <w:rPr>
          <w:rFonts w:ascii="Arial" w:hAnsi="Arial" w:cs="Arial"/>
          <w:sz w:val="20"/>
          <w:szCs w:val="20"/>
        </w:rPr>
        <w:t xml:space="preserve">Respaldo del programa.</w:t>
      </w:r>
    </w:p>
    <w:p>
      <w:pPr>
        <w:jc w:val="both"/>
        <w:spacing w:after="80" w:line="240" w:lineRule="auto"/>
      </w:pPr>
      <w:r>
        <w:rPr>
          <w:rFonts w:ascii="Arial" w:hAnsi="Arial" w:cs="Arial"/>
          <w:sz w:val="20"/>
          <w:szCs w:val="20"/>
        </w:rPr>
        <w:t xml:space="preserve">Fuente 24 VDC 5A</w:t>
      </w:r>
    </w:p>
    <w:p>
      <w:pPr>
        <w:jc w:val="both"/>
        <w:spacing w:after="80" w:line="240" w:lineRule="auto"/>
      </w:pPr>
      <w:r>
        <w:rPr>
          <w:rFonts w:ascii="Arial" w:hAnsi="Arial" w:cs="Arial"/>
          <w:sz w:val="20"/>
          <w:szCs w:val="20"/>
        </w:rPr>
        <w:t xml:space="preserve">Panel de control</w:t>
      </w:r>
    </w:p>
    <w:p>
      <w:pPr>
        <w:jc w:val="both"/>
        <w:spacing w:after="80" w:line="240" w:lineRule="auto"/>
      </w:pPr>
      <w:r>
        <w:rPr>
          <w:rFonts w:ascii="Arial" w:hAnsi="Arial" w:cs="Arial"/>
          <w:sz w:val="20"/>
          <w:szCs w:val="20"/>
        </w:rPr>
        <w:t xml:space="preserve">1 ud.</w:t>
      </w:r>
    </w:p>
    <w:p>
      <w:pPr>
        <w:jc w:val="both"/>
        <w:spacing w:after="80" w:line="240" w:lineRule="auto"/>
      </w:pPr>
      <w:r>
        <w:rPr>
          <w:rFonts w:ascii="Arial" w:hAnsi="Arial" w:cs="Arial"/>
          <w:sz w:val="20"/>
          <w:szCs w:val="20"/>
        </w:rPr>
        <w:t xml:space="preserve">Repuesto ante falla de fuente.</w:t>
      </w:r>
    </w:p>
    <w:p>
      <w:pPr>
        <w:spacing w:after="0"/>
      </w:pPr>
    </w:p>
    <w:p>
      <w:pPr>
        <w:spacing w:after="0"/>
      </w:pPr>
    </w:p>
    <w:p>
      <w:pPr>
        <w:pStyle w:val="Heading1"/>
        <w:spacing w:before="240" w:after="120" w:line="240" w:lineRule="auto"/>
      </w:pPr>
      <w:r>
        <w:rPr>
          <w:rFonts w:ascii="Arial" w:hAnsi="Arial" w:cs="Arial"/>
          <w:b/>
          <w:sz w:val="26"/>
          <w:szCs w:val="26"/>
          <w:color w:val="1F3864"/>
        </w:rPr>
        <w:t xml:space="preserve">24. Análisis de Seguridad y Salud Ocupacional (HSE)</w:t>
      </w:r>
    </w:p>
    <w:p>
      <w:pPr>
        <w:spacing w:after="0"/>
      </w:pPr>
    </w:p>
    <w:p>
      <w:pPr>
        <w:jc w:val="both"/>
        <w:spacing w:after="80" w:line="240" w:lineRule="auto"/>
      </w:pPr>
      <w:r>
        <w:rPr>
          <w:rFonts w:ascii="Arial" w:hAnsi="Arial" w:cs="Arial"/>
          <w:sz w:val="20"/>
          <w:szCs w:val="20"/>
        </w:rPr>
        <w:t xml:space="preserve">El análisis de seguridad y salud ocupacional del proyecto de automatización del Área 72 se desarrolla desde dos perspectivas complementarias: los riesgos inherentes al proceso que la automatización ayuda a mitigar, y los riesgos introducidos durante la implementación del proyecto que deben ser gestionados.</w:t>
      </w:r>
    </w:p>
    <w:p>
      <w:pPr>
        <w:spacing w:after="0"/>
      </w:pPr>
    </w:p>
    <w:p>
      <w:pPr>
        <w:jc w:val="both"/>
        <w:spacing w:after="80" w:line="240" w:lineRule="auto"/>
      </w:pPr>
      <w:r>
        <w:rPr>
          <w:rFonts w:ascii="Arial" w:hAnsi="Arial" w:cs="Arial"/>
          <w:sz w:val="20"/>
          <w:szCs w:val="20"/>
        </w:rPr>
        <w:t xml:space="preserve">La primera perspectiva reconoce que el Área 72 maneja sustancias con propiedades peligrosas significativas: ácido nítrico (corrosivo, oxidante), solución amoniacal (tóxica por inhalación), nitrato de amonio (oxidante, potencialmente explosivo bajo condiciones específicas) y efluentes con pH extremo. La automatización constituye una barrera de seguridad adicional que reduce la probabilidad y consecuencia de incidentes relacionados con estas sustancias.</w:t>
      </w:r>
    </w:p>
    <w:p>
      <w:pPr>
        <w:spacing w:after="0"/>
      </w:pPr>
    </w:p>
    <w:p>
      <w:pPr>
        <w:jc w:val="both"/>
        <w:spacing w:after="80" w:line="240" w:lineRule="auto"/>
      </w:pPr>
      <w:r>
        <w:rPr>
          <w:rFonts w:ascii="Arial" w:hAnsi="Arial" w:cs="Arial"/>
          <w:sz w:val="20"/>
          <w:szCs w:val="20"/>
        </w:rPr>
        <w:t xml:space="preserve">La segunda perspectiva aborda los riesgos temporales asociados a las actividades de construcción, instalación y comisionamiento del sistema de automatización, que incluyen: trabajos eléctricos en presencia de tensión, trabajos en altura (montaje de instrumentos en tanques), trabajos en espacios confinados (instalación de instrumentos sumergibles), exposición a sustancias químicas durante la instalación de instrumentos en líneas activas, y riesgos ergonómicos (posturas forzadas, manipulación de cargas).</w:t>
      </w:r>
    </w:p>
    <w:p>
      <w:pPr>
        <w:spacing w:after="0"/>
      </w:pPr>
    </w:p>
    <w:p>
      <w:pPr>
        <w:jc w:val="both"/>
        <w:spacing w:after="80" w:line="240" w:lineRule="auto"/>
      </w:pPr>
      <w:r>
        <w:rPr>
          <w:rFonts w:ascii="Arial" w:hAnsi="Arial" w:cs="Arial"/>
          <w:sz w:val="20"/>
          <w:szCs w:val="20"/>
        </w:rPr>
        <w:t xml:space="preserve">Marco normativo de seguridad aplicable:</w:t>
      </w:r>
    </w:p>
    <w:p>
      <w:pPr>
        <w:jc w:val="both"/>
        <w:spacing w:after="80" w:line="240" w:lineRule="auto"/>
      </w:pPr>
      <w:r>
        <w:rPr>
          <w:rFonts w:ascii="Arial" w:hAnsi="Arial" w:cs="Arial"/>
          <w:sz w:val="20"/>
          <w:szCs w:val="20"/>
        </w:rPr>
        <w:t xml:space="preserve">- D.S. 594/1999: Reglamento sobre condiciones sanitarias y ambientales básicas en los lugares de trabajo.</w:t>
      </w:r>
    </w:p>
    <w:p>
      <w:pPr>
        <w:jc w:val="both"/>
        <w:spacing w:after="80" w:line="240" w:lineRule="auto"/>
      </w:pPr>
      <w:r>
        <w:rPr>
          <w:rFonts w:ascii="Arial" w:hAnsi="Arial" w:cs="Arial"/>
          <w:sz w:val="20"/>
          <w:szCs w:val="20"/>
        </w:rPr>
        <w:t xml:space="preserve">- NCh 436: Prevención de accidentes del trabajo.</w:t>
      </w:r>
    </w:p>
    <w:p>
      <w:pPr>
        <w:jc w:val="both"/>
        <w:spacing w:after="80" w:line="240" w:lineRule="auto"/>
      </w:pPr>
      <w:r>
        <w:rPr>
          <w:rFonts w:ascii="Arial" w:hAnsi="Arial" w:cs="Arial"/>
          <w:sz w:val="20"/>
          <w:szCs w:val="20"/>
        </w:rPr>
        <w:t xml:space="preserve">- NCh 2245: Hojas de datos de seguridad de productos químicos.</w:t>
      </w:r>
    </w:p>
    <w:p>
      <w:pPr>
        <w:jc w:val="both"/>
        <w:spacing w:after="80" w:line="240" w:lineRule="auto"/>
      </w:pPr>
      <w:r>
        <w:rPr>
          <w:rFonts w:ascii="Arial" w:hAnsi="Arial" w:cs="Arial"/>
          <w:sz w:val="20"/>
          <w:szCs w:val="20"/>
        </w:rPr>
        <w:t xml:space="preserve">- D.S. 40/1969: Reglamento sobre prevención de riesgos profesionales.</w:t>
      </w:r>
    </w:p>
    <w:p>
      <w:pPr>
        <w:jc w:val="both"/>
        <w:spacing w:after="80" w:line="240" w:lineRule="auto"/>
      </w:pPr>
      <w:r>
        <w:rPr>
          <w:rFonts w:ascii="Arial" w:hAnsi="Arial" w:cs="Arial"/>
          <w:sz w:val="20"/>
          <w:szCs w:val="20"/>
        </w:rPr>
        <w:t xml:space="preserve">- Ley 16.744: Seguro social contra riesgos de accidentes del trabajo y enfermedades profesionales.</w:t>
      </w:r>
    </w:p>
    <w:p>
      <w:pPr>
        <w:jc w:val="both"/>
        <w:spacing w:after="80" w:line="240" w:lineRule="auto"/>
      </w:pPr>
      <w:r>
        <w:rPr>
          <w:rFonts w:ascii="Arial" w:hAnsi="Arial" w:cs="Arial"/>
          <w:sz w:val="20"/>
          <w:szCs w:val="20"/>
        </w:rPr>
        <w:t xml:space="preserve">- Estándar interno ENAEX de Seguridad de Procesos (basado en OSHA PSM).</w:t>
      </w:r>
    </w:p>
    <w:p>
      <w:pPr>
        <w:jc w:val="both"/>
        <w:spacing w:after="80" w:line="240" w:lineRule="auto"/>
      </w:pPr>
      <w:r>
        <w:rPr>
          <w:rFonts w:ascii="Arial" w:hAnsi="Arial" w:cs="Arial"/>
          <w:sz w:val="20"/>
          <w:szCs w:val="20"/>
        </w:rPr>
        <w:t xml:space="preserve">- Estándar interno ENAEX de Gestión de Contratistas.</w:t>
      </w:r>
    </w:p>
    <w:p>
      <w:pPr>
        <w:spacing w:after="0"/>
      </w:pPr>
    </w:p>
    <w:p>
      <w:pPr>
        <w:jc w:val="both"/>
        <w:spacing w:after="80" w:line="240" w:lineRule="auto"/>
      </w:pPr>
      <w:r>
        <w:rPr>
          <w:rFonts w:ascii="Arial" w:hAnsi="Arial" w:cs="Arial"/>
          <w:sz w:val="20"/>
          <w:szCs w:val="20"/>
        </w:rPr>
        <w:t xml:space="preserve">Identificación de peligros del proceso (pre-automatización):</w:t>
      </w:r>
    </w:p>
    <w:p>
      <w:pPr>
        <w:jc w:val="both"/>
        <w:spacing w:after="80" w:line="240" w:lineRule="auto"/>
      </w:pPr>
      <w:r>
        <w:rPr>
          <w:rFonts w:ascii="Arial" w:hAnsi="Arial" w:cs="Arial"/>
          <w:sz w:val="20"/>
          <w:szCs w:val="20"/>
        </w:rPr>
        <w:t xml:space="preserve">Los principales escenarios de riesgo que la operación manual actual no mitiga adecuadamente son:</w:t>
      </w:r>
    </w:p>
    <w:p>
      <w:pPr>
        <w:spacing w:after="0"/>
      </w:pPr>
    </w:p>
    <w:p>
      <w:pPr>
        <w:jc w:val="both"/>
        <w:spacing w:after="80" w:line="240" w:lineRule="auto"/>
      </w:pPr>
      <w:r>
        <w:rPr>
          <w:rFonts w:ascii="Arial" w:hAnsi="Arial" w:cs="Arial"/>
          <w:sz w:val="20"/>
          <w:szCs w:val="20"/>
        </w:rPr>
        <w:t xml:space="preserve">Escenario 1 - Vertimiento con pH fuera de norma: Sin control automático, un operador puede no detectar una excursión de pH durante varias horas (especialmente en turno nocturno). Consecuencia: incumplimiento de la RCA, posible multa de la SMA, daño ambiental a las piscinas de evaporación.</w:t>
      </w:r>
    </w:p>
    <w:p>
      <w:pPr>
        <w:spacing w:after="0"/>
      </w:pPr>
    </w:p>
    <w:p>
      <w:pPr>
        <w:jc w:val="both"/>
        <w:spacing w:after="80" w:line="240" w:lineRule="auto"/>
      </w:pPr>
      <w:r>
        <w:rPr>
          <w:rFonts w:ascii="Arial" w:hAnsi="Arial" w:cs="Arial"/>
          <w:sz w:val="20"/>
          <w:szCs w:val="20"/>
        </w:rPr>
        <w:t xml:space="preserve">Escenario 2 - Exposición a vapores de NH₃: La dosificación manual de solución amoniacal requiere la presencia del operador junto a la válvula de dosificación, exponiéndolo a vapores de amoníaco (TLV-TWA = 25 ppm, TLV-STEL = 35 ppm). Consecuencia: irritación respiratoria, daño pulmonar en exposición prolongada.</w:t>
      </w:r>
    </w:p>
    <w:p>
      <w:pPr>
        <w:spacing w:after="0"/>
      </w:pPr>
    </w:p>
    <w:p>
      <w:pPr>
        <w:jc w:val="both"/>
        <w:spacing w:after="80" w:line="240" w:lineRule="auto"/>
      </w:pPr>
      <w:r>
        <w:rPr>
          <w:rFonts w:ascii="Arial" w:hAnsi="Arial" w:cs="Arial"/>
          <w:sz w:val="20"/>
          <w:szCs w:val="20"/>
        </w:rPr>
        <w:t xml:space="preserve">Escenario 3 - Salpicadura de HNO₃: La manipulación manual de la válvula de HNO₃ 22% implica riesgo de salpicadura ante fugas en empaques o conexiones. Consecuencia: quemaduras químicas en piel y ojos, inhalación de vapores nitrosos (NOx).</w:t>
      </w:r>
    </w:p>
    <w:p>
      <w:pPr>
        <w:spacing w:after="0"/>
      </w:pPr>
    </w:p>
    <w:p>
      <w:pPr>
        <w:jc w:val="both"/>
        <w:spacing w:after="80" w:line="240" w:lineRule="auto"/>
      </w:pPr>
      <w:r>
        <w:rPr>
          <w:rFonts w:ascii="Arial" w:hAnsi="Arial" w:cs="Arial"/>
          <w:sz w:val="20"/>
          <w:szCs w:val="20"/>
        </w:rPr>
        <w:t xml:space="preserve">Escenario 4 - Rebose de tanque de neutralización: Sin enclavamiento de nivel alto, un aumento no detectado del nivel puede causar rebose del efluente no tratado. Consecuencia: derrame de líquido corrosivo/oxidante, contaminación del suelo, riesgo de resbalones.</w:t>
      </w:r>
    </w:p>
    <w:p>
      <w:pPr>
        <w:spacing w:after="0"/>
      </w:pPr>
    </w:p>
    <w:p>
      <w:pPr>
        <w:jc w:val="both"/>
        <w:spacing w:after="80" w:line="240" w:lineRule="auto"/>
      </w:pPr>
      <w:r>
        <w:rPr>
          <w:rFonts w:ascii="Arial" w:hAnsi="Arial" w:cs="Arial"/>
          <w:sz w:val="20"/>
          <w:szCs w:val="20"/>
        </w:rPr>
        <w:t xml:space="preserve">Escenario 5 - Operación de bomba en seco: Sin enclavamiento de nivel bajo, la bomba puede operar sin líquido. Consecuencia: destrucción del sello mecánico, incendio potencial por fricción, costo de reemplazo &gt; USD 15.000.</w:t>
      </w:r>
    </w:p>
    <w:p>
      <w:pPr>
        <w:spacing w:after="0"/>
      </w:pPr>
    </w:p>
    <w:p>
      <w:pPr>
        <w:jc w:val="both"/>
        <w:spacing w:after="80" w:line="240" w:lineRule="auto"/>
      </w:pPr>
      <w:r>
        <w:rPr>
          <w:rFonts w:ascii="Arial" w:hAnsi="Arial" w:cs="Arial"/>
          <w:sz w:val="20"/>
          <w:szCs w:val="20"/>
        </w:rPr>
        <w:t xml:space="preserve">Escenario 6 - Acumulación de NA seco en equipos: Si el nivel desciende y el efluente se evapora, el nitrato de amonio puede cristalizar en las paredes. Si hay fuente de calor o contaminación orgánica, existe riesgo (bajo pero no nulo) de descomposición exotérmica. Consecuencia: daño a equipos, potencial emisión de gases tóxicos (NOx).</w:t>
      </w:r>
    </w:p>
    <w:p>
      <w:pPr>
        <w:spacing w:after="0"/>
      </w:pPr>
    </w:p>
    <w:p>
      <w:pPr>
        <w:spacing w:after="0"/>
      </w:pPr>
    </w:p>
    <w:p>
      <w:pPr>
        <w:jc w:val="both"/>
        <w:spacing w:after="80" w:line="240" w:lineRule="auto"/>
      </w:pPr>
      <w:r>
        <w:rPr>
          <w:rFonts w:ascii="Arial" w:hAnsi="Arial" w:cs="Arial"/>
          <w:sz w:val="20"/>
          <w:szCs w:val="20"/>
        </w:rPr>
        <w:t xml:space="preserve">El sistema involucra HNO₃ 22 %, NH₃OH 20 %, nitrato de amonio y equipos rotativos, por lo que requiere un análisis riguroso de riesgos HSE del proceso y de la implementación.</w:t>
      </w:r>
    </w:p>
    <w:p>
      <w:pPr>
        <w:pStyle w:val="Heading1"/>
        <w:spacing w:before="240" w:after="120" w:line="240" w:lineRule="auto"/>
      </w:pPr>
      <w:r>
        <w:rPr>
          <w:rFonts w:ascii="Arial" w:hAnsi="Arial" w:cs="Arial"/>
          <w:b/>
          <w:sz w:val="26"/>
          <w:szCs w:val="26"/>
          <w:color w:val="1F3864"/>
        </w:rPr>
        <w:t xml:space="preserve">24.1 Identificación de Peligros del Proceso</w:t>
      </w:r>
    </w:p>
    <w:p>
      <w:pPr>
        <w:jc w:val="both"/>
        <w:spacing w:after="80" w:line="240" w:lineRule="auto"/>
      </w:pPr>
      <w:r>
        <w:rPr>
          <w:rFonts w:ascii="Arial" w:hAnsi="Arial" w:cs="Arial"/>
          <w:sz w:val="20"/>
          <w:szCs w:val="20"/>
        </w:rPr>
        <w:t xml:space="preserve">Peligro</w:t>
      </w:r>
    </w:p>
    <w:p>
      <w:pPr>
        <w:jc w:val="both"/>
        <w:spacing w:after="80" w:line="240" w:lineRule="auto"/>
      </w:pPr>
      <w:r>
        <w:rPr>
          <w:rFonts w:ascii="Arial" w:hAnsi="Arial" w:cs="Arial"/>
          <w:sz w:val="20"/>
          <w:szCs w:val="20"/>
        </w:rPr>
        <w:t xml:space="preserve">Consecuencia</w:t>
      </w:r>
    </w:p>
    <w:p>
      <w:pPr>
        <w:jc w:val="both"/>
        <w:spacing w:after="80" w:line="240" w:lineRule="auto"/>
      </w:pPr>
      <w:r>
        <w:rPr>
          <w:rFonts w:ascii="Arial" w:hAnsi="Arial" w:cs="Arial"/>
          <w:sz w:val="20"/>
          <w:szCs w:val="20"/>
        </w:rPr>
        <w:t xml:space="preserve">Nivel de Riesgo</w:t>
      </w:r>
    </w:p>
    <w:p>
      <w:pPr>
        <w:jc w:val="both"/>
        <w:spacing w:after="80" w:line="240" w:lineRule="auto"/>
      </w:pPr>
      <w:r>
        <w:rPr>
          <w:rFonts w:ascii="Arial" w:hAnsi="Arial" w:cs="Arial"/>
          <w:sz w:val="20"/>
          <w:szCs w:val="20"/>
        </w:rPr>
        <w:t xml:space="preserve">Derrame HNO₃ 22 %</w:t>
      </w:r>
    </w:p>
    <w:p>
      <w:pPr>
        <w:jc w:val="both"/>
        <w:spacing w:after="80" w:line="240" w:lineRule="auto"/>
      </w:pPr>
      <w:r>
        <w:rPr>
          <w:rFonts w:ascii="Arial" w:hAnsi="Arial" w:cs="Arial"/>
          <w:sz w:val="20"/>
          <w:szCs w:val="20"/>
        </w:rPr>
        <w:t xml:space="preserve">Quemadura química severa; corrosión.</w:t>
      </w:r>
    </w:p>
    <w:p>
      <w:pPr>
        <w:jc w:val="both"/>
        <w:spacing w:after="80" w:line="240" w:lineRule="auto"/>
      </w:pPr>
      <w:r>
        <w:rPr>
          <w:rFonts w:ascii="Arial" w:hAnsi="Arial" w:cs="Arial"/>
          <w:sz w:val="20"/>
          <w:szCs w:val="20"/>
        </w:rPr>
        <w:t xml:space="preserve">Alto</w:t>
      </w:r>
    </w:p>
    <w:p>
      <w:pPr>
        <w:jc w:val="both"/>
        <w:spacing w:after="80" w:line="240" w:lineRule="auto"/>
      </w:pPr>
      <w:r>
        <w:rPr>
          <w:rFonts w:ascii="Arial" w:hAnsi="Arial" w:cs="Arial"/>
          <w:sz w:val="20"/>
          <w:szCs w:val="20"/>
        </w:rPr>
        <w:t xml:space="preserve">Inhalación de vapores NH₃</w:t>
      </w:r>
    </w:p>
    <w:p>
      <w:pPr>
        <w:jc w:val="both"/>
        <w:spacing w:after="80" w:line="240" w:lineRule="auto"/>
      </w:pPr>
      <w:r>
        <w:rPr>
          <w:rFonts w:ascii="Arial" w:hAnsi="Arial" w:cs="Arial"/>
          <w:sz w:val="20"/>
          <w:szCs w:val="20"/>
        </w:rPr>
        <w:t xml:space="preserve">Intoxicación/irritación (TLV-TWA 25 ppm).</w:t>
      </w:r>
    </w:p>
    <w:p>
      <w:pPr>
        <w:jc w:val="both"/>
        <w:spacing w:after="80" w:line="240" w:lineRule="auto"/>
      </w:pPr>
      <w:r>
        <w:rPr>
          <w:rFonts w:ascii="Arial" w:hAnsi="Arial" w:cs="Arial"/>
          <w:sz w:val="20"/>
          <w:szCs w:val="20"/>
        </w:rPr>
        <w:t xml:space="preserve">Medio</w:t>
      </w:r>
    </w:p>
    <w:p>
      <w:pPr>
        <w:jc w:val="both"/>
        <w:spacing w:after="80" w:line="240" w:lineRule="auto"/>
      </w:pPr>
      <w:r>
        <w:rPr>
          <w:rFonts w:ascii="Arial" w:hAnsi="Arial" w:cs="Arial"/>
          <w:sz w:val="20"/>
          <w:szCs w:val="20"/>
        </w:rPr>
        <w:t xml:space="preserve">Atrapamiento en partes móviles</w:t>
      </w:r>
    </w:p>
    <w:p>
      <w:pPr>
        <w:jc w:val="both"/>
        <w:spacing w:after="80" w:line="240" w:lineRule="auto"/>
      </w:pPr>
      <w:r>
        <w:rPr>
          <w:rFonts w:ascii="Arial" w:hAnsi="Arial" w:cs="Arial"/>
          <w:sz w:val="20"/>
          <w:szCs w:val="20"/>
        </w:rPr>
        <w:t xml:space="preserve">Lesión en mantenimiento de agitadores.</w:t>
      </w:r>
    </w:p>
    <w:p>
      <w:pPr>
        <w:jc w:val="both"/>
        <w:spacing w:after="80" w:line="240" w:lineRule="auto"/>
      </w:pPr>
      <w:r>
        <w:rPr>
          <w:rFonts w:ascii="Arial" w:hAnsi="Arial" w:cs="Arial"/>
          <w:sz w:val="20"/>
          <w:szCs w:val="20"/>
        </w:rPr>
        <w:t xml:space="preserve">Medio</w:t>
      </w:r>
    </w:p>
    <w:p>
      <w:pPr>
        <w:jc w:val="both"/>
        <w:spacing w:after="80" w:line="240" w:lineRule="auto"/>
      </w:pPr>
      <w:r>
        <w:rPr>
          <w:rFonts w:ascii="Arial" w:hAnsi="Arial" w:cs="Arial"/>
          <w:sz w:val="20"/>
          <w:szCs w:val="20"/>
        </w:rPr>
        <w:t xml:space="preserve">Caída al pozo P7201A/B</w:t>
      </w:r>
    </w:p>
    <w:p>
      <w:pPr>
        <w:jc w:val="both"/>
        <w:spacing w:after="80" w:line="240" w:lineRule="auto"/>
      </w:pPr>
      <w:r>
        <w:rPr>
          <w:rFonts w:ascii="Arial" w:hAnsi="Arial" w:cs="Arial"/>
          <w:sz w:val="20"/>
          <w:szCs w:val="20"/>
        </w:rPr>
        <w:t xml:space="preserve">Lesión grave en inspección/mantenimiento.</w:t>
      </w:r>
    </w:p>
    <w:p>
      <w:pPr>
        <w:jc w:val="both"/>
        <w:spacing w:after="80" w:line="240" w:lineRule="auto"/>
      </w:pPr>
      <w:r>
        <w:rPr>
          <w:rFonts w:ascii="Arial" w:hAnsi="Arial" w:cs="Arial"/>
          <w:sz w:val="20"/>
          <w:szCs w:val="20"/>
        </w:rPr>
        <w:t xml:space="preserve">Medio</w:t>
      </w:r>
    </w:p>
    <w:p>
      <w:pPr>
        <w:jc w:val="both"/>
        <w:spacing w:after="80" w:line="240" w:lineRule="auto"/>
      </w:pPr>
      <w:r>
        <w:rPr>
          <w:rFonts w:ascii="Arial" w:hAnsi="Arial" w:cs="Arial"/>
          <w:sz w:val="20"/>
          <w:szCs w:val="20"/>
        </w:rPr>
        <w:t xml:space="preserve">Golpe de ariete</w:t>
      </w:r>
    </w:p>
    <w:p>
      <w:pPr>
        <w:jc w:val="both"/>
        <w:spacing w:after="80" w:line="240" w:lineRule="auto"/>
      </w:pPr>
      <w:r>
        <w:rPr>
          <w:rFonts w:ascii="Arial" w:hAnsi="Arial" w:cs="Arial"/>
          <w:sz w:val="20"/>
          <w:szCs w:val="20"/>
        </w:rPr>
        <w:t xml:space="preserve">Daño a bomba/línea por cierre brusco.</w:t>
      </w:r>
    </w:p>
    <w:p>
      <w:pPr>
        <w:jc w:val="both"/>
        <w:spacing w:after="80" w:line="240" w:lineRule="auto"/>
      </w:pPr>
      <w:r>
        <w:rPr>
          <w:rFonts w:ascii="Arial" w:hAnsi="Arial" w:cs="Arial"/>
          <w:sz w:val="20"/>
          <w:szCs w:val="20"/>
        </w:rPr>
        <w:t xml:space="preserve">Alto</w:t>
      </w:r>
    </w:p>
    <w:p>
      <w:pPr>
        <w:jc w:val="both"/>
        <w:spacing w:after="80" w:line="240" w:lineRule="auto"/>
      </w:pPr>
      <w:r>
        <w:rPr>
          <w:rFonts w:ascii="Arial" w:hAnsi="Arial" w:cs="Arial"/>
          <w:sz w:val="20"/>
          <w:szCs w:val="20"/>
        </w:rPr>
        <w:t xml:space="preserve">Electrocución (sin LOTO)</w:t>
      </w:r>
    </w:p>
    <w:p>
      <w:pPr>
        <w:jc w:val="both"/>
        <w:spacing w:after="80" w:line="240" w:lineRule="auto"/>
      </w:pPr>
      <w:r>
        <w:rPr>
          <w:rFonts w:ascii="Arial" w:hAnsi="Arial" w:cs="Arial"/>
          <w:sz w:val="20"/>
          <w:szCs w:val="20"/>
        </w:rPr>
        <w:t xml:space="preserve">Contacto con partes energizadas del MCC.</w:t>
      </w:r>
    </w:p>
    <w:p>
      <w:pPr>
        <w:jc w:val="both"/>
        <w:spacing w:after="80" w:line="240" w:lineRule="auto"/>
      </w:pPr>
      <w:r>
        <w:rPr>
          <w:rFonts w:ascii="Arial" w:hAnsi="Arial" w:cs="Arial"/>
          <w:sz w:val="20"/>
          <w:szCs w:val="20"/>
        </w:rPr>
        <w:t xml:space="preserve">Medio</w:t>
      </w:r>
    </w:p>
    <w:p>
      <w:pPr>
        <w:jc w:val="both"/>
        <w:spacing w:after="80" w:line="240" w:lineRule="auto"/>
      </w:pPr>
      <w:r>
        <w:rPr>
          <w:rFonts w:ascii="Arial" w:hAnsi="Arial" w:cs="Arial"/>
          <w:sz w:val="20"/>
          <w:szCs w:val="20"/>
        </w:rPr>
        <w:t xml:space="preserve">Incendio (HNO₃ oxidante)</w:t>
      </w:r>
    </w:p>
    <w:p>
      <w:pPr>
        <w:jc w:val="both"/>
        <w:spacing w:after="80" w:line="240" w:lineRule="auto"/>
      </w:pPr>
      <w:r>
        <w:rPr>
          <w:rFonts w:ascii="Arial" w:hAnsi="Arial" w:cs="Arial"/>
          <w:sz w:val="20"/>
          <w:szCs w:val="20"/>
        </w:rPr>
        <w:t xml:space="preserve">Ignición con materiales orgánicos.</w:t>
      </w:r>
    </w:p>
    <w:p>
      <w:pPr>
        <w:jc w:val="both"/>
        <w:spacing w:after="80" w:line="240" w:lineRule="auto"/>
      </w:pPr>
      <w:r>
        <w:rPr>
          <w:rFonts w:ascii="Arial" w:hAnsi="Arial" w:cs="Arial"/>
          <w:sz w:val="20"/>
          <w:szCs w:val="20"/>
        </w:rPr>
        <w:t xml:space="preserve">Medio</w:t>
      </w:r>
    </w:p>
    <w:p>
      <w:pPr>
        <w:jc w:val="both"/>
        <w:spacing w:after="80" w:line="240" w:lineRule="auto"/>
      </w:pPr>
      <w:r>
        <w:rPr>
          <w:rFonts w:ascii="Arial" w:hAnsi="Arial" w:cs="Arial"/>
          <w:sz w:val="20"/>
          <w:szCs w:val="20"/>
        </w:rPr>
        <w:t xml:space="preserve">Vertimiento fuera de norma</w:t>
      </w:r>
    </w:p>
    <w:p>
      <w:pPr>
        <w:jc w:val="both"/>
        <w:spacing w:after="80" w:line="240" w:lineRule="auto"/>
      </w:pPr>
      <w:r>
        <w:rPr>
          <w:rFonts w:ascii="Arial" w:hAnsi="Arial" w:cs="Arial"/>
          <w:sz w:val="20"/>
          <w:szCs w:val="20"/>
        </w:rPr>
        <w:t xml:space="preserve">Descarga con pH fuera de 6-9 al ambiente.</w:t>
      </w:r>
    </w:p>
    <w:p>
      <w:pPr>
        <w:jc w:val="both"/>
        <w:spacing w:after="80" w:line="240" w:lineRule="auto"/>
      </w:pPr>
      <w:r>
        <w:rPr>
          <w:rFonts w:ascii="Arial" w:hAnsi="Arial" w:cs="Arial"/>
          <w:sz w:val="20"/>
          <w:szCs w:val="20"/>
        </w:rPr>
        <w:t xml:space="preserve">Alto</w:t>
      </w:r>
    </w:p>
    <w:p>
      <w:pPr>
        <w:spacing w:after="0"/>
      </w:pPr>
    </w:p>
    <w:p>
      <w:pPr>
        <w:pStyle w:val="Heading1"/>
        <w:spacing w:before="240" w:after="120" w:line="240" w:lineRule="auto"/>
      </w:pPr>
      <w:r>
        <w:rPr>
          <w:rFonts w:ascii="Arial" w:hAnsi="Arial" w:cs="Arial"/>
          <w:b/>
          <w:sz w:val="26"/>
          <w:szCs w:val="26"/>
          <w:color w:val="1F3864"/>
        </w:rPr>
        <w:t xml:space="preserve">24.2 Medidas de Control HSE aportadas por la Automatización</w:t>
      </w:r>
    </w:p>
    <w:p>
      <w:pPr>
        <w:jc w:val="both"/>
        <w:spacing w:after="80" w:line="240" w:lineRule="auto"/>
      </w:pPr>
      <w:r>
        <w:rPr>
          <w:rFonts w:ascii="Arial" w:hAnsi="Arial" w:cs="Arial"/>
          <w:sz w:val="20"/>
          <w:szCs w:val="20"/>
        </w:rPr>
        <w:t xml:space="preserve">1.  Control de derrames: válvulas HV-7204/7205 automatizadas Fail-Close eliminan la operación manual en líneas de reactivos corrosivos.</w:t>
      </w:r>
    </w:p>
    <w:p>
      <w:pPr>
        <w:jc w:val="both"/>
        <w:spacing w:after="80" w:line="240" w:lineRule="auto"/>
      </w:pPr>
      <w:r>
        <w:rPr>
          <w:rFonts w:ascii="Arial" w:hAnsi="Arial" w:cs="Arial"/>
          <w:sz w:val="20"/>
          <w:szCs w:val="20"/>
        </w:rPr>
        <w:t xml:space="preserve">2.  Protección ambiental: ASLL-7203 cierra HV-7213/7214 si el pH está fuera de norma (&lt; 5 pH), impidiendo la descarga no conforme.</w:t>
      </w:r>
    </w:p>
    <w:p>
      <w:pPr>
        <w:pStyle w:val="Heading1"/>
        <w:spacing w:before="240" w:after="120" w:line="240" w:lineRule="auto"/>
      </w:pPr>
      <w:r>
        <w:rPr>
          <w:rFonts w:ascii="Arial" w:hAnsi="Arial" w:cs="Arial"/>
          <w:b/>
          <w:sz w:val="26"/>
          <w:szCs w:val="26"/>
          <w:color w:val="1F3864"/>
        </w:rPr>
        <w:t xml:space="preserve">3.  Protección contra golpe de ariete: se cierra la válvula de descarga y se confirma ZSL antes de detener la bomba.</w:t>
      </w:r>
    </w:p>
    <w:p>
      <w:pPr>
        <w:jc w:val="both"/>
        <w:spacing w:after="80" w:line="240" w:lineRule="auto"/>
      </w:pPr>
      <w:r>
        <w:rPr>
          <w:rFonts w:ascii="Arial" w:hAnsi="Arial" w:cs="Arial"/>
          <w:sz w:val="20"/>
          <w:szCs w:val="20"/>
        </w:rPr>
        <w:t xml:space="preserve">4.  Reducción de ingresos al área: el SCADA permite operación remota; el personal solo ingresa para rondas y mantenimiento.</w:t>
      </w:r>
    </w:p>
    <w:p>
      <w:pPr>
        <w:pStyle w:val="Heading1"/>
        <w:spacing w:before="240" w:after="120" w:line="240" w:lineRule="auto"/>
      </w:pPr>
      <w:r>
        <w:rPr>
          <w:rFonts w:ascii="Arial" w:hAnsi="Arial" w:cs="Arial"/>
          <w:b/>
          <w:sz w:val="26"/>
          <w:szCs w:val="26"/>
          <w:color w:val="1F3864"/>
        </w:rPr>
        <w:t xml:space="preserve">5.  LOTO: definición de puntos de bloqueo de energía para los cuatro motores y las cuatro válvulas.</w:t>
      </w:r>
    </w:p>
    <w:p>
      <w:pPr>
        <w:pStyle w:val="Heading1"/>
        <w:spacing w:before="240" w:after="120" w:line="240" w:lineRule="auto"/>
      </w:pPr>
      <w:r>
        <w:rPr>
          <w:rFonts w:ascii="Arial" w:hAnsi="Arial" w:cs="Arial"/>
          <w:b/>
          <w:sz w:val="26"/>
          <w:szCs w:val="26"/>
          <w:color w:val="1F3864"/>
        </w:rPr>
        <w:t xml:space="preserve">24.3 Equipos de Protección Personal (EPP)</w:t>
      </w:r>
    </w:p>
    <w:p>
      <w:pPr>
        <w:jc w:val="both"/>
        <w:spacing w:after="80" w:line="240" w:lineRule="auto"/>
      </w:pPr>
      <w:r>
        <w:rPr>
          <w:rFonts w:ascii="Arial" w:hAnsi="Arial" w:cs="Arial"/>
          <w:sz w:val="20"/>
          <w:szCs w:val="20"/>
        </w:rPr>
        <w:t xml:space="preserve">EPP</w:t>
      </w:r>
    </w:p>
    <w:p>
      <w:pPr>
        <w:jc w:val="both"/>
        <w:spacing w:after="80" w:line="240" w:lineRule="auto"/>
      </w:pPr>
      <w:r>
        <w:rPr>
          <w:rFonts w:ascii="Arial" w:hAnsi="Arial" w:cs="Arial"/>
          <w:sz w:val="20"/>
          <w:szCs w:val="20"/>
        </w:rPr>
        <w:t xml:space="preserve">Especificación</w:t>
      </w:r>
    </w:p>
    <w:p>
      <w:pPr>
        <w:jc w:val="both"/>
        <w:spacing w:after="80" w:line="240" w:lineRule="auto"/>
      </w:pPr>
      <w:r>
        <w:rPr>
          <w:rFonts w:ascii="Arial" w:hAnsi="Arial" w:cs="Arial"/>
          <w:sz w:val="20"/>
          <w:szCs w:val="20"/>
        </w:rPr>
        <w:t xml:space="preserve">Ropa resistente a ácidos</w:t>
      </w:r>
    </w:p>
    <w:p>
      <w:pPr>
        <w:jc w:val="both"/>
        <w:spacing w:after="80" w:line="240" w:lineRule="auto"/>
      </w:pPr>
      <w:r>
        <w:rPr>
          <w:rFonts w:ascii="Arial" w:hAnsi="Arial" w:cs="Arial"/>
          <w:sz w:val="20"/>
          <w:szCs w:val="20"/>
        </w:rPr>
        <w:t xml:space="preserve">PP o PVC; resistencia a HNO₃ 22 % y NH₃OH 20 %.</w:t>
      </w:r>
    </w:p>
    <w:p>
      <w:pPr>
        <w:jc w:val="both"/>
        <w:spacing w:after="80" w:line="240" w:lineRule="auto"/>
      </w:pPr>
      <w:r>
        <w:rPr>
          <w:rFonts w:ascii="Arial" w:hAnsi="Arial" w:cs="Arial"/>
          <w:sz w:val="20"/>
          <w:szCs w:val="20"/>
        </w:rPr>
        <w:t xml:space="preserve">Guantes resistentes a ácidos</w:t>
      </w:r>
    </w:p>
    <w:p>
      <w:pPr>
        <w:jc w:val="both"/>
        <w:spacing w:after="80" w:line="240" w:lineRule="auto"/>
      </w:pPr>
      <w:r>
        <w:rPr>
          <w:rFonts w:ascii="Arial" w:hAnsi="Arial" w:cs="Arial"/>
          <w:sz w:val="20"/>
          <w:szCs w:val="20"/>
        </w:rPr>
        <w:t xml:space="preserve">Neopreno o nitrilo grueso (≥ 0,38 mm).</w:t>
      </w:r>
    </w:p>
    <w:p>
      <w:pPr>
        <w:jc w:val="both"/>
        <w:spacing w:after="80" w:line="240" w:lineRule="auto"/>
      </w:pPr>
      <w:r>
        <w:rPr>
          <w:rFonts w:ascii="Arial" w:hAnsi="Arial" w:cs="Arial"/>
          <w:sz w:val="20"/>
          <w:szCs w:val="20"/>
        </w:rPr>
        <w:t xml:space="preserve">Lentes / careta facial</w:t>
      </w:r>
    </w:p>
    <w:p>
      <w:pPr>
        <w:jc w:val="both"/>
        <w:spacing w:after="80" w:line="240" w:lineRule="auto"/>
      </w:pPr>
      <w:r>
        <w:rPr>
          <w:rFonts w:ascii="Arial" w:hAnsi="Arial" w:cs="Arial"/>
          <w:sz w:val="20"/>
          <w:szCs w:val="20"/>
        </w:rPr>
        <w:t xml:space="preserve">ANSI Z87.1, resistente a salpicaduras.</w:t>
      </w:r>
    </w:p>
    <w:p>
      <w:pPr>
        <w:jc w:val="both"/>
        <w:spacing w:after="80" w:line="240" w:lineRule="auto"/>
      </w:pPr>
      <w:r>
        <w:rPr>
          <w:rFonts w:ascii="Arial" w:hAnsi="Arial" w:cs="Arial"/>
          <w:sz w:val="20"/>
          <w:szCs w:val="20"/>
        </w:rPr>
        <w:t xml:space="preserve">Calzado de seguridad</w:t>
      </w:r>
    </w:p>
    <w:p>
      <w:pPr>
        <w:jc w:val="both"/>
        <w:spacing w:after="80" w:line="240" w:lineRule="auto"/>
      </w:pPr>
      <w:r>
        <w:rPr>
          <w:rFonts w:ascii="Arial" w:hAnsi="Arial" w:cs="Arial"/>
          <w:sz w:val="20"/>
          <w:szCs w:val="20"/>
        </w:rPr>
        <w:t xml:space="preserve">PVC con punta de acero, antideslizante.</w:t>
      </w:r>
    </w:p>
    <w:p>
      <w:pPr>
        <w:jc w:val="both"/>
        <w:spacing w:after="80" w:line="240" w:lineRule="auto"/>
      </w:pPr>
      <w:r>
        <w:rPr>
          <w:rFonts w:ascii="Arial" w:hAnsi="Arial" w:cs="Arial"/>
          <w:sz w:val="20"/>
          <w:szCs w:val="20"/>
        </w:rPr>
        <w:t xml:space="preserve">Detector de NH₃</w:t>
      </w:r>
    </w:p>
    <w:p>
      <w:pPr>
        <w:jc w:val="both"/>
        <w:spacing w:after="80" w:line="240" w:lineRule="auto"/>
      </w:pPr>
      <w:r>
        <w:rPr>
          <w:rFonts w:ascii="Arial" w:hAnsi="Arial" w:cs="Arial"/>
          <w:sz w:val="20"/>
          <w:szCs w:val="20"/>
        </w:rPr>
        <w:t xml:space="preserve">Alarma a 25 ppm; evacuación a 50 ppm.</w:t>
      </w:r>
    </w:p>
    <w:p>
      <w:pPr>
        <w:jc w:val="both"/>
        <w:spacing w:after="80" w:line="240" w:lineRule="auto"/>
      </w:pPr>
      <w:r>
        <w:rPr>
          <w:rFonts w:ascii="Arial" w:hAnsi="Arial" w:cs="Arial"/>
          <w:sz w:val="20"/>
          <w:szCs w:val="20"/>
        </w:rPr>
        <w:t xml:space="preserve">Arnés + línea de vida</w:t>
      </w:r>
    </w:p>
    <w:p>
      <w:pPr>
        <w:jc w:val="both"/>
        <w:spacing w:after="80" w:line="240" w:lineRule="auto"/>
      </w:pPr>
      <w:r>
        <w:rPr>
          <w:rFonts w:ascii="Arial" w:hAnsi="Arial" w:cs="Arial"/>
          <w:sz w:val="20"/>
          <w:szCs w:val="20"/>
        </w:rPr>
        <w:t xml:space="preserve">Trabajos en borde del pozo (ANSI Z359.1).</w:t>
      </w:r>
    </w:p>
    <w:p>
      <w:pPr>
        <w:jc w:val="both"/>
        <w:spacing w:after="80" w:line="240" w:lineRule="auto"/>
      </w:pPr>
      <w:r>
        <w:rPr>
          <w:rFonts w:ascii="Arial" w:hAnsi="Arial" w:cs="Arial"/>
          <w:sz w:val="20"/>
          <w:szCs w:val="20"/>
        </w:rPr>
        <w:t xml:space="preserve">Respirador filtro ABEK</w:t>
      </w:r>
    </w:p>
    <w:p>
      <w:pPr>
        <w:jc w:val="both"/>
        <w:spacing w:after="80" w:line="240" w:lineRule="auto"/>
      </w:pPr>
      <w:r>
        <w:rPr>
          <w:rFonts w:ascii="Arial" w:hAnsi="Arial" w:cs="Arial"/>
          <w:sz w:val="20"/>
          <w:szCs w:val="20"/>
        </w:rPr>
        <w:t xml:space="preserve">Mantenimiento en líneas de reactivos (3M 6800 + 6055).</w:t>
      </w:r>
    </w:p>
    <w:p>
      <w:pPr>
        <w:spacing w:after="0"/>
      </w:pPr>
    </w:p>
    <w:p>
      <w:pPr>
        <w:spacing w:after="0"/>
      </w:pPr>
    </w:p>
    <w:p>
      <w:pPr>
        <w:pStyle w:val="Heading1"/>
        <w:spacing w:before="240" w:after="120" w:line="240" w:lineRule="auto"/>
      </w:pPr>
      <w:r>
        <w:rPr>
          <w:rFonts w:ascii="Arial" w:hAnsi="Arial" w:cs="Arial"/>
          <w:b/>
          <w:sz w:val="26"/>
          <w:szCs w:val="26"/>
          <w:color w:val="1F3864"/>
        </w:rPr>
        <w:t xml:space="preserve">25. Criterios de Diseño del Sistema de Control</w:t>
      </w:r>
    </w:p>
    <w:p>
      <w:pPr>
        <w:spacing w:after="0"/>
      </w:pPr>
    </w:p>
    <w:p>
      <w:pPr>
        <w:jc w:val="both"/>
        <w:spacing w:after="80" w:line="240" w:lineRule="auto"/>
      </w:pPr>
      <w:r>
        <w:rPr>
          <w:rFonts w:ascii="Arial" w:hAnsi="Arial" w:cs="Arial"/>
          <w:sz w:val="20"/>
          <w:szCs w:val="20"/>
        </w:rPr>
        <w:t xml:space="preserve">Los criterios de diseño del sistema de control establecen los requisitos técnicos fundamentales que guían la selección de equipos, la arquitectura del sistema, la programación del PLC y la configuración del SCADA. Estos criterios se derivan de los requerimientos funcionales del proceso (Secciones 8-12), las condiciones ambientales del sitio (Mejillones, desierto costero), los estándares corporativos de ENAEX y las mejores prácticas de la industria de control de procesos.</w:t>
      </w:r>
    </w:p>
    <w:p>
      <w:pPr>
        <w:spacing w:after="0"/>
      </w:pPr>
    </w:p>
    <w:p>
      <w:pPr>
        <w:jc w:val="both"/>
        <w:spacing w:after="80" w:line="240" w:lineRule="auto"/>
      </w:pPr>
      <w:r>
        <w:rPr>
          <w:rFonts w:ascii="Arial" w:hAnsi="Arial" w:cs="Arial"/>
          <w:sz w:val="20"/>
          <w:szCs w:val="20"/>
        </w:rPr>
        <w:t xml:space="preserve">Los criterios se organizan en las siguientes categorías: generales (aplicables a todo el sistema), software del PLC (específicos para la programación), red de comunicación (específicos para la infraestructura de conectividad) e interfaz HMI/SCADA (específicos para la capa de supervisión). Cada criterio incluye su justificación técnica y, cuando corresponde, la norma o referencia que lo sustenta.</w:t>
      </w:r>
    </w:p>
    <w:p>
      <w:pPr>
        <w:spacing w:after="0"/>
      </w:pPr>
    </w:p>
    <w:p>
      <w:pPr>
        <w:jc w:val="both"/>
        <w:spacing w:after="80" w:line="240" w:lineRule="auto"/>
      </w:pPr>
      <w:r>
        <w:rPr>
          <w:rFonts w:ascii="Arial" w:hAnsi="Arial" w:cs="Arial"/>
          <w:sz w:val="20"/>
          <w:szCs w:val="20"/>
        </w:rPr>
        <w:t xml:space="preserve">Condiciones ambientales del sitio que impactan el diseño:</w:t>
      </w:r>
    </w:p>
    <w:p>
      <w:pPr>
        <w:jc w:val="both"/>
        <w:spacing w:after="80" w:line="240" w:lineRule="auto"/>
      </w:pPr>
      <w:r>
        <w:rPr>
          <w:rFonts w:ascii="Arial" w:hAnsi="Arial" w:cs="Arial"/>
          <w:sz w:val="20"/>
          <w:szCs w:val="20"/>
        </w:rPr>
        <w:t xml:space="preserve">- Temperatura ambiente: máxima 35°C, mínima 5°C (clima desértico costero moderado por la corriente de Humboldt).</w:t>
      </w:r>
    </w:p>
    <w:p>
      <w:pPr>
        <w:jc w:val="both"/>
        <w:spacing w:after="80" w:line="240" w:lineRule="auto"/>
      </w:pPr>
      <w:r>
        <w:rPr>
          <w:rFonts w:ascii="Arial" w:hAnsi="Arial" w:cs="Arial"/>
          <w:sz w:val="20"/>
          <w:szCs w:val="20"/>
        </w:rPr>
        <w:t xml:space="preserve">- Humedad relativa: 60-85% (alta por cercanía al mar), con riesgo de condensación matinal.</w:t>
      </w:r>
    </w:p>
    <w:p>
      <w:pPr>
        <w:jc w:val="both"/>
        <w:spacing w:after="80" w:line="240" w:lineRule="auto"/>
      </w:pPr>
      <w:r>
        <w:rPr>
          <w:rFonts w:ascii="Arial" w:hAnsi="Arial" w:cs="Arial"/>
          <w:sz w:val="20"/>
          <w:szCs w:val="20"/>
        </w:rPr>
        <w:t xml:space="preserve">- Salinidad atmosférica: ambiente marino corrosivo (&lt; 500 m de la costa). Requiere grado de protección mínimo IP55 y tratamiento anticorrosivo de gabinetes.</w:t>
      </w:r>
    </w:p>
    <w:p>
      <w:pPr>
        <w:jc w:val="both"/>
        <w:spacing w:after="80" w:line="240" w:lineRule="auto"/>
      </w:pPr>
      <w:r>
        <w:rPr>
          <w:rFonts w:ascii="Arial" w:hAnsi="Arial" w:cs="Arial"/>
          <w:sz w:val="20"/>
          <w:szCs w:val="20"/>
        </w:rPr>
        <w:t xml:space="preserve">- Radiación solar: alta (&gt; 2.500 kWh/m²/año). Los gabinetes y equipos expuestos al sol requieren protección UV y ventilación forzada o parasol.</w:t>
      </w:r>
    </w:p>
    <w:p>
      <w:pPr>
        <w:jc w:val="both"/>
        <w:spacing w:after="80" w:line="240" w:lineRule="auto"/>
      </w:pPr>
      <w:r>
        <w:rPr>
          <w:rFonts w:ascii="Arial" w:hAnsi="Arial" w:cs="Arial"/>
          <w:sz w:val="20"/>
          <w:szCs w:val="20"/>
        </w:rPr>
        <w:t xml:space="preserve">- Sismicidad: zona sísmica (zona 3 según NCh 433). Los gabinetes y equipos deben cumplir requisitos de anclaje antisísmico.</w:t>
      </w:r>
    </w:p>
    <w:p>
      <w:pPr>
        <w:jc w:val="both"/>
        <w:spacing w:after="80" w:line="240" w:lineRule="auto"/>
      </w:pPr>
      <w:r>
        <w:rPr>
          <w:rFonts w:ascii="Arial" w:hAnsi="Arial" w:cs="Arial"/>
          <w:sz w:val="20"/>
          <w:szCs w:val="20"/>
        </w:rPr>
        <w:t xml:space="preserve">- Polvo: presencia de polvo mineral y cristales de sal. Los filtros de los gabinetes requieren mantenimiento frecuente.</w:t>
      </w:r>
    </w:p>
    <w:p>
      <w:pPr>
        <w:spacing w:after="0"/>
      </w:pPr>
    </w:p>
    <w:p>
      <w:pPr>
        <w:jc w:val="both"/>
        <w:spacing w:after="80" w:line="240" w:lineRule="auto"/>
      </w:pPr>
      <w:r>
        <w:rPr>
          <w:rFonts w:ascii="Arial" w:hAnsi="Arial" w:cs="Arial"/>
          <w:sz w:val="20"/>
          <w:szCs w:val="20"/>
        </w:rPr>
        <w:t xml:space="preserve">Estas condiciones ambientales son más favorables que las de las plantas de explosivos del interior (por ejemplo, la planta de Orica en Loreto, Atacama, donde las temperaturas superan los 45°C), pero la salinidad marina y la humedad alta imponen requisitos adicionales de protección contra la corrosión que no existen en ubicaciones interiores.</w:t>
      </w:r>
    </w:p>
    <w:p>
      <w:pPr>
        <w:spacing w:after="0"/>
      </w:pPr>
    </w:p>
    <w:p>
      <w:pPr>
        <w:spacing w:after="0"/>
      </w:pPr>
    </w:p>
    <w:p>
      <w:pPr>
        <w:pStyle w:val="Heading1"/>
        <w:spacing w:before="240" w:after="120" w:line="240" w:lineRule="auto"/>
      </w:pPr>
      <w:r>
        <w:rPr>
          <w:rFonts w:ascii="Arial" w:hAnsi="Arial" w:cs="Arial"/>
          <w:b/>
          <w:sz w:val="26"/>
          <w:szCs w:val="26"/>
          <w:color w:val="1F3864"/>
        </w:rPr>
        <w:t xml:space="preserve">25.1 Criterios Generales</w:t>
      </w:r>
    </w:p>
    <w:p>
      <w:pPr>
        <w:pStyle w:val="Heading1"/>
        <w:spacing w:before="240" w:after="120" w:line="240" w:lineRule="auto"/>
      </w:pPr>
      <w:r>
        <w:rPr>
          <w:rFonts w:ascii="Arial" w:hAnsi="Arial" w:cs="Arial"/>
          <w:b/>
          <w:sz w:val="26"/>
          <w:szCs w:val="26"/>
          <w:color w:val="1F3864"/>
        </w:rPr>
        <w:t xml:space="preserve">1.  Disponibilidad objetivo del sistema de control: ≥ 99,5 % (≤ 44 h de detención no planificada por año).</w:t>
      </w:r>
    </w:p>
    <w:p>
      <w:pPr>
        <w:pStyle w:val="Heading1"/>
        <w:spacing w:before="240" w:after="120" w:line="240" w:lineRule="auto"/>
      </w:pPr>
      <w:r>
        <w:rPr>
          <w:rFonts w:ascii="Arial" w:hAnsi="Arial" w:cs="Arial"/>
          <w:b/>
          <w:sz w:val="26"/>
          <w:szCs w:val="26"/>
          <w:color w:val="1F3864"/>
        </w:rPr>
        <w:t xml:space="preserve">2.  Tiempo máximo de recuperación ante falla del PLC (MTTR): ≤ 4 horas, con repuesto en bodega.</w:t>
      </w:r>
    </w:p>
    <w:p>
      <w:pPr>
        <w:pStyle w:val="Heading1"/>
        <w:spacing w:before="240" w:after="120" w:line="240" w:lineRule="auto"/>
      </w:pPr>
      <w:r>
        <w:rPr>
          <w:rFonts w:ascii="Arial" w:hAnsi="Arial" w:cs="Arial"/>
          <w:b/>
          <w:sz w:val="26"/>
          <w:szCs w:val="26"/>
          <w:color w:val="1F3864"/>
        </w:rPr>
        <w:t xml:space="preserve">3.  Funcionamiento en modo degradado (control manual local) ante falla del PLC o del SCADA, sin pérdida de seguridad.</w:t>
      </w:r>
    </w:p>
    <w:p>
      <w:pPr>
        <w:pStyle w:val="Heading1"/>
        <w:spacing w:before="240" w:after="120" w:line="240" w:lineRule="auto"/>
      </w:pPr>
      <w:r>
        <w:rPr>
          <w:rFonts w:ascii="Arial" w:hAnsi="Arial" w:cs="Arial"/>
          <w:b/>
          <w:sz w:val="26"/>
          <w:szCs w:val="26"/>
          <w:color w:val="1F3864"/>
        </w:rPr>
        <w:t xml:space="preserve">4.  La lógica de seguridad crítica (enclavamientos de pH y nivel) debe residir en el PLC, no solo en el SCADA.</w:t>
      </w:r>
    </w:p>
    <w:p>
      <w:pPr>
        <w:pStyle w:val="Heading1"/>
        <w:spacing w:before="240" w:after="120" w:line="240" w:lineRule="auto"/>
      </w:pPr>
      <w:r>
        <w:rPr>
          <w:rFonts w:ascii="Arial" w:hAnsi="Arial" w:cs="Arial"/>
          <w:b/>
          <w:sz w:val="26"/>
          <w:szCs w:val="26"/>
          <w:color w:val="1F3864"/>
        </w:rPr>
        <w:t xml:space="preserve">5.  Soportar 30 % más de señales E/S sin reemplazar la CPU (expansión por módulos).</w:t>
      </w:r>
    </w:p>
    <w:p>
      <w:pPr>
        <w:pStyle w:val="Heading1"/>
        <w:spacing w:before="240" w:after="120" w:line="240" w:lineRule="auto"/>
      </w:pPr>
      <w:r>
        <w:rPr>
          <w:rFonts w:ascii="Arial" w:hAnsi="Arial" w:cs="Arial"/>
          <w:b/>
          <w:sz w:val="26"/>
          <w:szCs w:val="26"/>
          <w:color w:val="1F3864"/>
        </w:rPr>
        <w:t xml:space="preserve">6.  Equipos de marcas con representación técnica y stock de repuestos en Chile.</w:t>
      </w:r>
    </w:p>
    <w:p>
      <w:pPr>
        <w:pStyle w:val="Heading1"/>
        <w:spacing w:before="240" w:after="120" w:line="240" w:lineRule="auto"/>
      </w:pPr>
      <w:r>
        <w:rPr>
          <w:rFonts w:ascii="Arial" w:hAnsi="Arial" w:cs="Arial"/>
          <w:b/>
          <w:sz w:val="26"/>
          <w:szCs w:val="26"/>
          <w:color w:val="1F3864"/>
        </w:rPr>
        <w:t xml:space="preserve">25.2 Criterios de Software PLC</w:t>
      </w:r>
    </w:p>
    <w:p>
      <w:pPr>
        <w:jc w:val="both"/>
        <w:spacing w:after="80" w:line="240" w:lineRule="auto"/>
      </w:pPr>
      <w:r>
        <w:rPr>
          <w:rFonts w:ascii="Arial" w:hAnsi="Arial" w:cs="Arial"/>
          <w:sz w:val="20"/>
          <w:szCs w:val="20"/>
        </w:rPr>
        <w:t xml:space="preserve">1.  Lenguaje: Ladder (LD) para enclavamientos y secuencias; FBD para control analógico (conversión AI, alarmas, PID futuro).</w:t>
      </w:r>
    </w:p>
    <w:p>
      <w:pPr>
        <w:pStyle w:val="Heading1"/>
        <w:spacing w:before="240" w:after="120" w:line="240" w:lineRule="auto"/>
      </w:pPr>
      <w:r>
        <w:rPr>
          <w:rFonts w:ascii="Arial" w:hAnsi="Arial" w:cs="Arial"/>
          <w:b/>
          <w:sz w:val="26"/>
          <w:szCs w:val="26"/>
          <w:color w:val="1F3864"/>
        </w:rPr>
        <w:t xml:space="preserve">2.  Estructura: bloques OB/FB separados por equipo (FB_P7201A, FB_HV7213, etc.).</w:t>
      </w:r>
    </w:p>
    <w:p>
      <w:pPr>
        <w:pStyle w:val="Heading1"/>
        <w:spacing w:before="240" w:after="120" w:line="240" w:lineRule="auto"/>
      </w:pPr>
      <w:r>
        <w:rPr>
          <w:rFonts w:ascii="Arial" w:hAnsi="Arial" w:cs="Arial"/>
          <w:b/>
          <w:sz w:val="26"/>
          <w:szCs w:val="26"/>
          <w:color w:val="1F3864"/>
        </w:rPr>
        <w:t xml:space="preserve">3.  Comentarios en español y variables según convención del TAG ISA.</w:t>
      </w:r>
    </w:p>
    <w:p>
      <w:pPr>
        <w:pStyle w:val="Heading1"/>
        <w:spacing w:before="240" w:after="120" w:line="240" w:lineRule="auto"/>
      </w:pPr>
      <w:r>
        <w:rPr>
          <w:rFonts w:ascii="Arial" w:hAnsi="Arial" w:cs="Arial"/>
          <w:b/>
          <w:sz w:val="26"/>
          <w:szCs w:val="26"/>
          <w:color w:val="1F3864"/>
        </w:rPr>
        <w:t xml:space="preserve">4.  Tratamiento de AI: escala de ingeniería, filtro de primer orden y detección fuera de rango (&lt; 3,8 mA / &gt; 20,5 mA).</w:t>
      </w:r>
    </w:p>
    <w:p>
      <w:pPr>
        <w:pStyle w:val="Heading1"/>
        <w:spacing w:before="240" w:after="120" w:line="240" w:lineRule="auto"/>
      </w:pPr>
      <w:r>
        <w:rPr>
          <w:rFonts w:ascii="Arial" w:hAnsi="Arial" w:cs="Arial"/>
          <w:b/>
          <w:sz w:val="26"/>
          <w:szCs w:val="26"/>
          <w:color w:val="1F3864"/>
        </w:rPr>
        <w:t xml:space="preserve">5.  Bloque genérico de modos (AUTO/MANUAL/LOCAL/INHIBIT) reutilizable con registro en SCADA.</w:t>
      </w:r>
    </w:p>
    <w:p>
      <w:pPr>
        <w:pStyle w:val="Heading1"/>
        <w:spacing w:before="240" w:after="120" w:line="240" w:lineRule="auto"/>
      </w:pPr>
      <w:r>
        <w:rPr>
          <w:rFonts w:ascii="Arial" w:hAnsi="Arial" w:cs="Arial"/>
          <w:b/>
          <w:sz w:val="26"/>
          <w:szCs w:val="26"/>
          <w:color w:val="1F3864"/>
        </w:rPr>
        <w:t xml:space="preserve">6.  Tiempo de ciclo del PLC ≤ 50 ms.</w:t>
      </w:r>
    </w:p>
    <w:p>
      <w:pPr>
        <w:pStyle w:val="Heading1"/>
        <w:spacing w:before="240" w:after="120" w:line="240" w:lineRule="auto"/>
      </w:pPr>
      <w:r>
        <w:rPr>
          <w:rFonts w:ascii="Arial" w:hAnsi="Arial" w:cs="Arial"/>
          <w:b/>
          <w:sz w:val="26"/>
          <w:szCs w:val="26"/>
          <w:color w:val="1F3864"/>
        </w:rPr>
        <w:t xml:space="preserve">25.3 Criterios de Red de Comunicación</w:t>
      </w:r>
    </w:p>
    <w:p>
      <w:pPr>
        <w:jc w:val="both"/>
        <w:spacing w:after="80" w:line="240" w:lineRule="auto"/>
      </w:pPr>
      <w:r>
        <w:rPr>
          <w:rFonts w:ascii="Arial" w:hAnsi="Arial" w:cs="Arial"/>
          <w:sz w:val="20"/>
          <w:szCs w:val="20"/>
        </w:rPr>
        <w:t xml:space="preserve">Parámetro</w:t>
      </w:r>
    </w:p>
    <w:p>
      <w:pPr>
        <w:jc w:val="both"/>
        <w:spacing w:after="80" w:line="240" w:lineRule="auto"/>
      </w:pPr>
      <w:r>
        <w:rPr>
          <w:rFonts w:ascii="Arial" w:hAnsi="Arial" w:cs="Arial"/>
          <w:sz w:val="20"/>
          <w:szCs w:val="20"/>
        </w:rPr>
        <w:t xml:space="preserve">Criterio de Diseño</w:t>
      </w:r>
    </w:p>
    <w:p>
      <w:pPr>
        <w:jc w:val="both"/>
        <w:spacing w:after="80" w:line="240" w:lineRule="auto"/>
      </w:pPr>
      <w:r>
        <w:rPr>
          <w:rFonts w:ascii="Arial" w:hAnsi="Arial" w:cs="Arial"/>
          <w:sz w:val="20"/>
          <w:szCs w:val="20"/>
        </w:rPr>
        <w:t xml:space="preserve">Protocolo</w:t>
      </w:r>
    </w:p>
    <w:p>
      <w:pPr>
        <w:jc w:val="both"/>
        <w:spacing w:after="80" w:line="240" w:lineRule="auto"/>
      </w:pPr>
      <w:r>
        <w:rPr>
          <w:rFonts w:ascii="Arial" w:hAnsi="Arial" w:cs="Arial"/>
          <w:sz w:val="20"/>
          <w:szCs w:val="20"/>
        </w:rPr>
        <w:t xml:space="preserve">Profinet IO (PLC-instrumentos) + Modbus TCP (PLC-SCADA).</w:t>
      </w:r>
    </w:p>
    <w:p>
      <w:pPr>
        <w:jc w:val="both"/>
        <w:spacing w:after="80" w:line="240" w:lineRule="auto"/>
      </w:pPr>
      <w:r>
        <w:rPr>
          <w:rFonts w:ascii="Arial" w:hAnsi="Arial" w:cs="Arial"/>
          <w:sz w:val="20"/>
          <w:szCs w:val="20"/>
        </w:rPr>
        <w:t xml:space="preserve">Velocidad</w:t>
      </w:r>
    </w:p>
    <w:p>
      <w:pPr>
        <w:jc w:val="both"/>
        <w:spacing w:after="80" w:line="240" w:lineRule="auto"/>
      </w:pPr>
      <w:r>
        <w:rPr>
          <w:rFonts w:ascii="Arial" w:hAnsi="Arial" w:cs="Arial"/>
          <w:sz w:val="20"/>
          <w:szCs w:val="20"/>
        </w:rPr>
        <w:t xml:space="preserve">100 Mbps Full Duplex (Fast Ethernet).</w:t>
      </w:r>
    </w:p>
    <w:p>
      <w:pPr>
        <w:jc w:val="both"/>
        <w:spacing w:after="80" w:line="240" w:lineRule="auto"/>
      </w:pPr>
      <w:r>
        <w:rPr>
          <w:rFonts w:ascii="Arial" w:hAnsi="Arial" w:cs="Arial"/>
          <w:sz w:val="20"/>
          <w:szCs w:val="20"/>
        </w:rPr>
        <w:t xml:space="preserve">Topología</w:t>
      </w:r>
    </w:p>
    <w:p>
      <w:pPr>
        <w:jc w:val="both"/>
        <w:spacing w:after="80" w:line="240" w:lineRule="auto"/>
      </w:pPr>
      <w:r>
        <w:rPr>
          <w:rFonts w:ascii="Arial" w:hAnsi="Arial" w:cs="Arial"/>
          <w:sz w:val="20"/>
          <w:szCs w:val="20"/>
        </w:rPr>
        <w:t xml:space="preserve">Estrella (nodos al switch central).</w:t>
      </w:r>
    </w:p>
    <w:p>
      <w:pPr>
        <w:jc w:val="both"/>
        <w:spacing w:after="80" w:line="240" w:lineRule="auto"/>
      </w:pPr>
      <w:r>
        <w:rPr>
          <w:rFonts w:ascii="Arial" w:hAnsi="Arial" w:cs="Arial"/>
          <w:sz w:val="20"/>
          <w:szCs w:val="20"/>
        </w:rPr>
        <w:t xml:space="preserve">Switch</w:t>
      </w:r>
    </w:p>
    <w:p>
      <w:pPr>
        <w:jc w:val="both"/>
        <w:spacing w:after="80" w:line="240" w:lineRule="auto"/>
      </w:pPr>
      <w:r>
        <w:rPr>
          <w:rFonts w:ascii="Arial" w:hAnsi="Arial" w:cs="Arial"/>
          <w:sz w:val="20"/>
          <w:szCs w:val="20"/>
        </w:rPr>
        <w:t xml:space="preserve">Industrial, gestionable, SNMP, carril DIN.</w:t>
      </w:r>
    </w:p>
    <w:p>
      <w:pPr>
        <w:jc w:val="both"/>
        <w:spacing w:after="80" w:line="240" w:lineRule="auto"/>
      </w:pPr>
      <w:r>
        <w:rPr>
          <w:rFonts w:ascii="Arial" w:hAnsi="Arial" w:cs="Arial"/>
          <w:sz w:val="20"/>
          <w:szCs w:val="20"/>
        </w:rPr>
        <w:t xml:space="preserve">Latencia PLC-SCADA</w:t>
      </w:r>
    </w:p>
    <w:p>
      <w:pPr>
        <w:jc w:val="both"/>
        <w:spacing w:after="80" w:line="240" w:lineRule="auto"/>
      </w:pPr>
      <w:r>
        <w:rPr>
          <w:rFonts w:ascii="Arial" w:hAnsi="Arial" w:cs="Arial"/>
          <w:sz w:val="20"/>
          <w:szCs w:val="20"/>
        </w:rPr>
        <w:t xml:space="preserve">&lt; 100 ms.</w:t>
      </w:r>
    </w:p>
    <w:p>
      <w:pPr>
        <w:jc w:val="both"/>
        <w:spacing w:after="80" w:line="240" w:lineRule="auto"/>
      </w:pPr>
      <w:r>
        <w:rPr>
          <w:rFonts w:ascii="Arial" w:hAnsi="Arial" w:cs="Arial"/>
          <w:sz w:val="20"/>
          <w:szCs w:val="20"/>
        </w:rPr>
        <w:t xml:space="preserve">Seguridad</w:t>
      </w:r>
    </w:p>
    <w:p>
      <w:pPr>
        <w:jc w:val="both"/>
        <w:spacing w:after="80" w:line="240" w:lineRule="auto"/>
      </w:pPr>
      <w:r>
        <w:rPr>
          <w:rFonts w:ascii="Arial" w:hAnsi="Arial" w:cs="Arial"/>
          <w:sz w:val="20"/>
          <w:szCs w:val="20"/>
        </w:rPr>
        <w:t xml:space="preserve">Red industrial separada de la red corporativa (VLAN o segmento físico).</w:t>
      </w:r>
    </w:p>
    <w:p>
      <w:pPr>
        <w:jc w:val="both"/>
        <w:spacing w:after="80" w:line="240" w:lineRule="auto"/>
      </w:pPr>
      <w:r>
        <w:rPr>
          <w:rFonts w:ascii="Arial" w:hAnsi="Arial" w:cs="Arial"/>
          <w:sz w:val="20"/>
          <w:szCs w:val="20"/>
        </w:rPr>
        <w:t xml:space="preserve">Actualización de tags</w:t>
      </w:r>
    </w:p>
    <w:p>
      <w:pPr>
        <w:jc w:val="both"/>
        <w:spacing w:after="80" w:line="240" w:lineRule="auto"/>
      </w:pPr>
      <w:r>
        <w:rPr>
          <w:rFonts w:ascii="Arial" w:hAnsi="Arial" w:cs="Arial"/>
          <w:sz w:val="20"/>
          <w:szCs w:val="20"/>
        </w:rPr>
        <w:t xml:space="preserve">1 s para AI; 500 ms para DI/DO críticos.</w:t>
      </w:r>
    </w:p>
    <w:p>
      <w:pPr>
        <w:spacing w:after="0"/>
      </w:pPr>
    </w:p>
    <w:p>
      <w:pPr>
        <w:pStyle w:val="Heading1"/>
        <w:spacing w:before="240" w:after="120" w:line="240" w:lineRule="auto"/>
      </w:pPr>
      <w:r>
        <w:rPr>
          <w:rFonts w:ascii="Arial" w:hAnsi="Arial" w:cs="Arial"/>
          <w:b/>
          <w:sz w:val="26"/>
          <w:szCs w:val="26"/>
          <w:color w:val="1F3864"/>
        </w:rPr>
        <w:t xml:space="preserve">25.4 Criterios de la Interfaz HMI/SCADA</w:t>
      </w:r>
    </w:p>
    <w:p>
      <w:pPr>
        <w:jc w:val="both"/>
        <w:spacing w:after="80" w:line="240" w:lineRule="auto"/>
      </w:pPr>
      <w:r>
        <w:rPr>
          <w:rFonts w:ascii="Arial" w:hAnsi="Arial" w:cs="Arial"/>
          <w:sz w:val="20"/>
          <w:szCs w:val="20"/>
        </w:rPr>
        <w:t xml:space="preserve">1.  Pantalla principal con esquema sinóptico del Área 72, estados de equipos, lecturas en tiempo real y alarmas activas.</w:t>
      </w:r>
    </w:p>
    <w:p>
      <w:pPr>
        <w:jc w:val="both"/>
        <w:spacing w:after="80" w:line="240" w:lineRule="auto"/>
      </w:pPr>
      <w:r>
        <w:rPr>
          <w:rFonts w:ascii="Arial" w:hAnsi="Arial" w:cs="Arial"/>
          <w:sz w:val="20"/>
          <w:szCs w:val="20"/>
        </w:rPr>
        <w:t xml:space="preserve">2.  Código de colores: verde (marcha/abierto), rojo (falla/alarma), amarillo (manual/advertencia), gris (detenido/cerrado), azul (en tránsito).</w:t>
      </w:r>
    </w:p>
    <w:p>
      <w:pPr>
        <w:pStyle w:val="Heading1"/>
        <w:spacing w:before="240" w:after="120" w:line="240" w:lineRule="auto"/>
      </w:pPr>
      <w:r>
        <w:rPr>
          <w:rFonts w:ascii="Arial" w:hAnsi="Arial" w:cs="Arial"/>
          <w:b/>
          <w:sz w:val="26"/>
          <w:szCs w:val="26"/>
          <w:color w:val="1F3864"/>
        </w:rPr>
        <w:t xml:space="preserve">3.  Pantallas de detalle por equipo con estado de modo, E/S, historial y setpoints.</w:t>
      </w:r>
    </w:p>
    <w:p>
      <w:pPr>
        <w:pStyle w:val="Heading1"/>
        <w:spacing w:before="240" w:after="120" w:line="240" w:lineRule="auto"/>
      </w:pPr>
      <w:r>
        <w:rPr>
          <w:rFonts w:ascii="Arial" w:hAnsi="Arial" w:cs="Arial"/>
          <w:b/>
          <w:sz w:val="26"/>
          <w:szCs w:val="26"/>
          <w:color w:val="1F3864"/>
        </w:rPr>
        <w:t xml:space="preserve">4.  Registro histórico de AI cada 1 s, retención ≥ 2 años; alarmas con timestamp y usuario.</w:t>
      </w:r>
    </w:p>
    <w:p>
      <w:pPr>
        <w:pStyle w:val="Heading1"/>
        <w:spacing w:before="240" w:after="120" w:line="240" w:lineRule="auto"/>
      </w:pPr>
      <w:r>
        <w:rPr>
          <w:rFonts w:ascii="Arial" w:hAnsi="Arial" w:cs="Arial"/>
          <w:b/>
          <w:sz w:val="26"/>
          <w:szCs w:val="26"/>
          <w:color w:val="1F3864"/>
        </w:rPr>
        <w:t xml:space="preserve">5.  Reportes diarios y mensuales automáticos (promedios/máx./mín. de pH, nivel y presión; arranques; alarmas).</w:t>
      </w:r>
    </w:p>
    <w:p>
      <w:pPr>
        <w:spacing w:after="0"/>
      </w:pPr>
    </w:p>
    <w:p>
      <w:pPr>
        <w:pStyle w:val="Heading1"/>
        <w:spacing w:before="240" w:after="120" w:line="240" w:lineRule="auto"/>
      </w:pPr>
      <w:r>
        <w:rPr>
          <w:rFonts w:ascii="Arial" w:hAnsi="Arial" w:cs="Arial"/>
          <w:b/>
          <w:sz w:val="26"/>
          <w:szCs w:val="26"/>
          <w:color w:val="1F3864"/>
        </w:rPr>
        <w:t xml:space="preserve">26. Protocolo de Comisionamiento</w:t>
      </w:r>
    </w:p>
    <w:p>
      <w:pPr>
        <w:spacing w:after="0"/>
      </w:pPr>
    </w:p>
    <w:p>
      <w:pPr>
        <w:jc w:val="both"/>
        <w:spacing w:after="80" w:line="240" w:lineRule="auto"/>
      </w:pPr>
      <w:r>
        <w:rPr>
          <w:rFonts w:ascii="Arial" w:hAnsi="Arial" w:cs="Arial"/>
          <w:sz w:val="20"/>
          <w:szCs w:val="20"/>
        </w:rPr>
        <w:t xml:space="preserve">El protocolo de comisionamiento define la secuencia sistemática de pruebas y verificaciones que deben ejecutarse para confirmar que el sistema de automatización ha sido correctamente instalado, programado y configurado, y que cumple con los requerimientos funcionales y de seguridad definidos en el diseño. El comisionamiento es la fase crítica que separa la construcción de la operación y constituye la última oportunidad de detectar y corregir errores antes de la puesta en marcha con proceso real.</w:t>
      </w:r>
    </w:p>
    <w:p>
      <w:pPr>
        <w:spacing w:after="0"/>
      </w:pPr>
    </w:p>
    <w:p>
      <w:pPr>
        <w:jc w:val="both"/>
        <w:spacing w:after="80" w:line="240" w:lineRule="auto"/>
      </w:pPr>
      <w:r>
        <w:rPr>
          <w:rFonts w:ascii="Arial" w:hAnsi="Arial" w:cs="Arial"/>
          <w:sz w:val="20"/>
          <w:szCs w:val="20"/>
        </w:rPr>
        <w:t xml:space="preserve">El protocolo se estructura en cuatro fases progresivas, cada una de las cuales debe completarse satisfactoriamente antes de avanzar a la siguiente:</w:t>
      </w:r>
    </w:p>
    <w:p>
      <w:pPr>
        <w:jc w:val="both"/>
        <w:spacing w:after="80" w:line="240" w:lineRule="auto"/>
      </w:pPr>
      <w:r>
        <w:rPr>
          <w:rFonts w:ascii="Arial" w:hAnsi="Arial" w:cs="Arial"/>
          <w:sz w:val="20"/>
          <w:szCs w:val="20"/>
        </w:rPr>
        <w:t xml:space="preserve">- Fase 1 (Verificación de Instalación): confirma que los equipos están físicamente instalados conforme a los planos y especificaciones.</w:t>
      </w:r>
    </w:p>
    <w:p>
      <w:pPr>
        <w:jc w:val="both"/>
        <w:spacing w:after="80" w:line="240" w:lineRule="auto"/>
      </w:pPr>
      <w:r>
        <w:rPr>
          <w:rFonts w:ascii="Arial" w:hAnsi="Arial" w:cs="Arial"/>
          <w:sz w:val="20"/>
          <w:szCs w:val="20"/>
        </w:rPr>
        <w:t xml:space="preserve">- Fase 2 (Loop Test): verifica la continuidad y correcta configuración de cada lazo de medición y control, desde el instrumento de campo hasta el SCADA.</w:t>
      </w:r>
    </w:p>
    <w:p>
      <w:pPr>
        <w:jc w:val="both"/>
        <w:spacing w:after="80" w:line="240" w:lineRule="auto"/>
      </w:pPr>
      <w:r>
        <w:rPr>
          <w:rFonts w:ascii="Arial" w:hAnsi="Arial" w:cs="Arial"/>
          <w:sz w:val="20"/>
          <w:szCs w:val="20"/>
        </w:rPr>
        <w:t xml:space="preserve">- Fase 3 (Functional Test): prueba la lógica de control, los enclavamientos de seguridad y las secuencias automáticas con simulación de señales.</w:t>
      </w:r>
    </w:p>
    <w:p>
      <w:pPr>
        <w:jc w:val="both"/>
        <w:spacing w:after="80" w:line="240" w:lineRule="auto"/>
      </w:pPr>
      <w:r>
        <w:rPr>
          <w:rFonts w:ascii="Arial" w:hAnsi="Arial" w:cs="Arial"/>
          <w:sz w:val="20"/>
          <w:szCs w:val="20"/>
        </w:rPr>
        <w:t xml:space="preserve">- Fase 4 (Pre-Commissioning con agua): operación del sistema completo con agua limpia para verificar el comportamiento dinámico sin riesgo de contaminación ambiental.</w:t>
      </w:r>
    </w:p>
    <w:p>
      <w:pPr>
        <w:spacing w:after="0"/>
      </w:pPr>
    </w:p>
    <w:p>
      <w:pPr>
        <w:jc w:val="both"/>
        <w:spacing w:after="80" w:line="240" w:lineRule="auto"/>
      </w:pPr>
      <w:r>
        <w:rPr>
          <w:rFonts w:ascii="Arial" w:hAnsi="Arial" w:cs="Arial"/>
          <w:sz w:val="20"/>
          <w:szCs w:val="20"/>
        </w:rPr>
        <w:t xml:space="preserve">Requisitos previos al comisionamiento:</w:t>
      </w:r>
    </w:p>
    <w:p>
      <w:pPr>
        <w:pStyle w:val="Heading1"/>
        <w:spacing w:before="240" w:after="120" w:line="240" w:lineRule="auto"/>
      </w:pPr>
      <w:r>
        <w:rPr>
          <w:rFonts w:ascii="Arial" w:hAnsi="Arial" w:cs="Arial"/>
          <w:b/>
          <w:sz w:val="26"/>
          <w:szCs w:val="26"/>
          <w:color w:val="1F3864"/>
        </w:rPr>
        <w:t xml:space="preserve">1. Toda la instalación eléctrica completada y verificada por un electricista autorizado clase A.</w:t>
      </w:r>
    </w:p>
    <w:p>
      <w:pPr>
        <w:pStyle w:val="Heading1"/>
        <w:spacing w:before="240" w:after="120" w:line="240" w:lineRule="auto"/>
      </w:pPr>
      <w:r>
        <w:rPr>
          <w:rFonts w:ascii="Arial" w:hAnsi="Arial" w:cs="Arial"/>
          <w:b/>
          <w:sz w:val="26"/>
          <w:szCs w:val="26"/>
          <w:color w:val="1F3864"/>
        </w:rPr>
        <w:t xml:space="preserve">2. Protocolo de aislamiento y etiquetado (LOTO) aplicado a todos los equipos durante las pruebas.</w:t>
      </w:r>
    </w:p>
    <w:p>
      <w:pPr>
        <w:pStyle w:val="Heading1"/>
        <w:spacing w:before="240" w:after="120" w:line="240" w:lineRule="auto"/>
      </w:pPr>
      <w:r>
        <w:rPr>
          <w:rFonts w:ascii="Arial" w:hAnsi="Arial" w:cs="Arial"/>
          <w:b/>
          <w:sz w:val="26"/>
          <w:szCs w:val="26"/>
          <w:color w:val="1F3864"/>
        </w:rPr>
        <w:t xml:space="preserve">3. Programa del PLC cargado y verificado en simulación offline (PLCSIM).</w:t>
      </w:r>
    </w:p>
    <w:p>
      <w:pPr>
        <w:pStyle w:val="Heading1"/>
        <w:spacing w:before="240" w:after="120" w:line="240" w:lineRule="auto"/>
      </w:pPr>
      <w:r>
        <w:rPr>
          <w:rFonts w:ascii="Arial" w:hAnsi="Arial" w:cs="Arial"/>
          <w:b/>
          <w:sz w:val="26"/>
          <w:szCs w:val="26"/>
          <w:color w:val="1F3864"/>
        </w:rPr>
        <w:t xml:space="preserve">4. Configuración del SCADA completada: pantallas, alarmas, históricos, reportes.</w:t>
      </w:r>
    </w:p>
    <w:p>
      <w:pPr>
        <w:jc w:val="both"/>
        <w:spacing w:after="80" w:line="240" w:lineRule="auto"/>
      </w:pPr>
      <w:r>
        <w:rPr>
          <w:rFonts w:ascii="Arial" w:hAnsi="Arial" w:cs="Arial"/>
          <w:sz w:val="20"/>
          <w:szCs w:val="20"/>
        </w:rPr>
        <w:t xml:space="preserve">5. Personal de comisionamiento presente: ingeniero de automatización, electricista, operador de la planta, inspector de seguridad.</w:t>
      </w:r>
    </w:p>
    <w:p>
      <w:pPr>
        <w:pStyle w:val="Heading1"/>
        <w:spacing w:before="240" w:after="120" w:line="240" w:lineRule="auto"/>
      </w:pPr>
      <w:r>
        <w:rPr>
          <w:rFonts w:ascii="Arial" w:hAnsi="Arial" w:cs="Arial"/>
          <w:b/>
          <w:sz w:val="26"/>
          <w:szCs w:val="26"/>
          <w:color w:val="1F3864"/>
        </w:rPr>
        <w:t xml:space="preserve">6. Instrumentos de referencia disponibles: calibrador de presión, generador de señal 4-20 mA, multímetro, megóhmetro.</w:t>
      </w:r>
    </w:p>
    <w:p>
      <w:pPr>
        <w:pStyle w:val="Heading1"/>
        <w:spacing w:before="240" w:after="120" w:line="240" w:lineRule="auto"/>
      </w:pPr>
      <w:r>
        <w:rPr>
          <w:rFonts w:ascii="Arial" w:hAnsi="Arial" w:cs="Arial"/>
          <w:b/>
          <w:sz w:val="26"/>
          <w:szCs w:val="26"/>
          <w:color w:val="1F3864"/>
        </w:rPr>
        <w:t xml:space="preserve">7. Formularios de registro preparados para documentar cada prueba (resultado, fecha, responsable, observaciones).</w:t>
      </w:r>
    </w:p>
    <w:p>
      <w:pPr>
        <w:spacing w:after="0"/>
      </w:pPr>
    </w:p>
    <w:p>
      <w:pPr>
        <w:jc w:val="both"/>
        <w:spacing w:after="80" w:line="240" w:lineRule="auto"/>
      </w:pPr>
      <w:r>
        <w:rPr>
          <w:rFonts w:ascii="Arial" w:hAnsi="Arial" w:cs="Arial"/>
          <w:sz w:val="20"/>
          <w:szCs w:val="20"/>
        </w:rPr>
        <w:t xml:space="preserve">La documentación generada durante el comisionamiento forma parte del dossier as-built del proyecto y debe ser archivada por un mínimo de 10 años conforme a los procedimientos de gestión documental de ENAEX. Cada prueba se registra en un formulario específico que incluye: identificación del elemento probado (TAG), condición de prueba (señal aplicada/simulada), resultado esperado, resultado obtenido, criterio de aceptación (pasa/falla), firma del ejecutor y firma del verificador.</w:t>
      </w:r>
    </w:p>
    <w:p>
      <w:pPr>
        <w:spacing w:after="0"/>
      </w:pPr>
    </w:p>
    <w:p>
      <w:pPr>
        <w:spacing w:after="0"/>
      </w:pPr>
    </w:p>
    <w:p>
      <w:pPr>
        <w:jc w:val="both"/>
        <w:spacing w:after="80" w:line="240" w:lineRule="auto"/>
      </w:pPr>
      <w:r>
        <w:rPr>
          <w:rFonts w:ascii="Arial" w:hAnsi="Arial" w:cs="Arial"/>
          <w:sz w:val="20"/>
          <w:szCs w:val="20"/>
        </w:rPr>
        <w:t xml:space="preserve">El protocolo se estructura en cuatro fases progresivas siguiendo la metodología FAT/SAT estándar.</w:t>
      </w:r>
    </w:p>
    <w:p>
      <w:pPr>
        <w:pStyle w:val="Heading1"/>
        <w:spacing w:before="240" w:after="120" w:line="240" w:lineRule="auto"/>
      </w:pPr>
      <w:r>
        <w:rPr>
          <w:rFonts w:ascii="Arial" w:hAnsi="Arial" w:cs="Arial"/>
          <w:b/>
          <w:sz w:val="26"/>
          <w:szCs w:val="26"/>
          <w:color w:val="1F3864"/>
        </w:rPr>
        <w:t xml:space="preserve">26.1 Fase 1 – Verificación de Instalación</w:t>
      </w:r>
    </w:p>
    <w:p>
      <w:pPr>
        <w:pStyle w:val="Heading1"/>
        <w:spacing w:before="240" w:after="120" w:line="240" w:lineRule="auto"/>
      </w:pPr>
      <w:r>
        <w:rPr>
          <w:rFonts w:ascii="Arial" w:hAnsi="Arial" w:cs="Arial"/>
          <w:b/>
          <w:sz w:val="26"/>
          <w:szCs w:val="26"/>
          <w:color w:val="1F3864"/>
        </w:rPr>
        <w:t xml:space="preserve">1.  Inspección visual de montaje de instrumentos (orientación, acceso, IP, conexiones y cableado).</w:t>
      </w:r>
    </w:p>
    <w:p>
      <w:pPr>
        <w:pStyle w:val="Heading1"/>
        <w:spacing w:before="240" w:after="120" w:line="240" w:lineRule="auto"/>
      </w:pPr>
      <w:r>
        <w:rPr>
          <w:rFonts w:ascii="Arial" w:hAnsi="Arial" w:cs="Arial"/>
          <w:b/>
          <w:sz w:val="26"/>
          <w:szCs w:val="26"/>
          <w:color w:val="1F3864"/>
        </w:rPr>
        <w:t xml:space="preserve">2.  Verificación de cableado: continuidad, aislamiento (≥ 10 MΩ a 500 VDC), sin inversión de polaridad.</w:t>
      </w:r>
    </w:p>
    <w:p>
      <w:pPr>
        <w:pStyle w:val="Heading1"/>
        <w:spacing w:before="240" w:after="120" w:line="240" w:lineRule="auto"/>
      </w:pPr>
      <w:r>
        <w:rPr>
          <w:rFonts w:ascii="Arial" w:hAnsi="Arial" w:cs="Arial"/>
          <w:b/>
          <w:sz w:val="26"/>
          <w:szCs w:val="26"/>
          <w:color w:val="1F3864"/>
        </w:rPr>
        <w:t xml:space="preserve">3.  Verificación de alimentación de actuadores (3×380 VAC): secuencia de fases correcta.</w:t>
      </w:r>
    </w:p>
    <w:p>
      <w:pPr>
        <w:pStyle w:val="Heading1"/>
        <w:spacing w:before="240" w:after="120" w:line="240" w:lineRule="auto"/>
      </w:pPr>
      <w:r>
        <w:rPr>
          <w:rFonts w:ascii="Arial" w:hAnsi="Arial" w:cs="Arial"/>
          <w:b/>
          <w:sz w:val="26"/>
          <w:szCs w:val="26"/>
          <w:color w:val="1F3864"/>
        </w:rPr>
        <w:t xml:space="preserve">4.  Montaje del PLC: carril DIN, tierra de protección (PE), alimentación 24 VDC, switch Ethernet.</w:t>
      </w:r>
    </w:p>
    <w:p>
      <w:pPr>
        <w:pStyle w:val="Heading1"/>
        <w:spacing w:before="240" w:after="120" w:line="240" w:lineRule="auto"/>
      </w:pPr>
      <w:r>
        <w:rPr>
          <w:rFonts w:ascii="Arial" w:hAnsi="Arial" w:cs="Arial"/>
          <w:b/>
          <w:sz w:val="26"/>
          <w:szCs w:val="26"/>
          <w:color w:val="1F3864"/>
        </w:rPr>
        <w:t xml:space="preserve">5.  Etiquetado (tagging) de instrumentos, actuadores y cables con el TAG ISA.</w:t>
      </w:r>
    </w:p>
    <w:p>
      <w:pPr>
        <w:pStyle w:val="Heading1"/>
        <w:spacing w:before="240" w:after="120" w:line="240" w:lineRule="auto"/>
      </w:pPr>
      <w:r>
        <w:rPr>
          <w:rFonts w:ascii="Arial" w:hAnsi="Arial" w:cs="Arial"/>
          <w:b/>
          <w:sz w:val="26"/>
          <w:szCs w:val="26"/>
          <w:color w:val="1F3864"/>
        </w:rPr>
        <w:t xml:space="preserve">26.2 Fase 2 – Loop Test (extracto)</w:t>
      </w:r>
    </w:p>
    <w:p>
      <w:pPr>
        <w:jc w:val="both"/>
        <w:spacing w:after="80" w:line="240" w:lineRule="auto"/>
      </w:pPr>
      <w:r>
        <w:rPr>
          <w:rFonts w:ascii="Arial" w:hAnsi="Arial" w:cs="Arial"/>
          <w:sz w:val="20"/>
          <w:szCs w:val="20"/>
        </w:rPr>
        <w:t xml:space="preserve">Señal</w:t>
      </w:r>
    </w:p>
    <w:p>
      <w:pPr>
        <w:jc w:val="both"/>
        <w:spacing w:after="80" w:line="240" w:lineRule="auto"/>
      </w:pPr>
      <w:r>
        <w:rPr>
          <w:rFonts w:ascii="Arial" w:hAnsi="Arial" w:cs="Arial"/>
          <w:sz w:val="20"/>
          <w:szCs w:val="20"/>
        </w:rPr>
        <w:t xml:space="preserve">Tipo</w:t>
      </w:r>
    </w:p>
    <w:p>
      <w:pPr>
        <w:jc w:val="both"/>
        <w:spacing w:after="80" w:line="240" w:lineRule="auto"/>
      </w:pPr>
      <w:r>
        <w:rPr>
          <w:rFonts w:ascii="Arial" w:hAnsi="Arial" w:cs="Arial"/>
          <w:sz w:val="20"/>
          <w:szCs w:val="20"/>
        </w:rPr>
        <w:t xml:space="preserve">Prueba</w:t>
      </w:r>
    </w:p>
    <w:p>
      <w:pPr>
        <w:jc w:val="both"/>
        <w:spacing w:after="80" w:line="240" w:lineRule="auto"/>
      </w:pPr>
      <w:r>
        <w:rPr>
          <w:rFonts w:ascii="Arial" w:hAnsi="Arial" w:cs="Arial"/>
          <w:sz w:val="20"/>
          <w:szCs w:val="20"/>
        </w:rPr>
        <w:t xml:space="preserve">Criterio</w:t>
      </w:r>
    </w:p>
    <w:p>
      <w:pPr>
        <w:jc w:val="both"/>
        <w:spacing w:after="80" w:line="240" w:lineRule="auto"/>
      </w:pPr>
      <w:r>
        <w:rPr>
          <w:rFonts w:ascii="Arial" w:hAnsi="Arial" w:cs="Arial"/>
          <w:sz w:val="20"/>
          <w:szCs w:val="20"/>
        </w:rPr>
        <w:t xml:space="preserve">LIT-7201</w:t>
      </w:r>
    </w:p>
    <w:p>
      <w:pPr>
        <w:jc w:val="both"/>
        <w:spacing w:after="80" w:line="240" w:lineRule="auto"/>
      </w:pPr>
      <w:r>
        <w:rPr>
          <w:rFonts w:ascii="Arial" w:hAnsi="Arial" w:cs="Arial"/>
          <w:sz w:val="20"/>
          <w:szCs w:val="20"/>
        </w:rPr>
        <w:t xml:space="preserve">AI</w:t>
      </w:r>
    </w:p>
    <w:p>
      <w:pPr>
        <w:jc w:val="both"/>
        <w:spacing w:after="80" w:line="240" w:lineRule="auto"/>
      </w:pPr>
      <w:r>
        <w:rPr>
          <w:rFonts w:ascii="Arial" w:hAnsi="Arial" w:cs="Arial"/>
          <w:sz w:val="20"/>
          <w:szCs w:val="20"/>
        </w:rPr>
        <w:t xml:space="preserve">4/12/20 mA → 0/25/50 m en SCADA</w:t>
      </w:r>
    </w:p>
    <w:p>
      <w:pPr>
        <w:jc w:val="both"/>
        <w:spacing w:after="80" w:line="240" w:lineRule="auto"/>
      </w:pPr>
      <w:r>
        <w:rPr>
          <w:rFonts w:ascii="Arial" w:hAnsi="Arial" w:cs="Arial"/>
          <w:sz w:val="20"/>
          <w:szCs w:val="20"/>
        </w:rPr>
        <w:t xml:space="preserve">Error ≤ ±0,25 m.</w:t>
      </w:r>
    </w:p>
    <w:p>
      <w:pPr>
        <w:jc w:val="both"/>
        <w:spacing w:after="80" w:line="240" w:lineRule="auto"/>
      </w:pPr>
      <w:r>
        <w:rPr>
          <w:rFonts w:ascii="Arial" w:hAnsi="Arial" w:cs="Arial"/>
          <w:sz w:val="20"/>
          <w:szCs w:val="20"/>
        </w:rPr>
        <w:t xml:space="preserve">AIT-7203</w:t>
      </w:r>
    </w:p>
    <w:p>
      <w:pPr>
        <w:jc w:val="both"/>
        <w:spacing w:after="80" w:line="240" w:lineRule="auto"/>
      </w:pPr>
      <w:r>
        <w:rPr>
          <w:rFonts w:ascii="Arial" w:hAnsi="Arial" w:cs="Arial"/>
          <w:sz w:val="20"/>
          <w:szCs w:val="20"/>
        </w:rPr>
        <w:t xml:space="preserve">AI</w:t>
      </w:r>
    </w:p>
    <w:p>
      <w:pPr>
        <w:jc w:val="both"/>
        <w:spacing w:after="80" w:line="240" w:lineRule="auto"/>
      </w:pPr>
      <w:r>
        <w:rPr>
          <w:rFonts w:ascii="Arial" w:hAnsi="Arial" w:cs="Arial"/>
          <w:sz w:val="20"/>
          <w:szCs w:val="20"/>
        </w:rPr>
        <w:t xml:space="preserve">4/12/20 mA → 0/7/14 pH en SCADA</w:t>
      </w:r>
    </w:p>
    <w:p>
      <w:pPr>
        <w:jc w:val="both"/>
        <w:spacing w:after="80" w:line="240" w:lineRule="auto"/>
      </w:pPr>
      <w:r>
        <w:rPr>
          <w:rFonts w:ascii="Arial" w:hAnsi="Arial" w:cs="Arial"/>
          <w:sz w:val="20"/>
          <w:szCs w:val="20"/>
        </w:rPr>
        <w:t xml:space="preserve">Error ≤ ±0,1 pH.</w:t>
      </w:r>
    </w:p>
    <w:p>
      <w:pPr>
        <w:jc w:val="both"/>
        <w:spacing w:after="80" w:line="240" w:lineRule="auto"/>
      </w:pPr>
      <w:r>
        <w:rPr>
          <w:rFonts w:ascii="Arial" w:hAnsi="Arial" w:cs="Arial"/>
          <w:sz w:val="20"/>
          <w:szCs w:val="20"/>
        </w:rPr>
        <w:t xml:space="preserve">PIT-7209</w:t>
      </w:r>
    </w:p>
    <w:p>
      <w:pPr>
        <w:jc w:val="both"/>
        <w:spacing w:after="80" w:line="240" w:lineRule="auto"/>
      </w:pPr>
      <w:r>
        <w:rPr>
          <w:rFonts w:ascii="Arial" w:hAnsi="Arial" w:cs="Arial"/>
          <w:sz w:val="20"/>
          <w:szCs w:val="20"/>
        </w:rPr>
        <w:t xml:space="preserve">AI</w:t>
      </w:r>
    </w:p>
    <w:p>
      <w:pPr>
        <w:jc w:val="both"/>
        <w:spacing w:after="80" w:line="240" w:lineRule="auto"/>
      </w:pPr>
      <w:r>
        <w:rPr>
          <w:rFonts w:ascii="Arial" w:hAnsi="Arial" w:cs="Arial"/>
          <w:sz w:val="20"/>
          <w:szCs w:val="20"/>
        </w:rPr>
        <w:t xml:space="preserve">4/12/20 mA → 0/5/10 bar</w:t>
      </w:r>
    </w:p>
    <w:p>
      <w:pPr>
        <w:jc w:val="both"/>
        <w:spacing w:after="80" w:line="240" w:lineRule="auto"/>
      </w:pPr>
      <w:r>
        <w:rPr>
          <w:rFonts w:ascii="Arial" w:hAnsi="Arial" w:cs="Arial"/>
          <w:sz w:val="20"/>
          <w:szCs w:val="20"/>
        </w:rPr>
        <w:t xml:space="preserve">Error ≤ ±0,05 bar.</w:t>
      </w:r>
    </w:p>
    <w:p>
      <w:pPr>
        <w:jc w:val="both"/>
        <w:spacing w:after="80" w:line="240" w:lineRule="auto"/>
      </w:pPr>
      <w:r>
        <w:rPr>
          <w:rFonts w:ascii="Arial" w:hAnsi="Arial" w:cs="Arial"/>
          <w:sz w:val="20"/>
          <w:szCs w:val="20"/>
        </w:rPr>
        <w:t xml:space="preserve">ZSL-7204</w:t>
      </w:r>
    </w:p>
    <w:p>
      <w:pPr>
        <w:jc w:val="both"/>
        <w:spacing w:after="80" w:line="240" w:lineRule="auto"/>
      </w:pPr>
      <w:r>
        <w:rPr>
          <w:rFonts w:ascii="Arial" w:hAnsi="Arial" w:cs="Arial"/>
          <w:sz w:val="20"/>
          <w:szCs w:val="20"/>
        </w:rPr>
        <w:t xml:space="preserve">DI</w:t>
      </w:r>
    </w:p>
    <w:p>
      <w:pPr>
        <w:jc w:val="both"/>
        <w:spacing w:after="80" w:line="240" w:lineRule="auto"/>
      </w:pPr>
      <w:r>
        <w:rPr>
          <w:rFonts w:ascii="Arial" w:hAnsi="Arial" w:cs="Arial"/>
          <w:sz w:val="20"/>
          <w:szCs w:val="20"/>
        </w:rPr>
        <w:t xml:space="preserve">HV-7204 CERRADO → ZSL=1</w:t>
      </w:r>
    </w:p>
    <w:p>
      <w:pPr>
        <w:jc w:val="both"/>
        <w:spacing w:after="80" w:line="240" w:lineRule="auto"/>
      </w:pPr>
      <w:r>
        <w:rPr>
          <w:rFonts w:ascii="Arial" w:hAnsi="Arial" w:cs="Arial"/>
          <w:sz w:val="20"/>
          <w:szCs w:val="20"/>
        </w:rPr>
        <w:t xml:space="preserve">Visible en &lt; 2 s.</w:t>
      </w:r>
    </w:p>
    <w:p>
      <w:pPr>
        <w:jc w:val="both"/>
        <w:spacing w:after="80" w:line="240" w:lineRule="auto"/>
      </w:pPr>
      <w:r>
        <w:rPr>
          <w:rFonts w:ascii="Arial" w:hAnsi="Arial" w:cs="Arial"/>
          <w:sz w:val="20"/>
          <w:szCs w:val="20"/>
        </w:rPr>
        <w:t xml:space="preserve">START-7201A</w:t>
      </w:r>
    </w:p>
    <w:p>
      <w:pPr>
        <w:jc w:val="both"/>
        <w:spacing w:after="80" w:line="240" w:lineRule="auto"/>
      </w:pPr>
      <w:r>
        <w:rPr>
          <w:rFonts w:ascii="Arial" w:hAnsi="Arial" w:cs="Arial"/>
          <w:sz w:val="20"/>
          <w:szCs w:val="20"/>
        </w:rPr>
        <w:t xml:space="preserve">DO</w:t>
      </w:r>
    </w:p>
    <w:p>
      <w:pPr>
        <w:jc w:val="both"/>
        <w:spacing w:after="80" w:line="240" w:lineRule="auto"/>
      </w:pPr>
      <w:r>
        <w:rPr>
          <w:rFonts w:ascii="Arial" w:hAnsi="Arial" w:cs="Arial"/>
          <w:sz w:val="20"/>
          <w:szCs w:val="20"/>
        </w:rPr>
        <w:t xml:space="preserve">Comando SCADA → contactor MCC</w:t>
      </w:r>
    </w:p>
    <w:p>
      <w:pPr>
        <w:jc w:val="both"/>
        <w:spacing w:after="80" w:line="240" w:lineRule="auto"/>
      </w:pPr>
      <w:r>
        <w:rPr>
          <w:rFonts w:ascii="Arial" w:hAnsi="Arial" w:cs="Arial"/>
          <w:sz w:val="20"/>
          <w:szCs w:val="20"/>
        </w:rPr>
        <w:t xml:space="preserve">Respuesta &lt; 500 ms.</w:t>
      </w:r>
    </w:p>
    <w:p>
      <w:pPr>
        <w:jc w:val="both"/>
        <w:spacing w:after="80" w:line="240" w:lineRule="auto"/>
      </w:pPr>
      <w:r>
        <w:rPr>
          <w:rFonts w:ascii="Arial" w:hAnsi="Arial" w:cs="Arial"/>
          <w:sz w:val="20"/>
          <w:szCs w:val="20"/>
        </w:rPr>
        <w:t xml:space="preserve">HY-7213</w:t>
      </w:r>
    </w:p>
    <w:p>
      <w:pPr>
        <w:jc w:val="both"/>
        <w:spacing w:after="80" w:line="240" w:lineRule="auto"/>
      </w:pPr>
      <w:r>
        <w:rPr>
          <w:rFonts w:ascii="Arial" w:hAnsi="Arial" w:cs="Arial"/>
          <w:sz w:val="20"/>
          <w:szCs w:val="20"/>
        </w:rPr>
        <w:t xml:space="preserve">DO</w:t>
      </w:r>
    </w:p>
    <w:p>
      <w:pPr>
        <w:jc w:val="both"/>
        <w:spacing w:after="80" w:line="240" w:lineRule="auto"/>
      </w:pPr>
      <w:r>
        <w:rPr>
          <w:rFonts w:ascii="Arial" w:hAnsi="Arial" w:cs="Arial"/>
          <w:sz w:val="20"/>
          <w:szCs w:val="20"/>
        </w:rPr>
        <w:t xml:space="preserve">Comando ABRIR → ZSH=1 al completar</w:t>
      </w:r>
    </w:p>
    <w:p>
      <w:pPr>
        <w:jc w:val="both"/>
        <w:spacing w:after="80" w:line="240" w:lineRule="auto"/>
      </w:pPr>
      <w:r>
        <w:rPr>
          <w:rFonts w:ascii="Arial" w:hAnsi="Arial" w:cs="Arial"/>
          <w:sz w:val="20"/>
          <w:szCs w:val="20"/>
        </w:rPr>
        <w:t xml:space="preserve">Abre en ≤ 15 s.</w:t>
      </w:r>
    </w:p>
    <w:p>
      <w:pPr>
        <w:spacing w:after="0"/>
      </w:pPr>
    </w:p>
    <w:p>
      <w:pPr>
        <w:pStyle w:val="Heading1"/>
        <w:spacing w:before="240" w:after="120" w:line="240" w:lineRule="auto"/>
      </w:pPr>
      <w:r>
        <w:rPr>
          <w:rFonts w:ascii="Arial" w:hAnsi="Arial" w:cs="Arial"/>
          <w:b/>
          <w:sz w:val="26"/>
          <w:szCs w:val="26"/>
          <w:color w:val="1F3864"/>
        </w:rPr>
        <w:t xml:space="preserve">26.3 Fase 3 – Functional Test (enclavamientos)</w:t>
      </w:r>
    </w:p>
    <w:p>
      <w:pPr>
        <w:pStyle w:val="Heading1"/>
        <w:spacing w:before="240" w:after="120" w:line="240" w:lineRule="auto"/>
      </w:pPr>
      <w:r>
        <w:rPr>
          <w:rFonts w:ascii="Arial" w:hAnsi="Arial" w:cs="Arial"/>
          <w:b/>
          <w:sz w:val="26"/>
          <w:szCs w:val="26"/>
          <w:color w:val="1F3864"/>
        </w:rPr>
        <w:t xml:space="preserve">1.  Arranque P7201A (AUTO): LIT=41 m → START tras 2 s → RUN=1 (≤ 4 s desde LSH).</w:t>
      </w:r>
    </w:p>
    <w:p>
      <w:pPr>
        <w:pStyle w:val="Heading1"/>
        <w:spacing w:before="240" w:after="120" w:line="240" w:lineRule="auto"/>
      </w:pPr>
      <w:r>
        <w:rPr>
          <w:rFonts w:ascii="Arial" w:hAnsi="Arial" w:cs="Arial"/>
          <w:b/>
          <w:sz w:val="26"/>
          <w:szCs w:val="26"/>
          <w:color w:val="1F3864"/>
        </w:rPr>
        <w:t xml:space="preserve">2.  Enclavamiento LSL-7201: LIT=9 m con bomba en marcha → detención (≤ 1 s).</w:t>
      </w:r>
    </w:p>
    <w:p>
      <w:pPr>
        <w:pStyle w:val="Heading1"/>
        <w:spacing w:before="240" w:after="120" w:line="240" w:lineRule="auto"/>
      </w:pPr>
      <w:r>
        <w:rPr>
          <w:rFonts w:ascii="Arial" w:hAnsi="Arial" w:cs="Arial"/>
          <w:b/>
          <w:sz w:val="26"/>
          <w:szCs w:val="26"/>
          <w:color w:val="1F3864"/>
        </w:rPr>
        <w:t xml:space="preserve">3.  Enclavamiento pH bajo ASLL-7203: pH=4,5 → cierre de HV-7213/7214 + alarma (≤ 20 s).</w:t>
      </w:r>
    </w:p>
    <w:p>
      <w:pPr>
        <w:pStyle w:val="Heading1"/>
        <w:spacing w:before="240" w:after="120" w:line="240" w:lineRule="auto"/>
      </w:pPr>
      <w:r>
        <w:rPr>
          <w:rFonts w:ascii="Arial" w:hAnsi="Arial" w:cs="Arial"/>
          <w:b/>
          <w:sz w:val="26"/>
          <w:szCs w:val="26"/>
          <w:color w:val="1F3864"/>
        </w:rPr>
        <w:t xml:space="preserve">4.  Arranque de respaldo P7201B: FLT-7201A=1 → detiene A y arranca B (≤ 5 s).</w:t>
      </w:r>
    </w:p>
    <w:p>
      <w:pPr>
        <w:pStyle w:val="Heading1"/>
        <w:spacing w:before="240" w:after="120" w:line="240" w:lineRule="auto"/>
      </w:pPr>
      <w:r>
        <w:rPr>
          <w:rFonts w:ascii="Arial" w:hAnsi="Arial" w:cs="Arial"/>
          <w:b/>
          <w:sz w:val="26"/>
          <w:szCs w:val="26"/>
          <w:color w:val="1F3864"/>
        </w:rPr>
        <w:t xml:space="preserve">5.  Dosificación HV-7205: pH=9,5 → apertura; retorno a pH 7 → cierre.</w:t>
      </w:r>
    </w:p>
    <w:p>
      <w:pPr>
        <w:pStyle w:val="Heading1"/>
        <w:spacing w:before="240" w:after="120" w:line="240" w:lineRule="auto"/>
      </w:pPr>
      <w:r>
        <w:rPr>
          <w:rFonts w:ascii="Arial" w:hAnsi="Arial" w:cs="Arial"/>
          <w:b/>
          <w:sz w:val="26"/>
          <w:szCs w:val="26"/>
          <w:color w:val="1F3864"/>
        </w:rPr>
        <w:t xml:space="preserve">6.  Nivel LSHH-7201: LIT=46 m → LAHH (P1) + apertura de HV-7214 (≤ 5 s).</w:t>
      </w:r>
    </w:p>
    <w:p>
      <w:pPr>
        <w:pStyle w:val="Heading1"/>
        <w:spacing w:before="240" w:after="120" w:line="240" w:lineRule="auto"/>
      </w:pPr>
      <w:r>
        <w:rPr>
          <w:rFonts w:ascii="Arial" w:hAnsi="Arial" w:cs="Arial"/>
          <w:b/>
          <w:sz w:val="26"/>
          <w:szCs w:val="26"/>
          <w:color w:val="1F3864"/>
        </w:rPr>
        <w:t xml:space="preserve">26.4 Fase 4 – Pre-Commissioning con Agua (Wet Run)</w:t>
      </w:r>
    </w:p>
    <w:p>
      <w:pPr>
        <w:jc w:val="both"/>
        <w:spacing w:after="80" w:line="240" w:lineRule="auto"/>
      </w:pPr>
      <w:r>
        <w:rPr>
          <w:rFonts w:ascii="Arial" w:hAnsi="Arial" w:cs="Arial"/>
          <w:sz w:val="20"/>
          <w:szCs w:val="20"/>
        </w:rPr>
        <w:t xml:space="preserve">Antes de operar con efluentes reales, se prueba con agua limpia: llenado del pozo, ciclos completos de llenado/vaciado (arranque/parada de bombas), verificación de ausencia de fugas y ajuste fino de setpoints. Solo tras completar las cuatro fases y cerrar el punch list se procede a la puesta en marcha oficial.</w:t>
      </w:r>
    </w:p>
    <w:p>
      <w:pPr>
        <w:spacing w:after="0"/>
      </w:pPr>
    </w:p>
    <w:p>
      <w:pPr>
        <w:pStyle w:val="Heading1"/>
        <w:spacing w:before="240" w:after="120" w:line="240" w:lineRule="auto"/>
      </w:pPr>
      <w:r>
        <w:rPr>
          <w:rFonts w:ascii="Arial" w:hAnsi="Arial" w:cs="Arial"/>
          <w:b/>
          <w:sz w:val="26"/>
          <w:szCs w:val="26"/>
          <w:color w:val="1F3864"/>
        </w:rPr>
        <w:t xml:space="preserve">27. Cumplimiento Normativo Ambiental</w:t>
      </w:r>
    </w:p>
    <w:p>
      <w:pPr>
        <w:spacing w:after="0"/>
      </w:pPr>
    </w:p>
    <w:p>
      <w:pPr>
        <w:jc w:val="both"/>
        <w:spacing w:after="80" w:line="240" w:lineRule="auto"/>
      </w:pPr>
      <w:r>
        <w:rPr>
          <w:rFonts w:ascii="Arial" w:hAnsi="Arial" w:cs="Arial"/>
          <w:sz w:val="20"/>
          <w:szCs w:val="20"/>
        </w:rPr>
        <w:t xml:space="preserve">El cumplimiento normativo ambiental constituye uno de los tres pilares fundamentales que justifican la automatización del Área 72, junto con la seguridad del personal y la eficiencia operacional. La operación de ENAEX en Mejillones está sujeta a un riguroso marco regulatorio que incluye compromisos específicos derivados de la Resolución de Calificación Ambiental (RCA) N.º 102/2006 y la normativa ambiental general aplicable a las descargas de residuos líquidos industriales.</w:t>
      </w:r>
    </w:p>
    <w:p>
      <w:pPr>
        <w:spacing w:after="0"/>
      </w:pPr>
    </w:p>
    <w:p>
      <w:pPr>
        <w:jc w:val="both"/>
        <w:spacing w:after="80" w:line="240" w:lineRule="auto"/>
      </w:pPr>
      <w:r>
        <w:rPr>
          <w:rFonts w:ascii="Arial" w:hAnsi="Arial" w:cs="Arial"/>
          <w:sz w:val="20"/>
          <w:szCs w:val="20"/>
        </w:rPr>
        <w:t xml:space="preserve">La automatización aporta al cumplimiento normativo en tres dimensiones:</w:t>
      </w:r>
    </w:p>
    <w:p>
      <w:pPr>
        <w:jc w:val="both"/>
        <w:spacing w:after="80" w:line="240" w:lineRule="auto"/>
      </w:pPr>
      <w:r>
        <w:rPr>
          <w:rFonts w:ascii="Arial" w:hAnsi="Arial" w:cs="Arial"/>
          <w:sz w:val="20"/>
          <w:szCs w:val="20"/>
        </w:rPr>
        <w:t xml:space="preserve">1. Prevención: el control automático de pH mantiene el vertimiento dentro del rango normativo (6-9) de forma continua, sin depender del criterio y tiempo de reacción del operador.</w:t>
      </w:r>
    </w:p>
    <w:p>
      <w:pPr>
        <w:jc w:val="both"/>
        <w:spacing w:after="80" w:line="240" w:lineRule="auto"/>
      </w:pPr>
      <w:r>
        <w:rPr>
          <w:rFonts w:ascii="Arial" w:hAnsi="Arial" w:cs="Arial"/>
          <w:sz w:val="20"/>
          <w:szCs w:val="20"/>
        </w:rPr>
        <w:t xml:space="preserve">2. Detección: los enclavamientos de seguridad detectan desviaciones y actúan automáticamente para evitar el vertimiento no conforme (cierre de válvulas de descarga ante pH fuera de norma).</w:t>
      </w:r>
    </w:p>
    <w:p>
      <w:pPr>
        <w:jc w:val="both"/>
        <w:spacing w:after="80" w:line="240" w:lineRule="auto"/>
      </w:pPr>
      <w:r>
        <w:rPr>
          <w:rFonts w:ascii="Arial" w:hAnsi="Arial" w:cs="Arial"/>
          <w:sz w:val="20"/>
          <w:szCs w:val="20"/>
        </w:rPr>
        <w:t xml:space="preserve">3. Trazabilidad: el registro histórico del SCADA genera evidencia inmutable del cumplimiento, utilizable ante fiscalizaciones de la SMA o reclamaciones de terceros.</w:t>
      </w:r>
    </w:p>
    <w:p>
      <w:pPr>
        <w:spacing w:after="0"/>
      </w:pPr>
    </w:p>
    <w:p>
      <w:pPr>
        <w:jc w:val="both"/>
        <w:spacing w:after="80" w:line="240" w:lineRule="auto"/>
      </w:pPr>
      <w:r>
        <w:rPr>
          <w:rFonts w:ascii="Arial" w:hAnsi="Arial" w:cs="Arial"/>
          <w:sz w:val="20"/>
          <w:szCs w:val="20"/>
        </w:rPr>
        <w:t xml:space="preserve">Marco normativo aplicable al vertimiento del Área 72:</w:t>
      </w:r>
    </w:p>
    <w:p>
      <w:pPr>
        <w:spacing w:after="0"/>
      </w:pPr>
    </w:p>
    <w:p>
      <w:pPr>
        <w:jc w:val="both"/>
        <w:spacing w:after="80" w:line="240" w:lineRule="auto"/>
      </w:pPr>
      <w:r>
        <w:rPr>
          <w:rFonts w:ascii="Arial" w:hAnsi="Arial" w:cs="Arial"/>
          <w:sz w:val="20"/>
          <w:szCs w:val="20"/>
        </w:rPr>
        <w:t xml:space="preserve">La RCA N.º 102/2006 del proyecto 350.000 MTY Ammonium Nitrate establece las siguientes condiciones relevantes para el sistema de tratamiento de efluentes:</w:t>
      </w:r>
    </w:p>
    <w:p>
      <w:pPr>
        <w:jc w:val="both"/>
        <w:spacing w:after="80" w:line="240" w:lineRule="auto"/>
      </w:pPr>
      <w:r>
        <w:rPr>
          <w:rFonts w:ascii="Arial" w:hAnsi="Arial" w:cs="Arial"/>
          <w:sz w:val="20"/>
          <w:szCs w:val="20"/>
        </w:rPr>
        <w:t xml:space="preserve">- El pH del vertimiento hacia las piscinas de evaporación solar debe mantenerse entre 6,0 y 9,0 unidades.</w:t>
      </w:r>
    </w:p>
    <w:p>
      <w:pPr>
        <w:jc w:val="both"/>
        <w:spacing w:after="80" w:line="240" w:lineRule="auto"/>
      </w:pPr>
      <w:r>
        <w:rPr>
          <w:rFonts w:ascii="Arial" w:hAnsi="Arial" w:cs="Arial"/>
          <w:sz w:val="20"/>
          <w:szCs w:val="20"/>
        </w:rPr>
        <w:t xml:space="preserve">- Los efluentes deben ser neutralizados antes de su disposición en las piscinas.</w:t>
      </w:r>
    </w:p>
    <w:p>
      <w:pPr>
        <w:jc w:val="both"/>
        <w:spacing w:after="80" w:line="240" w:lineRule="auto"/>
      </w:pPr>
      <w:r>
        <w:rPr>
          <w:rFonts w:ascii="Arial" w:hAnsi="Arial" w:cs="Arial"/>
          <w:sz w:val="20"/>
          <w:szCs w:val="20"/>
        </w:rPr>
        <w:t xml:space="preserve">- ENAEX debe implementar un programa de monitoreo de la calidad del efluente con reportes periódicos a la SMA.</w:t>
      </w:r>
    </w:p>
    <w:p>
      <w:pPr>
        <w:jc w:val="both"/>
        <w:spacing w:after="80" w:line="240" w:lineRule="auto"/>
      </w:pPr>
      <w:r>
        <w:rPr>
          <w:rFonts w:ascii="Arial" w:hAnsi="Arial" w:cs="Arial"/>
          <w:sz w:val="20"/>
          <w:szCs w:val="20"/>
        </w:rPr>
        <w:t xml:space="preserve">- Los registros de monitoreo deben estar disponibles para inspección por la autoridad.</w:t>
      </w:r>
    </w:p>
    <w:p>
      <w:pPr>
        <w:jc w:val="both"/>
        <w:spacing w:after="80" w:line="240" w:lineRule="auto"/>
      </w:pPr>
      <w:r>
        <w:rPr>
          <w:rFonts w:ascii="Arial" w:hAnsi="Arial" w:cs="Arial"/>
          <w:sz w:val="20"/>
          <w:szCs w:val="20"/>
        </w:rPr>
        <w:t xml:space="preserve">- Cualquier incidente de vertimiento no conforme debe ser reportado a la SMA dentro de las 24 horas siguientes.</w:t>
      </w:r>
    </w:p>
    <w:p>
      <w:pPr>
        <w:spacing w:after="0"/>
      </w:pPr>
    </w:p>
    <w:p>
      <w:pPr>
        <w:jc w:val="both"/>
        <w:spacing w:after="80" w:line="240" w:lineRule="auto"/>
      </w:pPr>
      <w:r>
        <w:rPr>
          <w:rFonts w:ascii="Arial" w:hAnsi="Arial" w:cs="Arial"/>
          <w:sz w:val="20"/>
          <w:szCs w:val="20"/>
        </w:rPr>
        <w:t xml:space="preserve">El D.S. 90/2000, si bien no aplica directamente al vertimiento en piscinas de evaporación (que no son cuerpos de agua superficiales), establece parámetros de referencia que la SMA utiliza como criterio de evaluación:</w:t>
      </w:r>
    </w:p>
    <w:p>
      <w:pPr>
        <w:jc w:val="both"/>
        <w:spacing w:after="80" w:line="240" w:lineRule="auto"/>
      </w:pPr>
      <w:r>
        <w:rPr>
          <w:rFonts w:ascii="Arial" w:hAnsi="Arial" w:cs="Arial"/>
          <w:sz w:val="20"/>
          <w:szCs w:val="20"/>
        </w:rPr>
        <w:t xml:space="preserve">- pH: 6,0 - 9,0</w:t>
      </w:r>
    </w:p>
    <w:p>
      <w:pPr>
        <w:jc w:val="both"/>
        <w:spacing w:after="80" w:line="240" w:lineRule="auto"/>
      </w:pPr>
      <w:r>
        <w:rPr>
          <w:rFonts w:ascii="Arial" w:hAnsi="Arial" w:cs="Arial"/>
          <w:sz w:val="20"/>
          <w:szCs w:val="20"/>
        </w:rPr>
        <w:t xml:space="preserve">- Temperatura: &lt; 35 °C</w:t>
      </w:r>
    </w:p>
    <w:p>
      <w:pPr>
        <w:jc w:val="both"/>
        <w:spacing w:after="80" w:line="240" w:lineRule="auto"/>
      </w:pPr>
      <w:r>
        <w:rPr>
          <w:rFonts w:ascii="Arial" w:hAnsi="Arial" w:cs="Arial"/>
          <w:sz w:val="20"/>
          <w:szCs w:val="20"/>
        </w:rPr>
        <w:t xml:space="preserve">- Nitratos (NO₃⁻): &lt; 50 mg/L (como referencia, no como límite formal para piscinas)</w:t>
      </w:r>
    </w:p>
    <w:p>
      <w:pPr>
        <w:jc w:val="both"/>
        <w:spacing w:after="80" w:line="240" w:lineRule="auto"/>
      </w:pPr>
      <w:r>
        <w:rPr>
          <w:rFonts w:ascii="Arial" w:hAnsi="Arial" w:cs="Arial"/>
          <w:sz w:val="20"/>
          <w:szCs w:val="20"/>
        </w:rPr>
        <w:t xml:space="preserve">- Nitritos (NO₂⁻): &lt; 3 mg/L</w:t>
      </w:r>
    </w:p>
    <w:p>
      <w:pPr>
        <w:jc w:val="both"/>
        <w:spacing w:after="80" w:line="240" w:lineRule="auto"/>
      </w:pPr>
      <w:r>
        <w:rPr>
          <w:rFonts w:ascii="Arial" w:hAnsi="Arial" w:cs="Arial"/>
          <w:sz w:val="20"/>
          <w:szCs w:val="20"/>
        </w:rPr>
        <w:t xml:space="preserve">- Amoníaco total: &lt; 25 mg/L</w:t>
      </w:r>
    </w:p>
    <w:p>
      <w:pPr>
        <w:jc w:val="both"/>
        <w:spacing w:after="80" w:line="240" w:lineRule="auto"/>
      </w:pPr>
      <w:r>
        <w:rPr>
          <w:rFonts w:ascii="Arial" w:hAnsi="Arial" w:cs="Arial"/>
          <w:sz w:val="20"/>
          <w:szCs w:val="20"/>
        </w:rPr>
        <w:t xml:space="preserve">- Sólidos suspendidos totales: &lt; 80 mg/L</w:t>
      </w:r>
    </w:p>
    <w:p>
      <w:pPr>
        <w:spacing w:after="0"/>
      </w:pPr>
    </w:p>
    <w:p>
      <w:pPr>
        <w:jc w:val="both"/>
        <w:spacing w:after="80" w:line="240" w:lineRule="auto"/>
      </w:pPr>
      <w:r>
        <w:rPr>
          <w:rFonts w:ascii="Arial" w:hAnsi="Arial" w:cs="Arial"/>
          <w:sz w:val="20"/>
          <w:szCs w:val="20"/>
        </w:rPr>
        <w:t xml:space="preserve">La Ley 20.417 (2010) otorga a la SMA facultades de fiscalización que incluyen: inspecciones no programadas, requerimiento de información, mediciones in situ, revisión de registros y aplicación de sanciones. Las sanciones por incumplimiento de la RCA pueden ser:</w:t>
      </w:r>
    </w:p>
    <w:p>
      <w:pPr>
        <w:jc w:val="both"/>
        <w:spacing w:after="80" w:line="240" w:lineRule="auto"/>
      </w:pPr>
      <w:r>
        <w:rPr>
          <w:rFonts w:ascii="Arial" w:hAnsi="Arial" w:cs="Arial"/>
          <w:sz w:val="20"/>
          <w:szCs w:val="20"/>
        </w:rPr>
        <w:t xml:space="preserve">- Leves: amonestación o multa de 1 a 1.000 UTA.</w:t>
      </w:r>
    </w:p>
    <w:p>
      <w:pPr>
        <w:jc w:val="both"/>
        <w:spacing w:after="80" w:line="240" w:lineRule="auto"/>
      </w:pPr>
      <w:r>
        <w:rPr>
          <w:rFonts w:ascii="Arial" w:hAnsi="Arial" w:cs="Arial"/>
          <w:sz w:val="20"/>
          <w:szCs w:val="20"/>
        </w:rPr>
        <w:t xml:space="preserve">- Graves: multa de 1.001 a 5.000 UTA.</w:t>
      </w:r>
    </w:p>
    <w:p>
      <w:pPr>
        <w:jc w:val="both"/>
        <w:spacing w:after="80" w:line="240" w:lineRule="auto"/>
      </w:pPr>
      <w:r>
        <w:rPr>
          <w:rFonts w:ascii="Arial" w:hAnsi="Arial" w:cs="Arial"/>
          <w:sz w:val="20"/>
          <w:szCs w:val="20"/>
        </w:rPr>
        <w:t xml:space="preserve">- Gravísimas: multa de 5.001 a 10.000 UTA, clausura temporal o revocación de la RCA.</w:t>
      </w:r>
    </w:p>
    <w:p>
      <w:pPr>
        <w:spacing w:after="0"/>
      </w:pPr>
    </w:p>
    <w:p>
      <w:pPr>
        <w:jc w:val="both"/>
        <w:spacing w:after="80" w:line="240" w:lineRule="auto"/>
      </w:pPr>
      <w:r>
        <w:rPr>
          <w:rFonts w:ascii="Arial" w:hAnsi="Arial" w:cs="Arial"/>
          <w:sz w:val="20"/>
          <w:szCs w:val="20"/>
        </w:rPr>
        <w:t xml:space="preserve">El sistema SCADA propuesto genera automáticamente la evidencia necesaria para demostrar cumplimiento ante cualquier tipo de fiscalización, transformando una vulnerabilidad regulatoria actual (registros manuales) en una fortaleza (datos digitales inmutables con timestamp).</w:t>
      </w:r>
    </w:p>
    <w:p>
      <w:pPr>
        <w:spacing w:after="0"/>
      </w:pPr>
    </w:p>
    <w:p>
      <w:pPr>
        <w:spacing w:after="0"/>
      </w:pPr>
    </w:p>
    <w:p>
      <w:pPr>
        <w:jc w:val="both"/>
        <w:spacing w:after="80" w:line="240" w:lineRule="auto"/>
      </w:pPr>
      <w:r>
        <w:rPr>
          <w:rFonts w:ascii="Arial" w:hAnsi="Arial" w:cs="Arial"/>
          <w:sz w:val="20"/>
          <w:szCs w:val="20"/>
        </w:rPr>
        <w:t xml:space="preserve">Normativa</w:t>
      </w:r>
    </w:p>
    <w:p>
      <w:pPr>
        <w:jc w:val="both"/>
        <w:spacing w:after="80" w:line="240" w:lineRule="auto"/>
      </w:pPr>
      <w:r>
        <w:rPr>
          <w:rFonts w:ascii="Arial" w:hAnsi="Arial" w:cs="Arial"/>
          <w:sz w:val="20"/>
          <w:szCs w:val="20"/>
        </w:rPr>
        <w:t xml:space="preserve">Requisito</w:t>
      </w:r>
    </w:p>
    <w:p>
      <w:pPr>
        <w:jc w:val="both"/>
        <w:spacing w:after="80" w:line="240" w:lineRule="auto"/>
      </w:pPr>
      <w:r>
        <w:rPr>
          <w:rFonts w:ascii="Arial" w:hAnsi="Arial" w:cs="Arial"/>
          <w:sz w:val="20"/>
          <w:szCs w:val="20"/>
        </w:rPr>
        <w:t xml:space="preserve">Cómo lo cumple la Automatización</w:t>
      </w:r>
    </w:p>
    <w:p>
      <w:pPr>
        <w:jc w:val="both"/>
        <w:spacing w:after="80" w:line="240" w:lineRule="auto"/>
      </w:pPr>
      <w:r>
        <w:rPr>
          <w:rFonts w:ascii="Arial" w:hAnsi="Arial" w:cs="Arial"/>
          <w:sz w:val="20"/>
          <w:szCs w:val="20"/>
        </w:rPr>
        <w:t xml:space="preserve">RCA 102/2006</w:t>
      </w:r>
    </w:p>
    <w:p>
      <w:pPr>
        <w:jc w:val="both"/>
        <w:spacing w:after="80" w:line="240" w:lineRule="auto"/>
      </w:pPr>
      <w:r>
        <w:rPr>
          <w:rFonts w:ascii="Arial" w:hAnsi="Arial" w:cs="Arial"/>
          <w:sz w:val="20"/>
          <w:szCs w:val="20"/>
        </w:rPr>
        <w:t xml:space="preserve">Monitoreo y reporte de efluentes a la SMA.</w:t>
      </w:r>
    </w:p>
    <w:p>
      <w:pPr>
        <w:jc w:val="both"/>
        <w:spacing w:after="80" w:line="240" w:lineRule="auto"/>
      </w:pPr>
      <w:r>
        <w:rPr>
          <w:rFonts w:ascii="Arial" w:hAnsi="Arial" w:cs="Arial"/>
          <w:sz w:val="20"/>
          <w:szCs w:val="20"/>
        </w:rPr>
        <w:t xml:space="preserve">SCADA genera reporte automático mensual de pH/nivel/caudal.</w:t>
      </w:r>
    </w:p>
    <w:p>
      <w:pPr>
        <w:jc w:val="both"/>
        <w:spacing w:after="80" w:line="240" w:lineRule="auto"/>
      </w:pPr>
      <w:r>
        <w:rPr>
          <w:rFonts w:ascii="Arial" w:hAnsi="Arial" w:cs="Arial"/>
          <w:sz w:val="20"/>
          <w:szCs w:val="20"/>
        </w:rPr>
        <w:t xml:space="preserve">NCh 409/1</w:t>
      </w:r>
    </w:p>
    <w:p>
      <w:pPr>
        <w:jc w:val="both"/>
        <w:spacing w:after="80" w:line="240" w:lineRule="auto"/>
      </w:pPr>
      <w:r>
        <w:rPr>
          <w:rFonts w:ascii="Arial" w:hAnsi="Arial" w:cs="Arial"/>
          <w:sz w:val="20"/>
          <w:szCs w:val="20"/>
        </w:rPr>
        <w:t xml:space="preserve">pH del efluente entre 6 y 9.</w:t>
      </w:r>
    </w:p>
    <w:p>
      <w:pPr>
        <w:jc w:val="both"/>
        <w:spacing w:after="80" w:line="240" w:lineRule="auto"/>
      </w:pPr>
      <w:r>
        <w:rPr>
          <w:rFonts w:ascii="Arial" w:hAnsi="Arial" w:cs="Arial"/>
          <w:sz w:val="20"/>
          <w:szCs w:val="20"/>
        </w:rPr>
        <w:t xml:space="preserve">Enclavamiento ASLL-7203 cierra HV-7213/7214 fuera de norma.</w:t>
      </w:r>
    </w:p>
    <w:p>
      <w:pPr>
        <w:jc w:val="both"/>
        <w:spacing w:after="80" w:line="240" w:lineRule="auto"/>
      </w:pPr>
      <w:r>
        <w:rPr>
          <w:rFonts w:ascii="Arial" w:hAnsi="Arial" w:cs="Arial"/>
          <w:sz w:val="20"/>
          <w:szCs w:val="20"/>
        </w:rPr>
        <w:t xml:space="preserve">DS 46/2002</w:t>
      </w:r>
    </w:p>
    <w:p>
      <w:pPr>
        <w:jc w:val="both"/>
        <w:spacing w:after="80" w:line="240" w:lineRule="auto"/>
      </w:pPr>
      <w:r>
        <w:rPr>
          <w:rFonts w:ascii="Arial" w:hAnsi="Arial" w:cs="Arial"/>
          <w:sz w:val="20"/>
          <w:szCs w:val="20"/>
        </w:rPr>
        <w:t xml:space="preserve">Límites de residuos líquidos a aguas superficiales.</w:t>
      </w:r>
    </w:p>
    <w:p>
      <w:pPr>
        <w:jc w:val="both"/>
        <w:spacing w:after="80" w:line="240" w:lineRule="auto"/>
      </w:pPr>
      <w:r>
        <w:rPr>
          <w:rFonts w:ascii="Arial" w:hAnsi="Arial" w:cs="Arial"/>
          <w:sz w:val="20"/>
          <w:szCs w:val="20"/>
        </w:rPr>
        <w:t xml:space="preserve">Monitoreo de pH en tiempo real; históricos para fiscalización.</w:t>
      </w:r>
    </w:p>
    <w:p>
      <w:pPr>
        <w:jc w:val="both"/>
        <w:spacing w:after="80" w:line="240" w:lineRule="auto"/>
      </w:pPr>
      <w:r>
        <w:rPr>
          <w:rFonts w:ascii="Arial" w:hAnsi="Arial" w:cs="Arial"/>
          <w:sz w:val="20"/>
          <w:szCs w:val="20"/>
        </w:rPr>
        <w:t xml:space="preserve">DS 90/2000</w:t>
      </w:r>
    </w:p>
    <w:p>
      <w:pPr>
        <w:jc w:val="both"/>
        <w:spacing w:after="80" w:line="240" w:lineRule="auto"/>
      </w:pPr>
      <w:r>
        <w:rPr>
          <w:rFonts w:ascii="Arial" w:hAnsi="Arial" w:cs="Arial"/>
          <w:sz w:val="20"/>
          <w:szCs w:val="20"/>
        </w:rPr>
        <w:t xml:space="preserve">pH 6,5-8,5 para descargas a aguas.</w:t>
      </w:r>
    </w:p>
    <w:p>
      <w:pPr>
        <w:jc w:val="both"/>
        <w:spacing w:after="80" w:line="240" w:lineRule="auto"/>
      </w:pPr>
      <w:r>
        <w:rPr>
          <w:rFonts w:ascii="Arial" w:hAnsi="Arial" w:cs="Arial"/>
          <w:sz w:val="20"/>
          <w:szCs w:val="20"/>
        </w:rPr>
        <w:t xml:space="preserve">Setpoints configurados dentro de los límites.</w:t>
      </w:r>
    </w:p>
    <w:p>
      <w:pPr>
        <w:jc w:val="both"/>
        <w:spacing w:after="80" w:line="240" w:lineRule="auto"/>
      </w:pPr>
      <w:r>
        <w:rPr>
          <w:rFonts w:ascii="Arial" w:hAnsi="Arial" w:cs="Arial"/>
          <w:sz w:val="20"/>
          <w:szCs w:val="20"/>
        </w:rPr>
        <w:t xml:space="preserve">ISO 14001:2015</w:t>
      </w:r>
    </w:p>
    <w:p>
      <w:pPr>
        <w:jc w:val="both"/>
        <w:spacing w:after="80" w:line="240" w:lineRule="auto"/>
      </w:pPr>
      <w:r>
        <w:rPr>
          <w:rFonts w:ascii="Arial" w:hAnsi="Arial" w:cs="Arial"/>
          <w:sz w:val="20"/>
          <w:szCs w:val="20"/>
        </w:rPr>
        <w:t xml:space="preserve">Monitoreo de aspectos ambientales.</w:t>
      </w:r>
    </w:p>
    <w:p>
      <w:pPr>
        <w:jc w:val="both"/>
        <w:spacing w:after="80" w:line="240" w:lineRule="auto"/>
      </w:pPr>
      <w:r>
        <w:rPr>
          <w:rFonts w:ascii="Arial" w:hAnsi="Arial" w:cs="Arial"/>
          <w:sz w:val="20"/>
          <w:szCs w:val="20"/>
        </w:rPr>
        <w:t xml:space="preserve">SCADA como sistema de medición y registro.</w:t>
      </w:r>
    </w:p>
    <w:p>
      <w:pPr>
        <w:jc w:val="both"/>
        <w:spacing w:after="80" w:line="240" w:lineRule="auto"/>
      </w:pPr>
      <w:r>
        <w:rPr>
          <w:rFonts w:ascii="Arial" w:hAnsi="Arial" w:cs="Arial"/>
          <w:sz w:val="20"/>
          <w:szCs w:val="20"/>
        </w:rPr>
        <w:t xml:space="preserve">Ley 20.417</w:t>
      </w:r>
    </w:p>
    <w:p>
      <w:pPr>
        <w:jc w:val="both"/>
        <w:spacing w:after="80" w:line="240" w:lineRule="auto"/>
      </w:pPr>
      <w:r>
        <w:rPr>
          <w:rFonts w:ascii="Arial" w:hAnsi="Arial" w:cs="Arial"/>
          <w:sz w:val="20"/>
          <w:szCs w:val="20"/>
        </w:rPr>
        <w:t xml:space="preserve">Auto-monitoreo y reporte a la SMA.</w:t>
      </w:r>
    </w:p>
    <w:p>
      <w:pPr>
        <w:jc w:val="both"/>
        <w:spacing w:after="80" w:line="240" w:lineRule="auto"/>
      </w:pPr>
      <w:r>
        <w:rPr>
          <w:rFonts w:ascii="Arial" w:hAnsi="Arial" w:cs="Arial"/>
          <w:sz w:val="20"/>
          <w:szCs w:val="20"/>
        </w:rPr>
        <w:t xml:space="preserve">Reportes automáticos con datos inmutables.</w:t>
      </w:r>
    </w:p>
    <w:p>
      <w:pPr>
        <w:spacing w:after="0"/>
      </w:pPr>
    </w:p>
    <w:p>
      <w:pPr>
        <w:pStyle w:val="Heading1"/>
        <w:spacing w:before="240" w:after="120" w:line="240" w:lineRule="auto"/>
      </w:pPr>
      <w:r>
        <w:rPr>
          <w:rFonts w:ascii="Arial" w:hAnsi="Arial" w:cs="Arial"/>
          <w:b/>
          <w:sz w:val="26"/>
          <w:szCs w:val="26"/>
          <w:color w:val="1F3864"/>
        </w:rPr>
        <w:t xml:space="preserve">27.1 Trazabilidad Ambiental con el SCADA</w:t>
      </w:r>
    </w:p>
    <w:p>
      <w:pPr>
        <w:pStyle w:val="Heading1"/>
        <w:spacing w:before="240" w:after="120" w:line="240" w:lineRule="auto"/>
      </w:pPr>
      <w:r>
        <w:rPr>
          <w:rFonts w:ascii="Arial" w:hAnsi="Arial" w:cs="Arial"/>
          <w:b/>
          <w:sz w:val="26"/>
          <w:szCs w:val="26"/>
          <w:color w:val="1F3864"/>
        </w:rPr>
        <w:t xml:space="preserve">1.  Almacenamiento histórico de pH (AIT-7203) con resolución de 1 muestra/minuto por más de 2 años; datos inmutables.</w:t>
      </w:r>
    </w:p>
    <w:p>
      <w:pPr>
        <w:pStyle w:val="Heading1"/>
        <w:spacing w:before="240" w:after="120" w:line="240" w:lineRule="auto"/>
      </w:pPr>
      <w:r>
        <w:rPr>
          <w:rFonts w:ascii="Arial" w:hAnsi="Arial" w:cs="Arial"/>
          <w:b/>
          <w:sz w:val="26"/>
          <w:szCs w:val="26"/>
          <w:color w:val="1F3864"/>
        </w:rPr>
        <w:t xml:space="preserve">2.  Registro cronológico de alarmas de pH (ASLL, ASHL, ASHH) con timestamp, duración y usuario que reconoció.</w:t>
      </w:r>
    </w:p>
    <w:p>
      <w:pPr>
        <w:pStyle w:val="Heading1"/>
        <w:spacing w:before="240" w:after="120" w:line="240" w:lineRule="auto"/>
      </w:pPr>
      <w:r>
        <w:rPr>
          <w:rFonts w:ascii="Arial" w:hAnsi="Arial" w:cs="Arial"/>
          <w:b/>
          <w:sz w:val="26"/>
          <w:szCs w:val="26"/>
          <w:color w:val="1F3864"/>
        </w:rPr>
        <w:t xml:space="preserve">3.  Registro de eventos de válvulas de descarga (HV-7213/7214): cada apertura/cierre con timestamp y causa.</w:t>
      </w:r>
    </w:p>
    <w:p>
      <w:pPr>
        <w:jc w:val="both"/>
        <w:spacing w:after="80" w:line="240" w:lineRule="auto"/>
      </w:pPr>
      <w:r>
        <w:rPr>
          <w:rFonts w:ascii="Arial" w:hAnsi="Arial" w:cs="Arial"/>
          <w:sz w:val="20"/>
          <w:szCs w:val="20"/>
        </w:rPr>
        <w:t xml:space="preserve">4.  Generación de informes PDF mensuales con promedio, máximo, mínimo y desviación estándar del pH y resumen de alarmas.</w:t>
      </w:r>
    </w:p>
    <w:p>
      <w:pPr>
        <w:spacing w:after="0"/>
      </w:pPr>
    </w:p>
    <w:p>
      <w:pPr>
        <w:pStyle w:val="Heading1"/>
        <w:spacing w:before="240" w:after="120" w:line="240" w:lineRule="auto"/>
      </w:pPr>
      <w:r>
        <w:rPr>
          <w:rFonts w:ascii="Arial" w:hAnsi="Arial" w:cs="Arial"/>
          <w:b/>
          <w:sz w:val="26"/>
          <w:szCs w:val="26"/>
          <w:color w:val="1F3864"/>
        </w:rPr>
        <w:t xml:space="preserve">28. Análisis Comparativo de Alternativas Tecnológicas</w:t>
      </w:r>
    </w:p>
    <w:p>
      <w:pPr>
        <w:spacing w:after="0"/>
      </w:pPr>
    </w:p>
    <w:p>
      <w:pPr>
        <w:jc w:val="both"/>
        <w:spacing w:after="80" w:line="240" w:lineRule="auto"/>
      </w:pPr>
      <w:r>
        <w:rPr>
          <w:rFonts w:ascii="Arial" w:hAnsi="Arial" w:cs="Arial"/>
          <w:sz w:val="20"/>
          <w:szCs w:val="20"/>
        </w:rPr>
        <w:t xml:space="preserve">El análisis comparativo de alternativas tecnológicas es una práctica estándar en la ingeniería de proyectos de automatización que permite justificar técnicamente la selección de la plataforma de control y supervisión. En el presente proyecto se evaluaron tres alternativas completas (PLC + SCADA + instrumentación) que representan las opciones más relevantes disponibles en el mercado chileno para un proyecto de esta escala y complejidad.</w:t>
      </w:r>
    </w:p>
    <w:p>
      <w:pPr>
        <w:spacing w:after="0"/>
      </w:pPr>
    </w:p>
    <w:p>
      <w:pPr>
        <w:jc w:val="both"/>
        <w:spacing w:after="80" w:line="240" w:lineRule="auto"/>
      </w:pPr>
      <w:r>
        <w:rPr>
          <w:rFonts w:ascii="Arial" w:hAnsi="Arial" w:cs="Arial"/>
          <w:sz w:val="20"/>
          <w:szCs w:val="20"/>
        </w:rPr>
        <w:t xml:space="preserve">La evaluación se realizó mediante una matriz multicriterio ponderada que considera los siguientes factores: rendimiento técnico (capacidad de procesamiento, comunicaciones, diagnóstico), costo total de propiedad (adquisición + licencias + mantenimiento a 10 años), disponibilidad de soporte técnico en Chile y la Región de Antofagasta, escalabilidad para futuras ampliaciones, facilidad de integración con los instrumentos de campo seleccionados, y experiencia previa del equipo de mantenimiento de ENAEX con la plataforma.</w:t>
      </w:r>
    </w:p>
    <w:p>
      <w:pPr>
        <w:spacing w:after="0"/>
      </w:pPr>
    </w:p>
    <w:p>
      <w:pPr>
        <w:jc w:val="both"/>
        <w:spacing w:after="80" w:line="240" w:lineRule="auto"/>
      </w:pPr>
      <w:r>
        <w:rPr>
          <w:rFonts w:ascii="Arial" w:hAnsi="Arial" w:cs="Arial"/>
          <w:sz w:val="20"/>
          <w:szCs w:val="20"/>
        </w:rPr>
        <w:t xml:space="preserve">Los pesos asignados a cada criterio reflejan las prioridades del proyecto: el soporte técnico local tiene un peso alto (20%) porque un sistema de control industrial no puede depender de soporte remoto o importación de repuestos con plazos largos; el costo total de propiedad incluye no solo el precio de compra sino también los costos de licenciamiento de software a 10 años, que pueden ser muy significativos en plataformas propietarias; y la escalabilidad es importante porque ENAEX puede decidir en el futuro expandir la automatización a otras áreas del complejo.</w:t>
      </w:r>
    </w:p>
    <w:p>
      <w:pPr>
        <w:spacing w:after="0"/>
      </w:pPr>
    </w:p>
    <w:p>
      <w:pPr>
        <w:spacing w:after="0"/>
      </w:pPr>
    </w:p>
    <w:p>
      <w:pPr>
        <w:jc w:val="both"/>
        <w:spacing w:after="80" w:line="240" w:lineRule="auto"/>
      </w:pPr>
      <w:r>
        <w:rPr>
          <w:rFonts w:ascii="Arial" w:hAnsi="Arial" w:cs="Arial"/>
          <w:sz w:val="20"/>
          <w:szCs w:val="20"/>
        </w:rPr>
        <w:t xml:space="preserve">Se evaluaron tres alternativas representativas del mercado industrial chileno con criterios técnicos, económicos y de soporte local.</w:t>
      </w:r>
    </w:p>
    <w:p>
      <w:pPr>
        <w:pStyle w:val="Heading1"/>
        <w:spacing w:before="240" w:after="120" w:line="240" w:lineRule="auto"/>
      </w:pPr>
      <w:r>
        <w:rPr>
          <w:rFonts w:ascii="Arial" w:hAnsi="Arial" w:cs="Arial"/>
          <w:b/>
          <w:sz w:val="26"/>
          <w:szCs w:val="26"/>
          <w:color w:val="1F3864"/>
        </w:rPr>
        <w:t xml:space="preserve">28.1 Alternativas Evaluadas</w:t>
      </w:r>
    </w:p>
    <w:p>
      <w:pPr>
        <w:jc w:val="both"/>
        <w:spacing w:after="80" w:line="240" w:lineRule="auto"/>
      </w:pPr>
      <w:r>
        <w:rPr>
          <w:rFonts w:ascii="Arial" w:hAnsi="Arial" w:cs="Arial"/>
          <w:sz w:val="20"/>
          <w:szCs w:val="20"/>
        </w:rPr>
        <w:t xml:space="preserve">Alternativa A – Siemens S7-1200 + Ignition (seleccionada): amplia disponibilidad de técnicos certificados Siemens en Chile, programación TIA Portal, Profinet nativo y licencia ilimitada de Ignition. Alternativa B – Allen-Bradley CompactLogix 5380 + FactoryTalk View SE: alta penetración en minería, pero mayor costo de licencia por nodo y de equipos (~30 % más). Alternativa C – ABB AC500 + System800xA: usada por MAXAM, pero de mayor complejidad y costo (~40 % más) para un sistema pequeño-mediano.</w:t>
      </w:r>
    </w:p>
    <w:p>
      <w:pPr>
        <w:pStyle w:val="Heading1"/>
        <w:spacing w:before="240" w:after="120" w:line="240" w:lineRule="auto"/>
      </w:pPr>
      <w:r>
        <w:rPr>
          <w:rFonts w:ascii="Arial" w:hAnsi="Arial" w:cs="Arial"/>
          <w:b/>
          <w:sz w:val="26"/>
          <w:szCs w:val="26"/>
          <w:color w:val="1F3864"/>
        </w:rPr>
        <w:t xml:space="preserve">28.2 Matriz de Evaluación Comparativa</w:t>
      </w:r>
    </w:p>
    <w:p>
      <w:pPr>
        <w:jc w:val="both"/>
        <w:spacing w:after="80" w:line="240" w:lineRule="auto"/>
      </w:pPr>
      <w:r>
        <w:rPr>
          <w:rFonts w:ascii="Arial" w:hAnsi="Arial" w:cs="Arial"/>
          <w:sz w:val="20"/>
          <w:szCs w:val="20"/>
        </w:rPr>
        <w:t xml:space="preserve">Criterio</w:t>
      </w:r>
    </w:p>
    <w:p>
      <w:pPr>
        <w:jc w:val="both"/>
        <w:spacing w:after="80" w:line="240" w:lineRule="auto"/>
      </w:pPr>
      <w:r>
        <w:rPr>
          <w:rFonts w:ascii="Arial" w:hAnsi="Arial" w:cs="Arial"/>
          <w:sz w:val="20"/>
          <w:szCs w:val="20"/>
        </w:rPr>
        <w:t xml:space="preserve">Peso</w:t>
      </w:r>
    </w:p>
    <w:p>
      <w:pPr>
        <w:jc w:val="both"/>
        <w:spacing w:after="80" w:line="240" w:lineRule="auto"/>
      </w:pPr>
      <w:r>
        <w:rPr>
          <w:rFonts w:ascii="Arial" w:hAnsi="Arial" w:cs="Arial"/>
          <w:sz w:val="20"/>
          <w:szCs w:val="20"/>
        </w:rPr>
        <w:t xml:space="preserve">A: Siemens+Ignition</w:t>
      </w:r>
    </w:p>
    <w:p>
      <w:pPr>
        <w:jc w:val="both"/>
        <w:spacing w:after="80" w:line="240" w:lineRule="auto"/>
      </w:pPr>
      <w:r>
        <w:rPr>
          <w:rFonts w:ascii="Arial" w:hAnsi="Arial" w:cs="Arial"/>
          <w:sz w:val="20"/>
          <w:szCs w:val="20"/>
        </w:rPr>
        <w:t xml:space="preserve">B: AB+FTView</w:t>
      </w:r>
    </w:p>
    <w:p>
      <w:pPr>
        <w:jc w:val="both"/>
        <w:spacing w:after="80" w:line="240" w:lineRule="auto"/>
      </w:pPr>
      <w:r>
        <w:rPr>
          <w:rFonts w:ascii="Arial" w:hAnsi="Arial" w:cs="Arial"/>
          <w:sz w:val="20"/>
          <w:szCs w:val="20"/>
        </w:rPr>
        <w:t xml:space="preserve">C: ABB+800xA</w:t>
      </w:r>
    </w:p>
    <w:p>
      <w:pPr>
        <w:jc w:val="both"/>
        <w:spacing w:after="80" w:line="240" w:lineRule="auto"/>
      </w:pPr>
      <w:r>
        <w:rPr>
          <w:rFonts w:ascii="Arial" w:hAnsi="Arial" w:cs="Arial"/>
          <w:sz w:val="20"/>
          <w:szCs w:val="20"/>
        </w:rPr>
        <w:t xml:space="preserve">Costo total del proyecto</w:t>
      </w:r>
    </w:p>
    <w:p>
      <w:pPr>
        <w:jc w:val="both"/>
        <w:spacing w:after="80" w:line="240" w:lineRule="auto"/>
      </w:pPr>
      <w:r>
        <w:rPr>
          <w:rFonts w:ascii="Arial" w:hAnsi="Arial" w:cs="Arial"/>
          <w:sz w:val="20"/>
          <w:szCs w:val="20"/>
        </w:rPr>
        <w:t xml:space="preserve">25 %</w:t>
      </w:r>
    </w:p>
    <w:p>
      <w:pPr>
        <w:jc w:val="both"/>
        <w:spacing w:after="80" w:line="240" w:lineRule="auto"/>
      </w:pPr>
      <w:r>
        <w:rPr>
          <w:rFonts w:ascii="Arial" w:hAnsi="Arial" w:cs="Arial"/>
          <w:sz w:val="20"/>
          <w:szCs w:val="20"/>
        </w:rPr>
        <w:t xml:space="preserve">4/5 (USD 85.660)</w:t>
      </w:r>
    </w:p>
    <w:p>
      <w:pPr>
        <w:jc w:val="both"/>
        <w:spacing w:after="80" w:line="240" w:lineRule="auto"/>
      </w:pPr>
      <w:r>
        <w:rPr>
          <w:rFonts w:ascii="Arial" w:hAnsi="Arial" w:cs="Arial"/>
          <w:sz w:val="20"/>
          <w:szCs w:val="20"/>
        </w:rPr>
        <w:t xml:space="preserve">3/5 (USD 112.000)</w:t>
      </w:r>
    </w:p>
    <w:p>
      <w:pPr>
        <w:jc w:val="both"/>
        <w:spacing w:after="80" w:line="240" w:lineRule="auto"/>
      </w:pPr>
      <w:r>
        <w:rPr>
          <w:rFonts w:ascii="Arial" w:hAnsi="Arial" w:cs="Arial"/>
          <w:sz w:val="20"/>
          <w:szCs w:val="20"/>
        </w:rPr>
        <w:t xml:space="preserve">2/5 (USD 120.000)</w:t>
      </w:r>
    </w:p>
    <w:p>
      <w:pPr>
        <w:jc w:val="both"/>
        <w:spacing w:after="80" w:line="240" w:lineRule="auto"/>
      </w:pPr>
      <w:r>
        <w:rPr>
          <w:rFonts w:ascii="Arial" w:hAnsi="Arial" w:cs="Arial"/>
          <w:sz w:val="20"/>
          <w:szCs w:val="20"/>
        </w:rPr>
        <w:t xml:space="preserve">Soporte técnico en Chile</w:t>
      </w:r>
    </w:p>
    <w:p>
      <w:pPr>
        <w:jc w:val="both"/>
        <w:spacing w:after="80" w:line="240" w:lineRule="auto"/>
      </w:pPr>
      <w:r>
        <w:rPr>
          <w:rFonts w:ascii="Arial" w:hAnsi="Arial" w:cs="Arial"/>
          <w:sz w:val="20"/>
          <w:szCs w:val="20"/>
        </w:rPr>
        <w:t xml:space="preserve">20 %</w:t>
      </w:r>
    </w:p>
    <w:p>
      <w:pPr>
        <w:jc w:val="both"/>
        <w:spacing w:after="80" w:line="240" w:lineRule="auto"/>
      </w:pPr>
      <w:r>
        <w:rPr>
          <w:rFonts w:ascii="Arial" w:hAnsi="Arial" w:cs="Arial"/>
          <w:sz w:val="20"/>
          <w:szCs w:val="20"/>
        </w:rPr>
        <w:t xml:space="preserve">5/5</w:t>
      </w:r>
    </w:p>
    <w:p>
      <w:pPr>
        <w:jc w:val="both"/>
        <w:spacing w:after="80" w:line="240" w:lineRule="auto"/>
      </w:pPr>
      <w:r>
        <w:rPr>
          <w:rFonts w:ascii="Arial" w:hAnsi="Arial" w:cs="Arial"/>
          <w:sz w:val="20"/>
          <w:szCs w:val="20"/>
        </w:rPr>
        <w:t xml:space="preserve">4/5</w:t>
      </w:r>
    </w:p>
    <w:p>
      <w:pPr>
        <w:jc w:val="both"/>
        <w:spacing w:after="80" w:line="240" w:lineRule="auto"/>
      </w:pPr>
      <w:r>
        <w:rPr>
          <w:rFonts w:ascii="Arial" w:hAnsi="Arial" w:cs="Arial"/>
          <w:sz w:val="20"/>
          <w:szCs w:val="20"/>
        </w:rPr>
        <w:t xml:space="preserve">3/5</w:t>
      </w:r>
    </w:p>
    <w:p>
      <w:pPr>
        <w:jc w:val="both"/>
        <w:spacing w:after="80" w:line="240" w:lineRule="auto"/>
      </w:pPr>
      <w:r>
        <w:rPr>
          <w:rFonts w:ascii="Arial" w:hAnsi="Arial" w:cs="Arial"/>
          <w:sz w:val="20"/>
          <w:szCs w:val="20"/>
        </w:rPr>
        <w:t xml:space="preserve">Facilidad de programación</w:t>
      </w:r>
    </w:p>
    <w:p>
      <w:pPr>
        <w:jc w:val="both"/>
        <w:spacing w:after="80" w:line="240" w:lineRule="auto"/>
      </w:pPr>
      <w:r>
        <w:rPr>
          <w:rFonts w:ascii="Arial" w:hAnsi="Arial" w:cs="Arial"/>
          <w:sz w:val="20"/>
          <w:szCs w:val="20"/>
        </w:rPr>
        <w:t xml:space="preserve">15 %</w:t>
      </w:r>
    </w:p>
    <w:p>
      <w:pPr>
        <w:jc w:val="both"/>
        <w:spacing w:after="80" w:line="240" w:lineRule="auto"/>
      </w:pPr>
      <w:r>
        <w:rPr>
          <w:rFonts w:ascii="Arial" w:hAnsi="Arial" w:cs="Arial"/>
          <w:sz w:val="20"/>
          <w:szCs w:val="20"/>
        </w:rPr>
        <w:t xml:space="preserve">5/5</w:t>
      </w:r>
    </w:p>
    <w:p>
      <w:pPr>
        <w:jc w:val="both"/>
        <w:spacing w:after="80" w:line="240" w:lineRule="auto"/>
      </w:pPr>
      <w:r>
        <w:rPr>
          <w:rFonts w:ascii="Arial" w:hAnsi="Arial" w:cs="Arial"/>
          <w:sz w:val="20"/>
          <w:szCs w:val="20"/>
        </w:rPr>
        <w:t xml:space="preserve">4/5</w:t>
      </w:r>
    </w:p>
    <w:p>
      <w:pPr>
        <w:jc w:val="both"/>
        <w:spacing w:after="80" w:line="240" w:lineRule="auto"/>
      </w:pPr>
      <w:r>
        <w:rPr>
          <w:rFonts w:ascii="Arial" w:hAnsi="Arial" w:cs="Arial"/>
          <w:sz w:val="20"/>
          <w:szCs w:val="20"/>
        </w:rPr>
        <w:t xml:space="preserve">3/5</w:t>
      </w:r>
    </w:p>
    <w:p>
      <w:pPr>
        <w:jc w:val="both"/>
        <w:spacing w:after="80" w:line="240" w:lineRule="auto"/>
      </w:pPr>
      <w:r>
        <w:rPr>
          <w:rFonts w:ascii="Arial" w:hAnsi="Arial" w:cs="Arial"/>
          <w:sz w:val="20"/>
          <w:szCs w:val="20"/>
        </w:rPr>
        <w:t xml:space="preserve">Escalabilidad</w:t>
      </w:r>
    </w:p>
    <w:p>
      <w:pPr>
        <w:jc w:val="both"/>
        <w:spacing w:after="80" w:line="240" w:lineRule="auto"/>
      </w:pPr>
      <w:r>
        <w:rPr>
          <w:rFonts w:ascii="Arial" w:hAnsi="Arial" w:cs="Arial"/>
          <w:sz w:val="20"/>
          <w:szCs w:val="20"/>
        </w:rPr>
        <w:t xml:space="preserve">15 %</w:t>
      </w:r>
    </w:p>
    <w:p>
      <w:pPr>
        <w:jc w:val="both"/>
        <w:spacing w:after="80" w:line="240" w:lineRule="auto"/>
      </w:pPr>
      <w:r>
        <w:rPr>
          <w:rFonts w:ascii="Arial" w:hAnsi="Arial" w:cs="Arial"/>
          <w:sz w:val="20"/>
          <w:szCs w:val="20"/>
        </w:rPr>
        <w:t xml:space="preserve">4/5</w:t>
      </w:r>
    </w:p>
    <w:p>
      <w:pPr>
        <w:jc w:val="both"/>
        <w:spacing w:after="80" w:line="240" w:lineRule="auto"/>
      </w:pPr>
      <w:r>
        <w:rPr>
          <w:rFonts w:ascii="Arial" w:hAnsi="Arial" w:cs="Arial"/>
          <w:sz w:val="20"/>
          <w:szCs w:val="20"/>
        </w:rPr>
        <w:t xml:space="preserve">4/5</w:t>
      </w:r>
    </w:p>
    <w:p>
      <w:pPr>
        <w:jc w:val="both"/>
        <w:spacing w:after="80" w:line="240" w:lineRule="auto"/>
      </w:pPr>
      <w:r>
        <w:rPr>
          <w:rFonts w:ascii="Arial" w:hAnsi="Arial" w:cs="Arial"/>
          <w:sz w:val="20"/>
          <w:szCs w:val="20"/>
        </w:rPr>
        <w:t xml:space="preserve">5/5</w:t>
      </w:r>
    </w:p>
    <w:p>
      <w:pPr>
        <w:jc w:val="both"/>
        <w:spacing w:after="80" w:line="240" w:lineRule="auto"/>
      </w:pPr>
      <w:r>
        <w:rPr>
          <w:rFonts w:ascii="Arial" w:hAnsi="Arial" w:cs="Arial"/>
          <w:sz w:val="20"/>
          <w:szCs w:val="20"/>
        </w:rPr>
        <w:t xml:space="preserve">Integración con SCADA</w:t>
      </w:r>
    </w:p>
    <w:p>
      <w:pPr>
        <w:jc w:val="both"/>
        <w:spacing w:after="80" w:line="240" w:lineRule="auto"/>
      </w:pPr>
      <w:r>
        <w:rPr>
          <w:rFonts w:ascii="Arial" w:hAnsi="Arial" w:cs="Arial"/>
          <w:sz w:val="20"/>
          <w:szCs w:val="20"/>
        </w:rPr>
        <w:t xml:space="preserve">10 %</w:t>
      </w:r>
    </w:p>
    <w:p>
      <w:pPr>
        <w:jc w:val="both"/>
        <w:spacing w:after="80" w:line="240" w:lineRule="auto"/>
      </w:pPr>
      <w:r>
        <w:rPr>
          <w:rFonts w:ascii="Arial" w:hAnsi="Arial" w:cs="Arial"/>
          <w:sz w:val="20"/>
          <w:szCs w:val="20"/>
        </w:rPr>
        <w:t xml:space="preserve">5/5</w:t>
      </w:r>
    </w:p>
    <w:p>
      <w:pPr>
        <w:jc w:val="both"/>
        <w:spacing w:after="80" w:line="240" w:lineRule="auto"/>
      </w:pPr>
      <w:r>
        <w:rPr>
          <w:rFonts w:ascii="Arial" w:hAnsi="Arial" w:cs="Arial"/>
          <w:sz w:val="20"/>
          <w:szCs w:val="20"/>
        </w:rPr>
        <w:t xml:space="preserve">4/5</w:t>
      </w:r>
    </w:p>
    <w:p>
      <w:pPr>
        <w:jc w:val="both"/>
        <w:spacing w:after="80" w:line="240" w:lineRule="auto"/>
      </w:pPr>
      <w:r>
        <w:rPr>
          <w:rFonts w:ascii="Arial" w:hAnsi="Arial" w:cs="Arial"/>
          <w:sz w:val="20"/>
          <w:szCs w:val="20"/>
        </w:rPr>
        <w:t xml:space="preserve">4/5</w:t>
      </w:r>
    </w:p>
    <w:p>
      <w:pPr>
        <w:jc w:val="both"/>
        <w:spacing w:after="80" w:line="240" w:lineRule="auto"/>
      </w:pPr>
      <w:r>
        <w:rPr>
          <w:rFonts w:ascii="Arial" w:hAnsi="Arial" w:cs="Arial"/>
          <w:sz w:val="20"/>
          <w:szCs w:val="20"/>
        </w:rPr>
        <w:t xml:space="preserve">Costo de licencias SCADA</w:t>
      </w:r>
    </w:p>
    <w:p>
      <w:pPr>
        <w:jc w:val="both"/>
        <w:spacing w:after="80" w:line="240" w:lineRule="auto"/>
      </w:pPr>
      <w:r>
        <w:rPr>
          <w:rFonts w:ascii="Arial" w:hAnsi="Arial" w:cs="Arial"/>
          <w:sz w:val="20"/>
          <w:szCs w:val="20"/>
        </w:rPr>
        <w:t xml:space="preserve">10 %</w:t>
      </w:r>
    </w:p>
    <w:p>
      <w:pPr>
        <w:jc w:val="both"/>
        <w:spacing w:after="80" w:line="240" w:lineRule="auto"/>
      </w:pPr>
      <w:r>
        <w:rPr>
          <w:rFonts w:ascii="Arial" w:hAnsi="Arial" w:cs="Arial"/>
          <w:sz w:val="20"/>
          <w:szCs w:val="20"/>
        </w:rPr>
        <w:t xml:space="preserve">5/5</w:t>
      </w:r>
    </w:p>
    <w:p>
      <w:pPr>
        <w:jc w:val="both"/>
        <w:spacing w:after="80" w:line="240" w:lineRule="auto"/>
      </w:pPr>
      <w:r>
        <w:rPr>
          <w:rFonts w:ascii="Arial" w:hAnsi="Arial" w:cs="Arial"/>
          <w:sz w:val="20"/>
          <w:szCs w:val="20"/>
        </w:rPr>
        <w:t xml:space="preserve">2/5</w:t>
      </w:r>
    </w:p>
    <w:p>
      <w:pPr>
        <w:jc w:val="both"/>
        <w:spacing w:after="80" w:line="240" w:lineRule="auto"/>
      </w:pPr>
      <w:r>
        <w:rPr>
          <w:rFonts w:ascii="Arial" w:hAnsi="Arial" w:cs="Arial"/>
          <w:sz w:val="20"/>
          <w:szCs w:val="20"/>
        </w:rPr>
        <w:t xml:space="preserve">2/5</w:t>
      </w:r>
    </w:p>
    <w:p>
      <w:pPr>
        <w:jc w:val="both"/>
        <w:spacing w:after="80" w:line="240" w:lineRule="auto"/>
      </w:pPr>
      <w:r>
        <w:rPr>
          <w:rFonts w:ascii="Arial" w:hAnsi="Arial" w:cs="Arial"/>
          <w:sz w:val="20"/>
          <w:szCs w:val="20"/>
        </w:rPr>
        <w:t xml:space="preserve">Experiencia del personal</w:t>
      </w:r>
    </w:p>
    <w:p>
      <w:pPr>
        <w:jc w:val="both"/>
        <w:spacing w:after="80" w:line="240" w:lineRule="auto"/>
      </w:pPr>
      <w:r>
        <w:rPr>
          <w:rFonts w:ascii="Arial" w:hAnsi="Arial" w:cs="Arial"/>
          <w:sz w:val="20"/>
          <w:szCs w:val="20"/>
        </w:rPr>
        <w:t xml:space="preserve">5 %</w:t>
      </w:r>
    </w:p>
    <w:p>
      <w:pPr>
        <w:jc w:val="both"/>
        <w:spacing w:after="80" w:line="240" w:lineRule="auto"/>
      </w:pPr>
      <w:r>
        <w:rPr>
          <w:rFonts w:ascii="Arial" w:hAnsi="Arial" w:cs="Arial"/>
          <w:sz w:val="20"/>
          <w:szCs w:val="20"/>
        </w:rPr>
        <w:t xml:space="preserve">4/5</w:t>
      </w:r>
    </w:p>
    <w:p>
      <w:pPr>
        <w:jc w:val="both"/>
        <w:spacing w:after="80" w:line="240" w:lineRule="auto"/>
      </w:pPr>
      <w:r>
        <w:rPr>
          <w:rFonts w:ascii="Arial" w:hAnsi="Arial" w:cs="Arial"/>
          <w:sz w:val="20"/>
          <w:szCs w:val="20"/>
        </w:rPr>
        <w:t xml:space="preserve">3/5</w:t>
      </w:r>
    </w:p>
    <w:p>
      <w:pPr>
        <w:jc w:val="both"/>
        <w:spacing w:after="80" w:line="240" w:lineRule="auto"/>
      </w:pPr>
      <w:r>
        <w:rPr>
          <w:rFonts w:ascii="Arial" w:hAnsi="Arial" w:cs="Arial"/>
          <w:sz w:val="20"/>
          <w:szCs w:val="20"/>
        </w:rPr>
        <w:t xml:space="preserve">2/5</w:t>
      </w:r>
    </w:p>
    <w:p>
      <w:pPr>
        <w:jc w:val="both"/>
        <w:spacing w:after="80" w:line="240" w:lineRule="auto"/>
      </w:pPr>
      <w:r>
        <w:rPr>
          <w:rFonts w:ascii="Arial" w:hAnsi="Arial" w:cs="Arial"/>
          <w:sz w:val="20"/>
          <w:szCs w:val="20"/>
        </w:rPr>
        <w:t xml:space="preserve">TOTAL PONDERADO</w:t>
      </w:r>
    </w:p>
    <w:p>
      <w:pPr>
        <w:jc w:val="both"/>
        <w:spacing w:after="80" w:line="240" w:lineRule="auto"/>
      </w:pPr>
      <w:r>
        <w:rPr>
          <w:rFonts w:ascii="Arial" w:hAnsi="Arial" w:cs="Arial"/>
          <w:sz w:val="20"/>
          <w:szCs w:val="20"/>
        </w:rPr>
        <w:t xml:space="preserve">100 %</w:t>
      </w:r>
    </w:p>
    <w:p>
      <w:pPr>
        <w:jc w:val="both"/>
        <w:spacing w:after="80" w:line="240" w:lineRule="auto"/>
      </w:pPr>
      <w:r>
        <w:rPr>
          <w:rFonts w:ascii="Arial" w:hAnsi="Arial" w:cs="Arial"/>
          <w:sz w:val="20"/>
          <w:szCs w:val="20"/>
        </w:rPr>
        <w:t xml:space="preserve">4,55 / 5,00</w:t>
      </w:r>
    </w:p>
    <w:p>
      <w:pPr>
        <w:jc w:val="both"/>
        <w:spacing w:after="80" w:line="240" w:lineRule="auto"/>
      </w:pPr>
      <w:r>
        <w:rPr>
          <w:rFonts w:ascii="Arial" w:hAnsi="Arial" w:cs="Arial"/>
          <w:sz w:val="20"/>
          <w:szCs w:val="20"/>
        </w:rPr>
        <w:t xml:space="preserve">3,40 / 5,00</w:t>
      </w:r>
    </w:p>
    <w:p>
      <w:pPr>
        <w:jc w:val="both"/>
        <w:spacing w:after="80" w:line="240" w:lineRule="auto"/>
      </w:pPr>
      <w:r>
        <w:rPr>
          <w:rFonts w:ascii="Arial" w:hAnsi="Arial" w:cs="Arial"/>
          <w:sz w:val="20"/>
          <w:szCs w:val="20"/>
        </w:rPr>
        <w:t xml:space="preserve">2,85 / 5,00</w:t>
      </w:r>
    </w:p>
    <w:p>
      <w:pPr>
        <w:spacing w:after="0"/>
      </w:pPr>
    </w:p>
    <w:p>
      <w:pPr>
        <w:jc w:val="both"/>
        <w:spacing w:after="80" w:line="240" w:lineRule="auto"/>
      </w:pPr>
      <w:r>
        <w:rPr>
          <w:rFonts w:ascii="Arial" w:hAnsi="Arial" w:cs="Arial"/>
          <w:sz w:val="20"/>
          <w:szCs w:val="20"/>
        </w:rPr>
        <w:t xml:space="preserve">Conclusión: la Alternativa A (Siemens S7-1200 + Ignition) obtiene la puntuación más alta y es la opción más equilibrada en costo, soporte, facilidad de implementación y escalabilidad. Es la propuesta recomendada.</w:t>
      </w:r>
    </w:p>
    <w:p>
      <w:pPr>
        <w:spacing w:after="0"/>
      </w:pPr>
    </w:p>
    <w:p>
      <w:pPr>
        <w:pStyle w:val="Heading1"/>
        <w:spacing w:before="240" w:after="120" w:line="240" w:lineRule="auto"/>
      </w:pPr>
      <w:r>
        <w:rPr>
          <w:rFonts w:ascii="Arial" w:hAnsi="Arial" w:cs="Arial"/>
          <w:b/>
          <w:sz w:val="26"/>
          <w:szCs w:val="26"/>
          <w:color w:val="1F3864"/>
        </w:rPr>
        <w:t xml:space="preserve">29. Análisis de Riesgos del Proyecto</w:t>
      </w:r>
    </w:p>
    <w:p>
      <w:pPr>
        <w:spacing w:after="0"/>
      </w:pPr>
    </w:p>
    <w:p>
      <w:pPr>
        <w:jc w:val="both"/>
        <w:spacing w:after="80" w:line="240" w:lineRule="auto"/>
      </w:pPr>
      <w:r>
        <w:rPr>
          <w:rFonts w:ascii="Arial" w:hAnsi="Arial" w:cs="Arial"/>
          <w:sz w:val="20"/>
          <w:szCs w:val="20"/>
        </w:rPr>
        <w:t xml:space="preserve">El análisis de riesgos del proyecto identifica, evalúa y propone medidas de mitigación para los eventos que podrían afectar negativamente el cumplimiento de los objetivos del proyecto en términos de alcance, plazo, costo y calidad. La metodología utilizada es la matriz de riesgos 5x5 (probabilidad × impacto), que clasifica los riesgos en cuatro niveles: bajo (verde, riesgo aceptable), medio (amarillo, requiere monitoreo), alto (naranja, requiere acción de mitigación) y crítico (rojo, requiere acción inmediata o cambio de estrategia).</w:t>
      </w:r>
    </w:p>
    <w:p>
      <w:pPr>
        <w:spacing w:after="0"/>
      </w:pPr>
    </w:p>
    <w:p>
      <w:pPr>
        <w:jc w:val="both"/>
        <w:spacing w:after="80" w:line="240" w:lineRule="auto"/>
      </w:pPr>
      <w:r>
        <w:rPr>
          <w:rFonts w:ascii="Arial" w:hAnsi="Arial" w:cs="Arial"/>
          <w:sz w:val="20"/>
          <w:szCs w:val="20"/>
        </w:rPr>
        <w:t xml:space="preserve">La identificación de riesgos se realizó mediante análisis de experiencias previas en proyectos similares de automatización en la industria minera y química chilena, consulta a proveedores sobre tiempos de entrega y disponibilidad de equipos, y revisión de las condiciones específicas del sitio (accesibilidad, ventanas de mantenimiento, recursos disponibles).</w:t>
      </w:r>
    </w:p>
    <w:p>
      <w:pPr>
        <w:spacing w:after="0"/>
      </w:pPr>
    </w:p>
    <w:p>
      <w:pPr>
        <w:jc w:val="both"/>
        <w:spacing w:after="80" w:line="240" w:lineRule="auto"/>
      </w:pPr>
      <w:r>
        <w:rPr>
          <w:rFonts w:ascii="Arial" w:hAnsi="Arial" w:cs="Arial"/>
          <w:sz w:val="20"/>
          <w:szCs w:val="20"/>
        </w:rPr>
        <w:t xml:space="preserve">Registro de riesgos del proyecto:</w:t>
      </w:r>
    </w:p>
    <w:p>
      <w:pPr>
        <w:spacing w:after="0"/>
      </w:pPr>
    </w:p>
    <w:p>
      <w:pPr>
        <w:jc w:val="both"/>
        <w:spacing w:after="80" w:line="240" w:lineRule="auto"/>
      </w:pPr>
      <w:r>
        <w:rPr>
          <w:rFonts w:ascii="Arial" w:hAnsi="Arial" w:cs="Arial"/>
          <w:sz w:val="20"/>
          <w:szCs w:val="20"/>
        </w:rPr>
        <w:t xml:space="preserve">Riesgo R-01: Retraso en la entrega de equipos importados.</w:t>
      </w:r>
    </w:p>
    <w:p>
      <w:pPr>
        <w:jc w:val="both"/>
        <w:spacing w:after="80" w:line="240" w:lineRule="auto"/>
      </w:pPr>
      <w:r>
        <w:rPr>
          <w:rFonts w:ascii="Arial" w:hAnsi="Arial" w:cs="Arial"/>
          <w:sz w:val="20"/>
          <w:szCs w:val="20"/>
        </w:rPr>
        <w:t xml:space="preserve">Probabilidad: Alta (4/5) - Los equipos Siemens y Endress+Hauser se importan desde Alemania con plazos de 6-10 semanas.</w:t>
      </w:r>
    </w:p>
    <w:p>
      <w:pPr>
        <w:jc w:val="both"/>
        <w:spacing w:after="80" w:line="240" w:lineRule="auto"/>
      </w:pPr>
      <w:r>
        <w:rPr>
          <w:rFonts w:ascii="Arial" w:hAnsi="Arial" w:cs="Arial"/>
          <w:sz w:val="20"/>
          <w:szCs w:val="20"/>
        </w:rPr>
        <w:t xml:space="preserve">Impacto: Alto (4/5) - Retrasa toda la cadena de instalación y comisionamiento.</w:t>
      </w:r>
    </w:p>
    <w:p>
      <w:pPr>
        <w:jc w:val="both"/>
        <w:spacing w:after="80" w:line="240" w:lineRule="auto"/>
      </w:pPr>
      <w:r>
        <w:rPr>
          <w:rFonts w:ascii="Arial" w:hAnsi="Arial" w:cs="Arial"/>
          <w:sz w:val="20"/>
          <w:szCs w:val="20"/>
        </w:rPr>
        <w:t xml:space="preserve">Nivel: Crítico (16/25).</w:t>
      </w:r>
    </w:p>
    <w:p>
      <w:pPr>
        <w:jc w:val="both"/>
        <w:spacing w:after="80" w:line="240" w:lineRule="auto"/>
      </w:pPr>
      <w:r>
        <w:rPr>
          <w:rFonts w:ascii="Arial" w:hAnsi="Arial" w:cs="Arial"/>
          <w:sz w:val="20"/>
          <w:szCs w:val="20"/>
        </w:rPr>
        <w:t xml:space="preserve">Mitigación: Realizar la orden de compra en la primera semana del proyecto; mantener comunicación semanal con el proveedor; identificar alternativas locales para ítems críticos.</w:t>
      </w:r>
    </w:p>
    <w:p>
      <w:pPr>
        <w:spacing w:after="0"/>
      </w:pPr>
    </w:p>
    <w:p>
      <w:pPr>
        <w:jc w:val="both"/>
        <w:spacing w:after="80" w:line="240" w:lineRule="auto"/>
      </w:pPr>
      <w:r>
        <w:rPr>
          <w:rFonts w:ascii="Arial" w:hAnsi="Arial" w:cs="Arial"/>
          <w:sz w:val="20"/>
          <w:szCs w:val="20"/>
        </w:rPr>
        <w:t xml:space="preserve">Riesgo R-02: Incompatibilidad entre el PLC y los instrumentos de campo.</w:t>
      </w:r>
    </w:p>
    <w:p>
      <w:pPr>
        <w:jc w:val="both"/>
        <w:spacing w:after="80" w:line="240" w:lineRule="auto"/>
      </w:pPr>
      <w:r>
        <w:rPr>
          <w:rFonts w:ascii="Arial" w:hAnsi="Arial" w:cs="Arial"/>
          <w:sz w:val="20"/>
          <w:szCs w:val="20"/>
        </w:rPr>
        <w:t xml:space="preserve">Probabilidad: Baja (2/5) - Los equipos seleccionados tienen historial de integración comprobado.</w:t>
      </w:r>
    </w:p>
    <w:p>
      <w:pPr>
        <w:jc w:val="both"/>
        <w:spacing w:after="80" w:line="240" w:lineRule="auto"/>
      </w:pPr>
      <w:r>
        <w:rPr>
          <w:rFonts w:ascii="Arial" w:hAnsi="Arial" w:cs="Arial"/>
          <w:sz w:val="20"/>
          <w:szCs w:val="20"/>
        </w:rPr>
        <w:t xml:space="preserve">Impacto: Alto (4/5) - Requeriría rediseño parcial del sistema.</w:t>
      </w:r>
    </w:p>
    <w:p>
      <w:pPr>
        <w:jc w:val="both"/>
        <w:spacing w:after="80" w:line="240" w:lineRule="auto"/>
      </w:pPr>
      <w:r>
        <w:rPr>
          <w:rFonts w:ascii="Arial" w:hAnsi="Arial" w:cs="Arial"/>
          <w:sz w:val="20"/>
          <w:szCs w:val="20"/>
        </w:rPr>
        <w:t xml:space="preserve">Nivel: Medio (8/25).</w:t>
      </w:r>
    </w:p>
    <w:p>
      <w:pPr>
        <w:jc w:val="both"/>
        <w:spacing w:after="80" w:line="240" w:lineRule="auto"/>
      </w:pPr>
      <w:r>
        <w:rPr>
          <w:rFonts w:ascii="Arial" w:hAnsi="Arial" w:cs="Arial"/>
          <w:sz w:val="20"/>
          <w:szCs w:val="20"/>
        </w:rPr>
        <w:t xml:space="preserve">Mitigación: Verificar compatibilidad mediante hojas de datos antes de la compra; realizar prueba de integración en laboratorio antes de la instalación en campo.</w:t>
      </w:r>
    </w:p>
    <w:p>
      <w:pPr>
        <w:spacing w:after="0"/>
      </w:pPr>
    </w:p>
    <w:p>
      <w:pPr>
        <w:jc w:val="both"/>
        <w:spacing w:after="80" w:line="240" w:lineRule="auto"/>
      </w:pPr>
      <w:r>
        <w:rPr>
          <w:rFonts w:ascii="Arial" w:hAnsi="Arial" w:cs="Arial"/>
          <w:sz w:val="20"/>
          <w:szCs w:val="20"/>
        </w:rPr>
        <w:t xml:space="preserve">Riesgo R-03: Indisponibilidad de ventana de mantenimiento para la instalación.</w:t>
      </w:r>
    </w:p>
    <w:p>
      <w:pPr>
        <w:jc w:val="both"/>
        <w:spacing w:after="80" w:line="240" w:lineRule="auto"/>
      </w:pPr>
      <w:r>
        <w:rPr>
          <w:rFonts w:ascii="Arial" w:hAnsi="Arial" w:cs="Arial"/>
          <w:sz w:val="20"/>
          <w:szCs w:val="20"/>
        </w:rPr>
        <w:t xml:space="preserve">Probabilidad: Media (3/5) - Las paradas de planta dependen de la planificación de producción.</w:t>
      </w:r>
    </w:p>
    <w:p>
      <w:pPr>
        <w:jc w:val="both"/>
        <w:spacing w:after="80" w:line="240" w:lineRule="auto"/>
      </w:pPr>
      <w:r>
        <w:rPr>
          <w:rFonts w:ascii="Arial" w:hAnsi="Arial" w:cs="Arial"/>
          <w:sz w:val="20"/>
          <w:szCs w:val="20"/>
        </w:rPr>
        <w:t xml:space="preserve">Impacto: Alto (4/5) - Retrasa significativamente el cronograma.</w:t>
      </w:r>
    </w:p>
    <w:p>
      <w:pPr>
        <w:jc w:val="both"/>
        <w:spacing w:after="80" w:line="240" w:lineRule="auto"/>
      </w:pPr>
      <w:r>
        <w:rPr>
          <w:rFonts w:ascii="Arial" w:hAnsi="Arial" w:cs="Arial"/>
          <w:sz w:val="20"/>
          <w:szCs w:val="20"/>
        </w:rPr>
        <w:t xml:space="preserve">Nivel: Alto (12/25).</w:t>
      </w:r>
    </w:p>
    <w:p>
      <w:pPr>
        <w:jc w:val="both"/>
        <w:spacing w:after="80" w:line="240" w:lineRule="auto"/>
      </w:pPr>
      <w:r>
        <w:rPr>
          <w:rFonts w:ascii="Arial" w:hAnsi="Arial" w:cs="Arial"/>
          <w:sz w:val="20"/>
          <w:szCs w:val="20"/>
        </w:rPr>
        <w:t xml:space="preserve">Mitigación: Coordinar con planificación de la planta desde el inicio; diseñar la instalación para minimizar el tiempo de parada requerido; priorizar trabajos que pueden hacerse con la planta en marcha.</w:t>
      </w:r>
    </w:p>
    <w:p>
      <w:pPr>
        <w:spacing w:after="0"/>
      </w:pPr>
    </w:p>
    <w:p>
      <w:pPr>
        <w:jc w:val="both"/>
        <w:spacing w:after="80" w:line="240" w:lineRule="auto"/>
      </w:pPr>
      <w:r>
        <w:rPr>
          <w:rFonts w:ascii="Arial" w:hAnsi="Arial" w:cs="Arial"/>
          <w:sz w:val="20"/>
          <w:szCs w:val="20"/>
        </w:rPr>
        <w:t xml:space="preserve">Riesgo R-04: Resistencia del personal operativo al cambio tecnológico.</w:t>
      </w:r>
    </w:p>
    <w:p>
      <w:pPr>
        <w:jc w:val="both"/>
        <w:spacing w:after="80" w:line="240" w:lineRule="auto"/>
      </w:pPr>
      <w:r>
        <w:rPr>
          <w:rFonts w:ascii="Arial" w:hAnsi="Arial" w:cs="Arial"/>
          <w:sz w:val="20"/>
          <w:szCs w:val="20"/>
        </w:rPr>
        <w:t xml:space="preserve">Probabilidad: Media (3/5) - Resistencia natural al cambio en equipos de turno experimentados.</w:t>
      </w:r>
    </w:p>
    <w:p>
      <w:pPr>
        <w:jc w:val="both"/>
        <w:spacing w:after="80" w:line="240" w:lineRule="auto"/>
      </w:pPr>
      <w:r>
        <w:rPr>
          <w:rFonts w:ascii="Arial" w:hAnsi="Arial" w:cs="Arial"/>
          <w:sz w:val="20"/>
          <w:szCs w:val="20"/>
        </w:rPr>
        <w:t xml:space="preserve">Impacto: Medio (3/5) - Operación subóptima del sistema, no utilización de funcionalidades.</w:t>
      </w:r>
    </w:p>
    <w:p>
      <w:pPr>
        <w:jc w:val="both"/>
        <w:spacing w:after="80" w:line="240" w:lineRule="auto"/>
      </w:pPr>
      <w:r>
        <w:rPr>
          <w:rFonts w:ascii="Arial" w:hAnsi="Arial" w:cs="Arial"/>
          <w:sz w:val="20"/>
          <w:szCs w:val="20"/>
        </w:rPr>
        <w:t xml:space="preserve">Nivel: Medio (9/25).</w:t>
      </w:r>
    </w:p>
    <w:p>
      <w:pPr>
        <w:jc w:val="both"/>
        <w:spacing w:after="80" w:line="240" w:lineRule="auto"/>
      </w:pPr>
      <w:r>
        <w:rPr>
          <w:rFonts w:ascii="Arial" w:hAnsi="Arial" w:cs="Arial"/>
          <w:sz w:val="20"/>
          <w:szCs w:val="20"/>
        </w:rPr>
        <w:t xml:space="preserve">Mitigación: Involucrar operadores desde la fase de diseño; realizar capacitación práctica con simulador; comunicar beneficios (menor exposición a riesgos, trabajo más seguro).</w:t>
      </w:r>
    </w:p>
    <w:p>
      <w:pPr>
        <w:spacing w:after="0"/>
      </w:pPr>
    </w:p>
    <w:p>
      <w:pPr>
        <w:jc w:val="both"/>
        <w:spacing w:after="80" w:line="240" w:lineRule="auto"/>
      </w:pPr>
      <w:r>
        <w:rPr>
          <w:rFonts w:ascii="Arial" w:hAnsi="Arial" w:cs="Arial"/>
          <w:sz w:val="20"/>
          <w:szCs w:val="20"/>
        </w:rPr>
        <w:t xml:space="preserve">Riesgo R-05: Error en el dimensionamiento del PLC (capacidad insuficiente).</w:t>
      </w:r>
    </w:p>
    <w:p>
      <w:pPr>
        <w:jc w:val="both"/>
        <w:spacing w:after="80" w:line="240" w:lineRule="auto"/>
      </w:pPr>
      <w:r>
        <w:rPr>
          <w:rFonts w:ascii="Arial" w:hAnsi="Arial" w:cs="Arial"/>
          <w:sz w:val="20"/>
          <w:szCs w:val="20"/>
        </w:rPr>
        <w:t xml:space="preserve">Probabilidad: Baja (1/5) - El diseño incluye 30% de reserva en capacidad de E/S.</w:t>
      </w:r>
    </w:p>
    <w:p>
      <w:pPr>
        <w:jc w:val="both"/>
        <w:spacing w:after="80" w:line="240" w:lineRule="auto"/>
      </w:pPr>
      <w:r>
        <w:rPr>
          <w:rFonts w:ascii="Arial" w:hAnsi="Arial" w:cs="Arial"/>
          <w:sz w:val="20"/>
          <w:szCs w:val="20"/>
        </w:rPr>
        <w:t xml:space="preserve">Impacto: Medio (3/5) - Requeriría módulos adicionales (costo y retraso moderados).</w:t>
      </w:r>
    </w:p>
    <w:p>
      <w:pPr>
        <w:jc w:val="both"/>
        <w:spacing w:after="80" w:line="240" w:lineRule="auto"/>
      </w:pPr>
      <w:r>
        <w:rPr>
          <w:rFonts w:ascii="Arial" w:hAnsi="Arial" w:cs="Arial"/>
          <w:sz w:val="20"/>
          <w:szCs w:val="20"/>
        </w:rPr>
        <w:t xml:space="preserve">Nivel: Bajo (3/25).</w:t>
      </w:r>
    </w:p>
    <w:p>
      <w:pPr>
        <w:jc w:val="both"/>
        <w:spacing w:after="80" w:line="240" w:lineRule="auto"/>
      </w:pPr>
      <w:r>
        <w:rPr>
          <w:rFonts w:ascii="Arial" w:hAnsi="Arial" w:cs="Arial"/>
          <w:sz w:val="20"/>
          <w:szCs w:val="20"/>
        </w:rPr>
        <w:t xml:space="preserve">Mitigación: Mantener la reserva de 30% en el diseño; verificar la carga computacional del PLC durante el comisionamiento.</w:t>
      </w:r>
    </w:p>
    <w:p>
      <w:pPr>
        <w:spacing w:after="0"/>
      </w:pPr>
    </w:p>
    <w:p>
      <w:pPr>
        <w:jc w:val="both"/>
        <w:spacing w:after="80" w:line="240" w:lineRule="auto"/>
      </w:pPr>
      <w:r>
        <w:rPr>
          <w:rFonts w:ascii="Arial" w:hAnsi="Arial" w:cs="Arial"/>
          <w:sz w:val="20"/>
          <w:szCs w:val="20"/>
        </w:rPr>
        <w:t xml:space="preserve">Riesgo R-06: Falla del instrumento de pH durante el comisionamiento.</w:t>
      </w:r>
    </w:p>
    <w:p>
      <w:pPr>
        <w:jc w:val="both"/>
        <w:spacing w:after="80" w:line="240" w:lineRule="auto"/>
      </w:pPr>
      <w:r>
        <w:rPr>
          <w:rFonts w:ascii="Arial" w:hAnsi="Arial" w:cs="Arial"/>
          <w:sz w:val="20"/>
          <w:szCs w:val="20"/>
        </w:rPr>
        <w:t xml:space="preserve">Probabilidad: Media (3/5) - Los electrodos de pH son sensibles al transporte y almacenamiento.</w:t>
      </w:r>
    </w:p>
    <w:p>
      <w:pPr>
        <w:jc w:val="both"/>
        <w:spacing w:after="80" w:line="240" w:lineRule="auto"/>
      </w:pPr>
      <w:r>
        <w:rPr>
          <w:rFonts w:ascii="Arial" w:hAnsi="Arial" w:cs="Arial"/>
          <w:sz w:val="20"/>
          <w:szCs w:val="20"/>
        </w:rPr>
        <w:t xml:space="preserve">Impacto: Medio (3/5) - Retrasa las pruebas funcionales del lazo 7203.</w:t>
      </w:r>
    </w:p>
    <w:p>
      <w:pPr>
        <w:jc w:val="both"/>
        <w:spacing w:after="80" w:line="240" w:lineRule="auto"/>
      </w:pPr>
      <w:r>
        <w:rPr>
          <w:rFonts w:ascii="Arial" w:hAnsi="Arial" w:cs="Arial"/>
          <w:sz w:val="20"/>
          <w:szCs w:val="20"/>
        </w:rPr>
        <w:t xml:space="preserve">Nivel: Medio (9/25).</w:t>
      </w:r>
    </w:p>
    <w:p>
      <w:pPr>
        <w:jc w:val="both"/>
        <w:spacing w:after="80" w:line="240" w:lineRule="auto"/>
      </w:pPr>
      <w:r>
        <w:rPr>
          <w:rFonts w:ascii="Arial" w:hAnsi="Arial" w:cs="Arial"/>
          <w:sz w:val="20"/>
          <w:szCs w:val="20"/>
        </w:rPr>
        <w:t xml:space="preserve">Mitigación: Adquirir un electrodo de repuesto; almacenar en solución KCl conforme a instrucciones del fabricante; verificar estado antes de la instalación.</w:t>
      </w:r>
    </w:p>
    <w:p>
      <w:pPr>
        <w:spacing w:after="0"/>
      </w:pPr>
    </w:p>
    <w:p>
      <w:pPr>
        <w:jc w:val="both"/>
        <w:spacing w:after="80" w:line="240" w:lineRule="auto"/>
      </w:pPr>
      <w:r>
        <w:rPr>
          <w:rFonts w:ascii="Arial" w:hAnsi="Arial" w:cs="Arial"/>
          <w:sz w:val="20"/>
          <w:szCs w:val="20"/>
        </w:rPr>
        <w:t xml:space="preserve">Riesgo R-07: Cambio de alcance durante la ejecución (scope creep).</w:t>
      </w:r>
    </w:p>
    <w:p>
      <w:pPr>
        <w:jc w:val="both"/>
        <w:spacing w:after="80" w:line="240" w:lineRule="auto"/>
      </w:pPr>
      <w:r>
        <w:rPr>
          <w:rFonts w:ascii="Arial" w:hAnsi="Arial" w:cs="Arial"/>
          <w:sz w:val="20"/>
          <w:szCs w:val="20"/>
        </w:rPr>
        <w:t xml:space="preserve">Probabilidad: Alta (4/5) - Frecuente en proyectos de automatización cuando los usuarios ven las posibilidades.</w:t>
      </w:r>
    </w:p>
    <w:p>
      <w:pPr>
        <w:jc w:val="both"/>
        <w:spacing w:after="80" w:line="240" w:lineRule="auto"/>
      </w:pPr>
      <w:r>
        <w:rPr>
          <w:rFonts w:ascii="Arial" w:hAnsi="Arial" w:cs="Arial"/>
          <w:sz w:val="20"/>
          <w:szCs w:val="20"/>
        </w:rPr>
        <w:t xml:space="preserve">Impacto: Medio (3/5) - Retrasos y sobrecostos si no se gestiona adecuadamente.</w:t>
      </w:r>
    </w:p>
    <w:p>
      <w:pPr>
        <w:jc w:val="both"/>
        <w:spacing w:after="80" w:line="240" w:lineRule="auto"/>
      </w:pPr>
      <w:r>
        <w:rPr>
          <w:rFonts w:ascii="Arial" w:hAnsi="Arial" w:cs="Arial"/>
          <w:sz w:val="20"/>
          <w:szCs w:val="20"/>
        </w:rPr>
        <w:t xml:space="preserve">Nivel: Alto (12/25).</w:t>
      </w:r>
    </w:p>
    <w:p>
      <w:pPr>
        <w:jc w:val="both"/>
        <w:spacing w:after="80" w:line="240" w:lineRule="auto"/>
      </w:pPr>
      <w:r>
        <w:rPr>
          <w:rFonts w:ascii="Arial" w:hAnsi="Arial" w:cs="Arial"/>
          <w:sz w:val="20"/>
          <w:szCs w:val="20"/>
        </w:rPr>
        <w:t xml:space="preserve">Mitigación: Documentar claramente el alcance en la primera etapa; establecer proceso formal de control de cambios; evaluar impacto en costo y plazo antes de aceptar cambios.</w:t>
      </w:r>
    </w:p>
    <w:p>
      <w:pPr>
        <w:spacing w:after="0"/>
      </w:pPr>
    </w:p>
    <w:p>
      <w:pPr>
        <w:jc w:val="both"/>
        <w:spacing w:after="80" w:line="240" w:lineRule="auto"/>
      </w:pPr>
      <w:r>
        <w:rPr>
          <w:rFonts w:ascii="Arial" w:hAnsi="Arial" w:cs="Arial"/>
          <w:sz w:val="20"/>
          <w:szCs w:val="20"/>
        </w:rPr>
        <w:t xml:space="preserve">Riesgo R-08: Accidente laboral durante la instalación.</w:t>
      </w:r>
    </w:p>
    <w:p>
      <w:pPr>
        <w:jc w:val="both"/>
        <w:spacing w:after="80" w:line="240" w:lineRule="auto"/>
      </w:pPr>
      <w:r>
        <w:rPr>
          <w:rFonts w:ascii="Arial" w:hAnsi="Arial" w:cs="Arial"/>
          <w:sz w:val="20"/>
          <w:szCs w:val="20"/>
        </w:rPr>
        <w:t xml:space="preserve">Probabilidad: Baja (2/5) - Con las medidas de seguridad adecuadas.</w:t>
      </w:r>
    </w:p>
    <w:p>
      <w:pPr>
        <w:jc w:val="both"/>
        <w:spacing w:after="80" w:line="240" w:lineRule="auto"/>
      </w:pPr>
      <w:r>
        <w:rPr>
          <w:rFonts w:ascii="Arial" w:hAnsi="Arial" w:cs="Arial"/>
          <w:sz w:val="20"/>
          <w:szCs w:val="20"/>
        </w:rPr>
        <w:t xml:space="preserve">Impacto: Muy alto (5/5) - Impacto humano inaceptable; detención del proyecto.</w:t>
      </w:r>
    </w:p>
    <w:p>
      <w:pPr>
        <w:jc w:val="both"/>
        <w:spacing w:after="80" w:line="240" w:lineRule="auto"/>
      </w:pPr>
      <w:r>
        <w:rPr>
          <w:rFonts w:ascii="Arial" w:hAnsi="Arial" w:cs="Arial"/>
          <w:sz w:val="20"/>
          <w:szCs w:val="20"/>
        </w:rPr>
        <w:t xml:space="preserve">Nivel: Alto (10/25).</w:t>
      </w:r>
    </w:p>
    <w:p>
      <w:pPr>
        <w:jc w:val="both"/>
        <w:spacing w:after="80" w:line="240" w:lineRule="auto"/>
      </w:pPr>
      <w:r>
        <w:rPr>
          <w:rFonts w:ascii="Arial" w:hAnsi="Arial" w:cs="Arial"/>
          <w:sz w:val="20"/>
          <w:szCs w:val="20"/>
        </w:rPr>
        <w:t xml:space="preserve">Mitigación: Plan de seguridad específico para el proyecto; inducción de seguridad a todo el personal; permisos de trabajo para tareas críticas; supervisión permanente.</w:t>
      </w:r>
    </w:p>
    <w:p>
      <w:pPr>
        <w:spacing w:after="0"/>
      </w:pPr>
    </w:p>
    <w:p>
      <w:pPr>
        <w:spacing w:after="0"/>
      </w:pPr>
    </w:p>
    <w:p>
      <w:pPr>
        <w:jc w:val="both"/>
        <w:spacing w:after="80" w:line="240" w:lineRule="auto"/>
      </w:pPr>
      <w:r>
        <w:rPr>
          <w:rFonts w:ascii="Arial" w:hAnsi="Arial" w:cs="Arial"/>
          <w:sz w:val="20"/>
          <w:szCs w:val="20"/>
        </w:rPr>
        <w:t xml:space="preserve">Metodología: matriz de riesgos 5×5 (Probabilidad × Impacto).</w:t>
      </w:r>
    </w:p>
    <w:p>
      <w:pPr>
        <w:jc w:val="both"/>
        <w:spacing w:after="80" w:line="240" w:lineRule="auto"/>
      </w:pPr>
      <w:r>
        <w:rPr>
          <w:rFonts w:ascii="Arial" w:hAnsi="Arial" w:cs="Arial"/>
          <w:sz w:val="20"/>
          <w:szCs w:val="20"/>
        </w:rPr>
        <w:t xml:space="preserve">Riesgo</w:t>
      </w:r>
    </w:p>
    <w:p>
      <w:pPr>
        <w:jc w:val="both"/>
        <w:spacing w:after="80" w:line="240" w:lineRule="auto"/>
      </w:pPr>
      <w:r>
        <w:rPr>
          <w:rFonts w:ascii="Arial" w:hAnsi="Arial" w:cs="Arial"/>
          <w:sz w:val="20"/>
          <w:szCs w:val="20"/>
        </w:rPr>
        <w:t xml:space="preserve">P</w:t>
      </w:r>
    </w:p>
    <w:p>
      <w:pPr>
        <w:jc w:val="both"/>
        <w:spacing w:after="80" w:line="240" w:lineRule="auto"/>
      </w:pPr>
      <w:r>
        <w:rPr>
          <w:rFonts w:ascii="Arial" w:hAnsi="Arial" w:cs="Arial"/>
          <w:sz w:val="20"/>
          <w:szCs w:val="20"/>
        </w:rPr>
        <w:t xml:space="preserve">I</w:t>
      </w:r>
    </w:p>
    <w:p>
      <w:pPr>
        <w:jc w:val="both"/>
        <w:spacing w:after="80" w:line="240" w:lineRule="auto"/>
      </w:pPr>
      <w:r>
        <w:rPr>
          <w:rFonts w:ascii="Arial" w:hAnsi="Arial" w:cs="Arial"/>
          <w:sz w:val="20"/>
          <w:szCs w:val="20"/>
        </w:rPr>
        <w:t xml:space="preserve">Nivel</w:t>
      </w:r>
    </w:p>
    <w:p>
      <w:pPr>
        <w:jc w:val="both"/>
        <w:spacing w:after="80" w:line="240" w:lineRule="auto"/>
      </w:pPr>
      <w:r>
        <w:rPr>
          <w:rFonts w:ascii="Arial" w:hAnsi="Arial" w:cs="Arial"/>
          <w:sz w:val="20"/>
          <w:szCs w:val="20"/>
        </w:rPr>
        <w:t xml:space="preserve">Mitigación</w:t>
      </w:r>
    </w:p>
    <w:p>
      <w:pPr>
        <w:jc w:val="both"/>
        <w:spacing w:after="80" w:line="240" w:lineRule="auto"/>
      </w:pPr>
      <w:r>
        <w:rPr>
          <w:rFonts w:ascii="Arial" w:hAnsi="Arial" w:cs="Arial"/>
          <w:sz w:val="20"/>
          <w:szCs w:val="20"/>
        </w:rPr>
        <w:t xml:space="preserve">Atraso en importación de equipos</w:t>
      </w:r>
    </w:p>
    <w:p>
      <w:pPr>
        <w:jc w:val="both"/>
        <w:spacing w:after="80" w:line="240" w:lineRule="auto"/>
      </w:pPr>
      <w:r>
        <w:rPr>
          <w:rFonts w:ascii="Arial" w:hAnsi="Arial" w:cs="Arial"/>
          <w:sz w:val="20"/>
          <w:szCs w:val="20"/>
        </w:rPr>
        <w:t xml:space="preserve">3</w:t>
      </w:r>
    </w:p>
    <w:p>
      <w:pPr>
        <w:jc w:val="both"/>
        <w:spacing w:after="80" w:line="240" w:lineRule="auto"/>
      </w:pPr>
      <w:r>
        <w:rPr>
          <w:rFonts w:ascii="Arial" w:hAnsi="Arial" w:cs="Arial"/>
          <w:sz w:val="20"/>
          <w:szCs w:val="20"/>
        </w:rPr>
        <w:t xml:space="preserve">4</w:t>
      </w:r>
    </w:p>
    <w:p>
      <w:pPr>
        <w:jc w:val="both"/>
        <w:spacing w:after="80" w:line="240" w:lineRule="auto"/>
      </w:pPr>
      <w:r>
        <w:rPr>
          <w:rFonts w:ascii="Arial" w:hAnsi="Arial" w:cs="Arial"/>
          <w:sz w:val="20"/>
          <w:szCs w:val="20"/>
        </w:rPr>
        <w:t xml:space="preserve">12 – Alto</w:t>
      </w:r>
    </w:p>
    <w:p>
      <w:pPr>
        <w:jc w:val="both"/>
        <w:spacing w:after="80" w:line="240" w:lineRule="auto"/>
      </w:pPr>
      <w:r>
        <w:rPr>
          <w:rFonts w:ascii="Arial" w:hAnsi="Arial" w:cs="Arial"/>
          <w:sz w:val="20"/>
          <w:szCs w:val="20"/>
        </w:rPr>
        <w:t xml:space="preserve">Ordenar con 8 semanas de anticipación; proveedores alternativos.</w:t>
      </w:r>
    </w:p>
    <w:p>
      <w:pPr>
        <w:jc w:val="both"/>
        <w:spacing w:after="80" w:line="240" w:lineRule="auto"/>
      </w:pPr>
      <w:r>
        <w:rPr>
          <w:rFonts w:ascii="Arial" w:hAnsi="Arial" w:cs="Arial"/>
          <w:sz w:val="20"/>
          <w:szCs w:val="20"/>
        </w:rPr>
        <w:t xml:space="preserve">Falla de electrodo de pH (corrosividad)</w:t>
      </w:r>
    </w:p>
    <w:p>
      <w:pPr>
        <w:jc w:val="both"/>
        <w:spacing w:after="80" w:line="240" w:lineRule="auto"/>
      </w:pPr>
      <w:r>
        <w:rPr>
          <w:rFonts w:ascii="Arial" w:hAnsi="Arial" w:cs="Arial"/>
          <w:sz w:val="20"/>
          <w:szCs w:val="20"/>
        </w:rPr>
        <w:t xml:space="preserve">4</w:t>
      </w:r>
    </w:p>
    <w:p>
      <w:pPr>
        <w:jc w:val="both"/>
        <w:spacing w:after="80" w:line="240" w:lineRule="auto"/>
      </w:pPr>
      <w:r>
        <w:rPr>
          <w:rFonts w:ascii="Arial" w:hAnsi="Arial" w:cs="Arial"/>
          <w:sz w:val="20"/>
          <w:szCs w:val="20"/>
        </w:rPr>
        <w:t xml:space="preserve">3</w:t>
      </w:r>
    </w:p>
    <w:p>
      <w:pPr>
        <w:jc w:val="both"/>
        <w:spacing w:after="80" w:line="240" w:lineRule="auto"/>
      </w:pPr>
      <w:r>
        <w:rPr>
          <w:rFonts w:ascii="Arial" w:hAnsi="Arial" w:cs="Arial"/>
          <w:sz w:val="20"/>
          <w:szCs w:val="20"/>
        </w:rPr>
        <w:t xml:space="preserve">12 – Alto</w:t>
      </w:r>
    </w:p>
    <w:p>
      <w:pPr>
        <w:jc w:val="both"/>
        <w:spacing w:after="80" w:line="240" w:lineRule="auto"/>
      </w:pPr>
      <w:r>
        <w:rPr>
          <w:rFonts w:ascii="Arial" w:hAnsi="Arial" w:cs="Arial"/>
          <w:sz w:val="20"/>
          <w:szCs w:val="20"/>
        </w:rPr>
        <w:t xml:space="preserve">2 electrodos en bodega; reemplazo mensual preventivo.</w:t>
      </w:r>
    </w:p>
    <w:p>
      <w:pPr>
        <w:jc w:val="both"/>
        <w:spacing w:after="80" w:line="240" w:lineRule="auto"/>
      </w:pPr>
      <w:r>
        <w:rPr>
          <w:rFonts w:ascii="Arial" w:hAnsi="Arial" w:cs="Arial"/>
          <w:sz w:val="20"/>
          <w:szCs w:val="20"/>
        </w:rPr>
        <w:t xml:space="preserve">Incompatibilidad señales PLC-MCC</w:t>
      </w:r>
    </w:p>
    <w:p>
      <w:pPr>
        <w:jc w:val="both"/>
        <w:spacing w:after="80" w:line="240" w:lineRule="auto"/>
      </w:pPr>
      <w:r>
        <w:rPr>
          <w:rFonts w:ascii="Arial" w:hAnsi="Arial" w:cs="Arial"/>
          <w:sz w:val="20"/>
          <w:szCs w:val="20"/>
        </w:rPr>
        <w:t xml:space="preserve">2</w:t>
      </w:r>
    </w:p>
    <w:p>
      <w:pPr>
        <w:jc w:val="both"/>
        <w:spacing w:after="80" w:line="240" w:lineRule="auto"/>
      </w:pPr>
      <w:r>
        <w:rPr>
          <w:rFonts w:ascii="Arial" w:hAnsi="Arial" w:cs="Arial"/>
          <w:sz w:val="20"/>
          <w:szCs w:val="20"/>
        </w:rPr>
        <w:t xml:space="preserve">4</w:t>
      </w:r>
    </w:p>
    <w:p>
      <w:pPr>
        <w:jc w:val="both"/>
        <w:spacing w:after="80" w:line="240" w:lineRule="auto"/>
      </w:pPr>
      <w:r>
        <w:rPr>
          <w:rFonts w:ascii="Arial" w:hAnsi="Arial" w:cs="Arial"/>
          <w:sz w:val="20"/>
          <w:szCs w:val="20"/>
        </w:rPr>
        <w:t xml:space="preserve">8 – Medio</w:t>
      </w:r>
    </w:p>
    <w:p>
      <w:pPr>
        <w:jc w:val="both"/>
        <w:spacing w:after="80" w:line="240" w:lineRule="auto"/>
      </w:pPr>
      <w:r>
        <w:rPr>
          <w:rFonts w:ascii="Arial" w:hAnsi="Arial" w:cs="Arial"/>
          <w:sz w:val="20"/>
          <w:szCs w:val="20"/>
        </w:rPr>
        <w:t xml:space="preserve">Levantamiento detallado del MCC en ingeniería básica.</w:t>
      </w:r>
    </w:p>
    <w:p>
      <w:pPr>
        <w:jc w:val="both"/>
        <w:spacing w:after="80" w:line="240" w:lineRule="auto"/>
      </w:pPr>
      <w:r>
        <w:rPr>
          <w:rFonts w:ascii="Arial" w:hAnsi="Arial" w:cs="Arial"/>
          <w:sz w:val="20"/>
          <w:szCs w:val="20"/>
        </w:rPr>
        <w:t xml:space="preserve">Resistencia al cambio del personal</w:t>
      </w:r>
    </w:p>
    <w:p>
      <w:pPr>
        <w:jc w:val="both"/>
        <w:spacing w:after="80" w:line="240" w:lineRule="auto"/>
      </w:pPr>
      <w:r>
        <w:rPr>
          <w:rFonts w:ascii="Arial" w:hAnsi="Arial" w:cs="Arial"/>
          <w:sz w:val="20"/>
          <w:szCs w:val="20"/>
        </w:rPr>
        <w:t xml:space="preserve">3</w:t>
      </w:r>
    </w:p>
    <w:p>
      <w:pPr>
        <w:jc w:val="both"/>
        <w:spacing w:after="80" w:line="240" w:lineRule="auto"/>
      </w:pPr>
      <w:r>
        <w:rPr>
          <w:rFonts w:ascii="Arial" w:hAnsi="Arial" w:cs="Arial"/>
          <w:sz w:val="20"/>
          <w:szCs w:val="20"/>
        </w:rPr>
        <w:t xml:space="preserve">3</w:t>
      </w:r>
    </w:p>
    <w:p>
      <w:pPr>
        <w:jc w:val="both"/>
        <w:spacing w:after="80" w:line="240" w:lineRule="auto"/>
      </w:pPr>
      <w:r>
        <w:rPr>
          <w:rFonts w:ascii="Arial" w:hAnsi="Arial" w:cs="Arial"/>
          <w:sz w:val="20"/>
          <w:szCs w:val="20"/>
        </w:rPr>
        <w:t xml:space="preserve">9 – Medio</w:t>
      </w:r>
    </w:p>
    <w:p>
      <w:pPr>
        <w:jc w:val="both"/>
        <w:spacing w:after="80" w:line="240" w:lineRule="auto"/>
      </w:pPr>
      <w:r>
        <w:rPr>
          <w:rFonts w:ascii="Arial" w:hAnsi="Arial" w:cs="Arial"/>
          <w:sz w:val="20"/>
          <w:szCs w:val="20"/>
        </w:rPr>
        <w:t xml:space="preserve">Involucrar operadores desde el diseño; capacitación.</w:t>
      </w:r>
    </w:p>
    <w:p>
      <w:pPr>
        <w:jc w:val="both"/>
        <w:spacing w:after="80" w:line="240" w:lineRule="auto"/>
      </w:pPr>
      <w:r>
        <w:rPr>
          <w:rFonts w:ascii="Arial" w:hAnsi="Arial" w:cs="Arial"/>
          <w:sz w:val="20"/>
          <w:szCs w:val="20"/>
        </w:rPr>
        <w:t xml:space="preserve">Falla de red Ethernet PLC-SCADA</w:t>
      </w:r>
    </w:p>
    <w:p>
      <w:pPr>
        <w:jc w:val="both"/>
        <w:spacing w:after="80" w:line="240" w:lineRule="auto"/>
      </w:pPr>
      <w:r>
        <w:rPr>
          <w:rFonts w:ascii="Arial" w:hAnsi="Arial" w:cs="Arial"/>
          <w:sz w:val="20"/>
          <w:szCs w:val="20"/>
        </w:rPr>
        <w:t xml:space="preserve">2</w:t>
      </w:r>
    </w:p>
    <w:p>
      <w:pPr>
        <w:jc w:val="both"/>
        <w:spacing w:after="80" w:line="240" w:lineRule="auto"/>
      </w:pPr>
      <w:r>
        <w:rPr>
          <w:rFonts w:ascii="Arial" w:hAnsi="Arial" w:cs="Arial"/>
          <w:sz w:val="20"/>
          <w:szCs w:val="20"/>
        </w:rPr>
        <w:t xml:space="preserve">4</w:t>
      </w:r>
    </w:p>
    <w:p>
      <w:pPr>
        <w:jc w:val="both"/>
        <w:spacing w:after="80" w:line="240" w:lineRule="auto"/>
      </w:pPr>
      <w:r>
        <w:rPr>
          <w:rFonts w:ascii="Arial" w:hAnsi="Arial" w:cs="Arial"/>
          <w:sz w:val="20"/>
          <w:szCs w:val="20"/>
        </w:rPr>
        <w:t xml:space="preserve">8 – Medio</w:t>
      </w:r>
    </w:p>
    <w:p>
      <w:pPr>
        <w:jc w:val="both"/>
        <w:spacing w:after="80" w:line="240" w:lineRule="auto"/>
      </w:pPr>
      <w:r>
        <w:rPr>
          <w:rFonts w:ascii="Arial" w:hAnsi="Arial" w:cs="Arial"/>
          <w:sz w:val="20"/>
          <w:szCs w:val="20"/>
        </w:rPr>
        <w:t xml:space="preserve">Switch gestionable; modo degradado local disponible.</w:t>
      </w:r>
    </w:p>
    <w:p>
      <w:pPr>
        <w:jc w:val="both"/>
        <w:spacing w:after="80" w:line="240" w:lineRule="auto"/>
      </w:pPr>
      <w:r>
        <w:rPr>
          <w:rFonts w:ascii="Arial" w:hAnsi="Arial" w:cs="Arial"/>
          <w:sz w:val="20"/>
          <w:szCs w:val="20"/>
        </w:rPr>
        <w:t xml:space="preserve">Sobrecosto por imprevistos en campo</w:t>
      </w:r>
    </w:p>
    <w:p>
      <w:pPr>
        <w:jc w:val="both"/>
        <w:spacing w:after="80" w:line="240" w:lineRule="auto"/>
      </w:pPr>
      <w:r>
        <w:rPr>
          <w:rFonts w:ascii="Arial" w:hAnsi="Arial" w:cs="Arial"/>
          <w:sz w:val="20"/>
          <w:szCs w:val="20"/>
        </w:rPr>
        <w:t xml:space="preserve">3</w:t>
      </w:r>
    </w:p>
    <w:p>
      <w:pPr>
        <w:jc w:val="both"/>
        <w:spacing w:after="80" w:line="240" w:lineRule="auto"/>
      </w:pPr>
      <w:r>
        <w:rPr>
          <w:rFonts w:ascii="Arial" w:hAnsi="Arial" w:cs="Arial"/>
          <w:sz w:val="20"/>
          <w:szCs w:val="20"/>
        </w:rPr>
        <w:t xml:space="preserve">3</w:t>
      </w:r>
    </w:p>
    <w:p>
      <w:pPr>
        <w:jc w:val="both"/>
        <w:spacing w:after="80" w:line="240" w:lineRule="auto"/>
      </w:pPr>
      <w:r>
        <w:rPr>
          <w:rFonts w:ascii="Arial" w:hAnsi="Arial" w:cs="Arial"/>
          <w:sz w:val="20"/>
          <w:szCs w:val="20"/>
        </w:rPr>
        <w:t xml:space="preserve">9 – Medio</w:t>
      </w:r>
    </w:p>
    <w:p>
      <w:pPr>
        <w:jc w:val="both"/>
        <w:spacing w:after="80" w:line="240" w:lineRule="auto"/>
      </w:pPr>
      <w:r>
        <w:rPr>
          <w:rFonts w:ascii="Arial" w:hAnsi="Arial" w:cs="Arial"/>
          <w:sz w:val="20"/>
          <w:szCs w:val="20"/>
        </w:rPr>
        <w:t xml:space="preserve">Contingencia 10 %; revisión de alcance temprana.</w:t>
      </w:r>
    </w:p>
    <w:p>
      <w:pPr>
        <w:jc w:val="both"/>
        <w:spacing w:after="80" w:line="240" w:lineRule="auto"/>
      </w:pPr>
      <w:r>
        <w:rPr>
          <w:rFonts w:ascii="Arial" w:hAnsi="Arial" w:cs="Arial"/>
          <w:sz w:val="20"/>
          <w:szCs w:val="20"/>
        </w:rPr>
        <w:t xml:space="preserve">Interferencia electromagnética (EMI)</w:t>
      </w:r>
    </w:p>
    <w:p>
      <w:pPr>
        <w:jc w:val="both"/>
        <w:spacing w:after="80" w:line="240" w:lineRule="auto"/>
      </w:pPr>
      <w:r>
        <w:rPr>
          <w:rFonts w:ascii="Arial" w:hAnsi="Arial" w:cs="Arial"/>
          <w:sz w:val="20"/>
          <w:szCs w:val="20"/>
        </w:rPr>
        <w:t xml:space="preserve">2</w:t>
      </w:r>
    </w:p>
    <w:p>
      <w:pPr>
        <w:jc w:val="both"/>
        <w:spacing w:after="80" w:line="240" w:lineRule="auto"/>
      </w:pPr>
      <w:r>
        <w:rPr>
          <w:rFonts w:ascii="Arial" w:hAnsi="Arial" w:cs="Arial"/>
          <w:sz w:val="20"/>
          <w:szCs w:val="20"/>
        </w:rPr>
        <w:t xml:space="preserve">3</w:t>
      </w:r>
    </w:p>
    <w:p>
      <w:pPr>
        <w:jc w:val="both"/>
        <w:spacing w:after="80" w:line="240" w:lineRule="auto"/>
      </w:pPr>
      <w:r>
        <w:rPr>
          <w:rFonts w:ascii="Arial" w:hAnsi="Arial" w:cs="Arial"/>
          <w:sz w:val="20"/>
          <w:szCs w:val="20"/>
        </w:rPr>
        <w:t xml:space="preserve">6 – Bajo</w:t>
      </w:r>
    </w:p>
    <w:p>
      <w:pPr>
        <w:jc w:val="both"/>
        <w:spacing w:after="80" w:line="240" w:lineRule="auto"/>
      </w:pPr>
      <w:r>
        <w:rPr>
          <w:rFonts w:ascii="Arial" w:hAnsi="Arial" w:cs="Arial"/>
          <w:sz w:val="20"/>
          <w:szCs w:val="20"/>
        </w:rPr>
        <w:t xml:space="preserve">Cable blindado; blindaje a tierra en un extremo.</w:t>
      </w:r>
    </w:p>
    <w:p>
      <w:pPr>
        <w:jc w:val="both"/>
        <w:spacing w:after="80" w:line="240" w:lineRule="auto"/>
      </w:pPr>
      <w:r>
        <w:rPr>
          <w:rFonts w:ascii="Arial" w:hAnsi="Arial" w:cs="Arial"/>
          <w:sz w:val="20"/>
          <w:szCs w:val="20"/>
        </w:rPr>
        <w:t xml:space="preserve">Cambio de normativa ambiental</w:t>
      </w:r>
    </w:p>
    <w:p>
      <w:pPr>
        <w:jc w:val="both"/>
        <w:spacing w:after="80" w:line="240" w:lineRule="auto"/>
      </w:pPr>
      <w:r>
        <w:rPr>
          <w:rFonts w:ascii="Arial" w:hAnsi="Arial" w:cs="Arial"/>
          <w:sz w:val="20"/>
          <w:szCs w:val="20"/>
        </w:rPr>
        <w:t xml:space="preserve">1</w:t>
      </w:r>
    </w:p>
    <w:p>
      <w:pPr>
        <w:jc w:val="both"/>
        <w:spacing w:after="80" w:line="240" w:lineRule="auto"/>
      </w:pPr>
      <w:r>
        <w:rPr>
          <w:rFonts w:ascii="Arial" w:hAnsi="Arial" w:cs="Arial"/>
          <w:sz w:val="20"/>
          <w:szCs w:val="20"/>
        </w:rPr>
        <w:t xml:space="preserve">4</w:t>
      </w:r>
    </w:p>
    <w:p>
      <w:pPr>
        <w:jc w:val="both"/>
        <w:spacing w:after="80" w:line="240" w:lineRule="auto"/>
      </w:pPr>
      <w:r>
        <w:rPr>
          <w:rFonts w:ascii="Arial" w:hAnsi="Arial" w:cs="Arial"/>
          <w:sz w:val="20"/>
          <w:szCs w:val="20"/>
        </w:rPr>
        <w:t xml:space="preserve">4 – Bajo</w:t>
      </w:r>
    </w:p>
    <w:p>
      <w:pPr>
        <w:jc w:val="both"/>
        <w:spacing w:after="80" w:line="240" w:lineRule="auto"/>
      </w:pPr>
      <w:r>
        <w:rPr>
          <w:rFonts w:ascii="Arial" w:hAnsi="Arial" w:cs="Arial"/>
          <w:sz w:val="20"/>
          <w:szCs w:val="20"/>
        </w:rPr>
        <w:t xml:space="preserve">Setpoints configurables desde SCADA.</w:t>
      </w:r>
    </w:p>
    <w:p>
      <w:pPr>
        <w:jc w:val="both"/>
        <w:spacing w:after="80" w:line="240" w:lineRule="auto"/>
      </w:pPr>
      <w:r>
        <w:rPr>
          <w:rFonts w:ascii="Arial" w:hAnsi="Arial" w:cs="Arial"/>
          <w:sz w:val="20"/>
          <w:szCs w:val="20"/>
        </w:rPr>
        <w:t xml:space="preserve">Fuerza mayor (paralización de obras)</w:t>
      </w:r>
    </w:p>
    <w:p>
      <w:pPr>
        <w:jc w:val="both"/>
        <w:spacing w:after="80" w:line="240" w:lineRule="auto"/>
      </w:pPr>
      <w:r>
        <w:rPr>
          <w:rFonts w:ascii="Arial" w:hAnsi="Arial" w:cs="Arial"/>
          <w:sz w:val="20"/>
          <w:szCs w:val="20"/>
        </w:rPr>
        <w:t xml:space="preserve">1</w:t>
      </w:r>
    </w:p>
    <w:p>
      <w:pPr>
        <w:jc w:val="both"/>
        <w:spacing w:after="80" w:line="240" w:lineRule="auto"/>
      </w:pPr>
      <w:r>
        <w:rPr>
          <w:rFonts w:ascii="Arial" w:hAnsi="Arial" w:cs="Arial"/>
          <w:sz w:val="20"/>
          <w:szCs w:val="20"/>
        </w:rPr>
        <w:t xml:space="preserve">5</w:t>
      </w:r>
    </w:p>
    <w:p>
      <w:pPr>
        <w:jc w:val="both"/>
        <w:spacing w:after="80" w:line="240" w:lineRule="auto"/>
      </w:pPr>
      <w:r>
        <w:rPr>
          <w:rFonts w:ascii="Arial" w:hAnsi="Arial" w:cs="Arial"/>
          <w:sz w:val="20"/>
          <w:szCs w:val="20"/>
        </w:rPr>
        <w:t xml:space="preserve">5 – Bajo</w:t>
      </w:r>
    </w:p>
    <w:p>
      <w:pPr>
        <w:jc w:val="both"/>
        <w:spacing w:after="80" w:line="240" w:lineRule="auto"/>
      </w:pPr>
      <w:r>
        <w:rPr>
          <w:rFonts w:ascii="Arial" w:hAnsi="Arial" w:cs="Arial"/>
          <w:sz w:val="20"/>
          <w:szCs w:val="20"/>
        </w:rPr>
        <w:t xml:space="preserve">Trabajo remoto para programación; secuenciación de etapas.</w:t>
      </w:r>
    </w:p>
    <w:p>
      <w:pPr>
        <w:spacing w:after="0"/>
      </w:pPr>
    </w:p>
    <w:p>
      <w:pPr>
        <w:spacing w:after="0"/>
      </w:pPr>
    </w:p>
    <w:p>
      <w:pPr>
        <w:spacing w:after="0"/>
      </w:pPr>
    </w:p>
    <w:p>
      <w:pPr>
        <w:spacing w:after="0"/>
      </w:pPr>
    </w:p>
    <w:p>
      <w:pPr>
        <w:pStyle w:val="Heading1"/>
        <w:spacing w:before="240" w:after="120" w:line="240" w:lineRule="auto"/>
      </w:pPr>
      <w:r>
        <w:rPr>
          <w:rFonts w:ascii="Arial" w:hAnsi="Arial" w:cs="Arial"/>
          <w:b/>
          <w:sz w:val="26"/>
          <w:szCs w:val="26"/>
          <w:color w:val="1F3864"/>
        </w:rPr>
        <w:t xml:space="preserve">29.2 Análisis de Impacto en la Operación Durante la Implementación</w:t>
      </w:r>
    </w:p>
    <w:p>
      <w:pPr>
        <w:spacing w:after="0"/>
      </w:pPr>
    </w:p>
    <w:p>
      <w:pPr>
        <w:jc w:val="both"/>
        <w:spacing w:after="80" w:line="240" w:lineRule="auto"/>
      </w:pPr>
      <w:r>
        <w:rPr>
          <w:rFonts w:ascii="Arial" w:hAnsi="Arial" w:cs="Arial"/>
          <w:sz w:val="20"/>
          <w:szCs w:val="20"/>
        </w:rPr>
        <w:t xml:space="preserve">La implementación del sistema de automatización en un área que está actualmente en operación requiere una planificación cuidadosa para minimizar el impacto en la producción y garantizar la seguridad durante la transición. A continuación se presenta el análisis de las actividades que requieren parada parcial o total del Área 72 y la estrategia para minimizar el tiempo de indisponibilidad.</w:t>
      </w:r>
    </w:p>
    <w:p>
      <w:pPr>
        <w:spacing w:after="0"/>
      </w:pPr>
    </w:p>
    <w:p>
      <w:pPr>
        <w:jc w:val="both"/>
        <w:spacing w:after="80" w:line="240" w:lineRule="auto"/>
      </w:pPr>
      <w:r>
        <w:rPr>
          <w:rFonts w:ascii="Arial" w:hAnsi="Arial" w:cs="Arial"/>
          <w:sz w:val="20"/>
          <w:szCs w:val="20"/>
        </w:rPr>
        <w:t xml:space="preserve">Actividades que pueden ejecutarse con el área en operación (sin parada):</w:t>
      </w:r>
    </w:p>
    <w:p>
      <w:pPr>
        <w:jc w:val="both"/>
        <w:spacing w:after="80" w:line="240" w:lineRule="auto"/>
      </w:pPr>
      <w:r>
        <w:rPr>
          <w:rFonts w:ascii="Arial" w:hAnsi="Arial" w:cs="Arial"/>
          <w:sz w:val="20"/>
          <w:szCs w:val="20"/>
        </w:rPr>
        <w:t xml:space="preserve">- Instalación del gabinete del PLC en la sala eléctrica (no interfiere con el proceso).</w:t>
      </w:r>
    </w:p>
    <w:p>
      <w:pPr>
        <w:jc w:val="both"/>
        <w:spacing w:after="80" w:line="240" w:lineRule="auto"/>
      </w:pPr>
      <w:r>
        <w:rPr>
          <w:rFonts w:ascii="Arial" w:hAnsi="Arial" w:cs="Arial"/>
          <w:sz w:val="20"/>
          <w:szCs w:val="20"/>
        </w:rPr>
        <w:t xml:space="preserve">- Tendido de cables de campo en canalizaciones existentes o nuevas (sin conexión a los instrumentos aún).</w:t>
      </w:r>
    </w:p>
    <w:p>
      <w:pPr>
        <w:jc w:val="both"/>
        <w:spacing w:after="80" w:line="240" w:lineRule="auto"/>
      </w:pPr>
      <w:r>
        <w:rPr>
          <w:rFonts w:ascii="Arial" w:hAnsi="Arial" w:cs="Arial"/>
          <w:sz w:val="20"/>
          <w:szCs w:val="20"/>
        </w:rPr>
        <w:t xml:space="preserve">- Montaje del servidor SCADA y configuración de software (en sala de control, independiente del proceso).</w:t>
      </w:r>
    </w:p>
    <w:p>
      <w:pPr>
        <w:jc w:val="both"/>
        <w:spacing w:after="80" w:line="240" w:lineRule="auto"/>
      </w:pPr>
      <w:r>
        <w:rPr>
          <w:rFonts w:ascii="Arial" w:hAnsi="Arial" w:cs="Arial"/>
          <w:sz w:val="20"/>
          <w:szCs w:val="20"/>
        </w:rPr>
        <w:t xml:space="preserve">- Programación y pruebas del PLC en simulador (PLCSIM, sin conexión al proceso).</w:t>
      </w:r>
    </w:p>
    <w:p>
      <w:pPr>
        <w:jc w:val="both"/>
        <w:spacing w:after="80" w:line="240" w:lineRule="auto"/>
      </w:pPr>
      <w:r>
        <w:rPr>
          <w:rFonts w:ascii="Arial" w:hAnsi="Arial" w:cs="Arial"/>
          <w:sz w:val="20"/>
          <w:szCs w:val="20"/>
        </w:rPr>
        <w:t xml:space="preserve">- Montaje del switch de red y verificación de comunicaciones.</w:t>
      </w:r>
    </w:p>
    <w:p>
      <w:pPr>
        <w:jc w:val="both"/>
        <w:spacing w:after="80" w:line="240" w:lineRule="auto"/>
      </w:pPr>
      <w:r>
        <w:rPr>
          <w:rFonts w:ascii="Arial" w:hAnsi="Arial" w:cs="Arial"/>
          <w:sz w:val="20"/>
          <w:szCs w:val="20"/>
        </w:rPr>
        <w:t xml:space="preserve">- Preparación de borneras y conexiones en el gabinete.</w:t>
      </w:r>
    </w:p>
    <w:p>
      <w:pPr>
        <w:spacing w:after="0"/>
      </w:pPr>
    </w:p>
    <w:p>
      <w:pPr>
        <w:jc w:val="both"/>
        <w:spacing w:after="80" w:line="240" w:lineRule="auto"/>
      </w:pPr>
      <w:r>
        <w:rPr>
          <w:rFonts w:ascii="Arial" w:hAnsi="Arial" w:cs="Arial"/>
          <w:sz w:val="20"/>
          <w:szCs w:val="20"/>
        </w:rPr>
        <w:t xml:space="preserve">Actividades que requieren el equipo específico fuera de servicio (parada parcial):</w:t>
      </w:r>
    </w:p>
    <w:p>
      <w:pPr>
        <w:jc w:val="both"/>
        <w:spacing w:after="80" w:line="240" w:lineRule="auto"/>
      </w:pPr>
      <w:r>
        <w:rPr>
          <w:rFonts w:ascii="Arial" w:hAnsi="Arial" w:cs="Arial"/>
          <w:sz w:val="20"/>
          <w:szCs w:val="20"/>
        </w:rPr>
        <w:t xml:space="preserve">- Montaje del transmisor LIT-7201 en la cámara de succión: requiere bomba parada (2 horas por bomba).</w:t>
      </w:r>
    </w:p>
    <w:p>
      <w:pPr>
        <w:jc w:val="both"/>
        <w:spacing w:after="80" w:line="240" w:lineRule="auto"/>
      </w:pPr>
      <w:r>
        <w:rPr>
          <w:rFonts w:ascii="Arial" w:hAnsi="Arial" w:cs="Arial"/>
          <w:sz w:val="20"/>
          <w:szCs w:val="20"/>
        </w:rPr>
        <w:t xml:space="preserve">- Montaje del electrodo AIT-7203 en el portaelectrodo: requiere drenaje parcial del tanque (4 horas).</w:t>
      </w:r>
    </w:p>
    <w:p>
      <w:pPr>
        <w:jc w:val="both"/>
        <w:spacing w:after="80" w:line="240" w:lineRule="auto"/>
      </w:pPr>
      <w:r>
        <w:rPr>
          <w:rFonts w:ascii="Arial" w:hAnsi="Arial" w:cs="Arial"/>
          <w:sz w:val="20"/>
          <w:szCs w:val="20"/>
        </w:rPr>
        <w:t xml:space="preserve">- Montaje de PIT-7209 y PIT-7210: requiere línea de descarga despresurizada (1 hora por bomba).</w:t>
      </w:r>
    </w:p>
    <w:p>
      <w:pPr>
        <w:jc w:val="both"/>
        <w:spacing w:after="80" w:line="240" w:lineRule="auto"/>
      </w:pPr>
      <w:r>
        <w:rPr>
          <w:rFonts w:ascii="Arial" w:hAnsi="Arial" w:cs="Arial"/>
          <w:sz w:val="20"/>
          <w:szCs w:val="20"/>
        </w:rPr>
        <w:t xml:space="preserve">- Instalación de actuadores AUMA en las válvulas HV-7204/7205/7213/7214: requiere válvula cerrada y línea despresurizada (3 horas por válvula).</w:t>
      </w:r>
    </w:p>
    <w:p>
      <w:pPr>
        <w:jc w:val="both"/>
        <w:spacing w:after="80" w:line="240" w:lineRule="auto"/>
      </w:pPr>
      <w:r>
        <w:rPr>
          <w:rFonts w:ascii="Arial" w:hAnsi="Arial" w:cs="Arial"/>
          <w:sz w:val="20"/>
          <w:szCs w:val="20"/>
        </w:rPr>
        <w:t xml:space="preserve">- Conexión de cables de campo a borneras de los instrumentos: requiere instrumento desenergizado (30 min por instrumento).</w:t>
      </w:r>
    </w:p>
    <w:p>
      <w:pPr>
        <w:jc w:val="both"/>
        <w:spacing w:after="80" w:line="240" w:lineRule="auto"/>
      </w:pPr>
      <w:r>
        <w:rPr>
          <w:rFonts w:ascii="Arial" w:hAnsi="Arial" w:cs="Arial"/>
          <w:sz w:val="20"/>
          <w:szCs w:val="20"/>
        </w:rPr>
        <w:t xml:space="preserve">- Conexión de salidas del PLC a los contactores del MCC: requiere MCC desenergizado para esa salida (1 hora por motor).</w:t>
      </w:r>
    </w:p>
    <w:p>
      <w:pPr>
        <w:spacing w:after="0"/>
      </w:pPr>
    </w:p>
    <w:p>
      <w:pPr>
        <w:jc w:val="both"/>
        <w:spacing w:after="80" w:line="240" w:lineRule="auto"/>
      </w:pPr>
      <w:r>
        <w:rPr>
          <w:rFonts w:ascii="Arial" w:hAnsi="Arial" w:cs="Arial"/>
          <w:sz w:val="20"/>
          <w:szCs w:val="20"/>
        </w:rPr>
        <w:t xml:space="preserve">Tiempo total de parada estimado:</w:t>
      </w:r>
    </w:p>
    <w:p>
      <w:pPr>
        <w:jc w:val="both"/>
        <w:spacing w:after="80" w:line="240" w:lineRule="auto"/>
      </w:pPr>
      <w:r>
        <w:rPr>
          <w:rFonts w:ascii="Arial" w:hAnsi="Arial" w:cs="Arial"/>
          <w:sz w:val="20"/>
          <w:szCs w:val="20"/>
        </w:rPr>
        <w:t xml:space="preserve">- Parada de la bomba P7201A: 4 horas (montaje LIT + PIT + conexiones). P7201B mantiene la operación.</w:t>
      </w:r>
    </w:p>
    <w:p>
      <w:pPr>
        <w:jc w:val="both"/>
        <w:spacing w:after="80" w:line="240" w:lineRule="auto"/>
      </w:pPr>
      <w:r>
        <w:rPr>
          <w:rFonts w:ascii="Arial" w:hAnsi="Arial" w:cs="Arial"/>
          <w:sz w:val="20"/>
          <w:szCs w:val="20"/>
        </w:rPr>
        <w:t xml:space="preserve">- Parada de la bomba P7201B: 4 horas (ídem). P7201A mantiene la operación.</w:t>
      </w:r>
    </w:p>
    <w:p>
      <w:pPr>
        <w:jc w:val="both"/>
        <w:spacing w:after="80" w:line="240" w:lineRule="auto"/>
      </w:pPr>
      <w:r>
        <w:rPr>
          <w:rFonts w:ascii="Arial" w:hAnsi="Arial" w:cs="Arial"/>
          <w:sz w:val="20"/>
          <w:szCs w:val="20"/>
        </w:rPr>
        <w:t xml:space="preserve">- Parada del sistema de dosificación: 8 horas (montaje AIT + actuadores HV-7204/7205). Control manual temporal.</w:t>
      </w:r>
    </w:p>
    <w:p>
      <w:pPr>
        <w:jc w:val="both"/>
        <w:spacing w:after="80" w:line="240" w:lineRule="auto"/>
      </w:pPr>
      <w:r>
        <w:rPr>
          <w:rFonts w:ascii="Arial" w:hAnsi="Arial" w:cs="Arial"/>
          <w:sz w:val="20"/>
          <w:szCs w:val="20"/>
        </w:rPr>
        <w:t xml:space="preserve">- Parada de la descarga: 6 horas (montaje actuadores HV-7213/7214). Se requiere acumular efluente temporalmente.</w:t>
      </w:r>
    </w:p>
    <w:p>
      <w:pPr>
        <w:jc w:val="both"/>
        <w:spacing w:after="80" w:line="240" w:lineRule="auto"/>
      </w:pPr>
      <w:r>
        <w:rPr>
          <w:rFonts w:ascii="Arial" w:hAnsi="Arial" w:cs="Arial"/>
          <w:sz w:val="20"/>
          <w:szCs w:val="20"/>
        </w:rPr>
        <w:t xml:space="preserve">- Parada total para interconexión final y pruebas: 24 horas (loop test completo + pruebas funcionales básicas).</w:t>
      </w:r>
    </w:p>
    <w:p>
      <w:pPr>
        <w:spacing w:after="0"/>
      </w:pPr>
    </w:p>
    <w:p>
      <w:pPr>
        <w:jc w:val="both"/>
        <w:spacing w:after="80" w:line="240" w:lineRule="auto"/>
      </w:pPr>
      <w:r>
        <w:rPr>
          <w:rFonts w:ascii="Arial" w:hAnsi="Arial" w:cs="Arial"/>
          <w:sz w:val="20"/>
          <w:szCs w:val="20"/>
        </w:rPr>
        <w:t xml:space="preserve">Estrategia para minimizar el impacto:</w:t>
      </w:r>
    </w:p>
    <w:p>
      <w:pPr>
        <w:pStyle w:val="Heading1"/>
        <w:spacing w:before="240" w:after="120" w:line="240" w:lineRule="auto"/>
      </w:pPr>
      <w:r>
        <w:rPr>
          <w:rFonts w:ascii="Arial" w:hAnsi="Arial" w:cs="Arial"/>
          <w:b/>
          <w:sz w:val="26"/>
          <w:szCs w:val="26"/>
          <w:color w:val="1F3864"/>
        </w:rPr>
        <w:t xml:space="preserve">1. Ejecutar todas las actividades posibles sin parada en primer lugar (semanas 1-3 de la instalación).</w:t>
      </w:r>
    </w:p>
    <w:p>
      <w:pPr>
        <w:pStyle w:val="Heading1"/>
        <w:spacing w:before="240" w:after="120" w:line="240" w:lineRule="auto"/>
      </w:pPr>
      <w:r>
        <w:rPr>
          <w:rFonts w:ascii="Arial" w:hAnsi="Arial" w:cs="Arial"/>
          <w:b/>
          <w:sz w:val="26"/>
          <w:szCs w:val="26"/>
          <w:color w:val="1F3864"/>
        </w:rPr>
        <w:t xml:space="preserve">2. Coordinar las paradas parciales con los turnos de menor caudal de efluente (domingos o feriados).</w:t>
      </w:r>
    </w:p>
    <w:p>
      <w:pPr>
        <w:pStyle w:val="Heading1"/>
        <w:spacing w:before="240" w:after="120" w:line="240" w:lineRule="auto"/>
      </w:pPr>
      <w:r>
        <w:rPr>
          <w:rFonts w:ascii="Arial" w:hAnsi="Arial" w:cs="Arial"/>
          <w:b/>
          <w:sz w:val="26"/>
          <w:szCs w:val="26"/>
          <w:color w:val="1F3864"/>
        </w:rPr>
        <w:t xml:space="preserve">3. Ejecutar la parada total durante una parada programada de mantenimiento de la planta (cada 3-6 meses).</w:t>
      </w:r>
    </w:p>
    <w:p>
      <w:pPr>
        <w:pStyle w:val="Heading1"/>
        <w:spacing w:before="240" w:after="120" w:line="240" w:lineRule="auto"/>
      </w:pPr>
      <w:r>
        <w:rPr>
          <w:rFonts w:ascii="Arial" w:hAnsi="Arial" w:cs="Arial"/>
          <w:b/>
          <w:sz w:val="26"/>
          <w:szCs w:val="26"/>
          <w:color w:val="1F3864"/>
        </w:rPr>
        <w:t xml:space="preserve">4. Mantener operación manual como respaldo durante toda la fase de comisionamiento (paralelo manual/automático).</w:t>
      </w:r>
    </w:p>
    <w:p>
      <w:pPr>
        <w:jc w:val="both"/>
        <w:spacing w:after="80" w:line="240" w:lineRule="auto"/>
      </w:pPr>
      <w:r>
        <w:rPr>
          <w:rFonts w:ascii="Arial" w:hAnsi="Arial" w:cs="Arial"/>
          <w:sz w:val="20"/>
          <w:szCs w:val="20"/>
        </w:rPr>
        <w:t xml:space="preserve">5. No retirar los indicadores locales existentes hasta verificar que el sistema automático opera correctamente durante al menos 72 horas.</w:t>
      </w:r>
    </w:p>
    <w:p>
      <w:pPr>
        <w:spacing w:after="0"/>
      </w:pPr>
    </w:p>
    <w:p>
      <w:pPr>
        <w:pStyle w:val="Heading1"/>
        <w:spacing w:before="240" w:after="120" w:line="240" w:lineRule="auto"/>
      </w:pPr>
      <w:r>
        <w:rPr>
          <w:rFonts w:ascii="Arial" w:hAnsi="Arial" w:cs="Arial"/>
          <w:b/>
          <w:sz w:val="26"/>
          <w:szCs w:val="26"/>
          <w:color w:val="1F3864"/>
        </w:rPr>
        <w:t xml:space="preserve">29.3 Resumen de Acciones de Mitigación por Riesgo</w:t>
      </w:r>
    </w:p>
    <w:p>
      <w:pPr>
        <w:spacing w:after="0"/>
      </w:pPr>
    </w:p>
    <w:p>
      <w:pPr>
        <w:jc w:val="both"/>
        <w:spacing w:after="80" w:line="240" w:lineRule="auto"/>
      </w:pPr>
      <w:r>
        <w:rPr>
          <w:rFonts w:ascii="Arial" w:hAnsi="Arial" w:cs="Arial"/>
          <w:sz w:val="20"/>
          <w:szCs w:val="20"/>
        </w:rPr>
        <w:t xml:space="preserve">Riesgo	Nivel	Acción principal	Responsable	Plazo</w:t>
      </w:r>
    </w:p>
    <w:p>
      <w:pPr>
        <w:jc w:val="both"/>
        <w:spacing w:after="80" w:line="240" w:lineRule="auto"/>
      </w:pPr>
      <w:r>
        <w:rPr>
          <w:rFonts w:ascii="Arial" w:hAnsi="Arial" w:cs="Arial"/>
          <w:sz w:val="20"/>
          <w:szCs w:val="20"/>
        </w:rPr>
        <w:t xml:space="preserve">R-01 Retraso equipos	Crítico	Orden compra inmediata + seguimiento semanal	Compras	Semana 1</w:t>
      </w:r>
    </w:p>
    <w:p>
      <w:pPr>
        <w:jc w:val="both"/>
        <w:spacing w:after="80" w:line="240" w:lineRule="auto"/>
      </w:pPr>
      <w:r>
        <w:rPr>
          <w:rFonts w:ascii="Arial" w:hAnsi="Arial" w:cs="Arial"/>
          <w:sz w:val="20"/>
          <w:szCs w:val="20"/>
        </w:rPr>
        <w:t xml:space="preserve">R-02 Incompatibilidad	Medio	Prueba de integración en laboratorio	Ing. Automatización	Antes de instalación</w:t>
      </w:r>
    </w:p>
    <w:p>
      <w:pPr>
        <w:jc w:val="both"/>
        <w:spacing w:after="80" w:line="240" w:lineRule="auto"/>
      </w:pPr>
      <w:r>
        <w:rPr>
          <w:rFonts w:ascii="Arial" w:hAnsi="Arial" w:cs="Arial"/>
          <w:sz w:val="20"/>
          <w:szCs w:val="20"/>
        </w:rPr>
        <w:t xml:space="preserve">R-03 Sin ventana de parada	Alto	Coordinar con planificación desde el día 1	Jefe Proyecto	Semana 2</w:t>
      </w:r>
    </w:p>
    <w:p>
      <w:pPr>
        <w:jc w:val="both"/>
        <w:spacing w:after="80" w:line="240" w:lineRule="auto"/>
      </w:pPr>
      <w:r>
        <w:rPr>
          <w:rFonts w:ascii="Arial" w:hAnsi="Arial" w:cs="Arial"/>
          <w:sz w:val="20"/>
          <w:szCs w:val="20"/>
        </w:rPr>
        <w:t xml:space="preserve">R-04 Resistencia al cambio	Medio	Involucrar operadores en diseño + capacitación temprana	Jefe Proyecto	Continuo</w:t>
      </w:r>
    </w:p>
    <w:p>
      <w:pPr>
        <w:jc w:val="both"/>
        <w:spacing w:after="80" w:line="240" w:lineRule="auto"/>
      </w:pPr>
      <w:r>
        <w:rPr>
          <w:rFonts w:ascii="Arial" w:hAnsi="Arial" w:cs="Arial"/>
          <w:sz w:val="20"/>
          <w:szCs w:val="20"/>
        </w:rPr>
        <w:t xml:space="preserve">R-05 PLC subdimensionado	Bajo	Mantener 30% reserva E/S	Ing. Automatización	Diseño</w:t>
      </w:r>
    </w:p>
    <w:p>
      <w:pPr>
        <w:jc w:val="both"/>
        <w:spacing w:after="80" w:line="240" w:lineRule="auto"/>
      </w:pPr>
      <w:r>
        <w:rPr>
          <w:rFonts w:ascii="Arial" w:hAnsi="Arial" w:cs="Arial"/>
          <w:sz w:val="20"/>
          <w:szCs w:val="20"/>
        </w:rPr>
        <w:t xml:space="preserve">R-06 Falla electrodo pH	Medio	Adquirir repuesto + almacenamiento correcto	Bodega	Semana 3</w:t>
      </w:r>
    </w:p>
    <w:p>
      <w:pPr>
        <w:jc w:val="both"/>
        <w:spacing w:after="80" w:line="240" w:lineRule="auto"/>
      </w:pPr>
      <w:r>
        <w:rPr>
          <w:rFonts w:ascii="Arial" w:hAnsi="Arial" w:cs="Arial"/>
          <w:sz w:val="20"/>
          <w:szCs w:val="20"/>
        </w:rPr>
        <w:t xml:space="preserve">R-07 Scope creep	Alto	Proceso formal de control de cambios	Jefe Proyecto	Continuo</w:t>
      </w:r>
    </w:p>
    <w:p>
      <w:pPr>
        <w:jc w:val="both"/>
        <w:spacing w:after="80" w:line="240" w:lineRule="auto"/>
      </w:pPr>
      <w:r>
        <w:rPr>
          <w:rFonts w:ascii="Arial" w:hAnsi="Arial" w:cs="Arial"/>
          <w:sz w:val="20"/>
          <w:szCs w:val="20"/>
        </w:rPr>
        <w:t xml:space="preserve">R-08 Accidente laboral	Alto	Plan de seguridad + permisos de trabajo + supervisión	Prevencionista	Continuo</w:t>
      </w:r>
    </w:p>
    <w:p>
      <w:pPr>
        <w:spacing w:after="0"/>
      </w:pPr>
    </w:p>
    <w:p>
      <w:pPr>
        <w:spacing w:after="0"/>
      </w:pPr>
    </w:p>
    <w:p>
      <w:pPr>
        <w:pStyle w:val="Heading1"/>
        <w:spacing w:before="240" w:after="120" w:line="240" w:lineRule="auto"/>
      </w:pPr>
      <w:r>
        <w:rPr>
          <w:rFonts w:ascii="Arial" w:hAnsi="Arial" w:cs="Arial"/>
          <w:b/>
          <w:sz w:val="26"/>
          <w:szCs w:val="26"/>
          <w:color w:val="1F3864"/>
        </w:rPr>
        <w:t xml:space="preserve">30. Glosario de Términos y Abreviaturas</w:t>
      </w:r>
    </w:p>
    <w:p>
      <w:pPr>
        <w:spacing w:after="0"/>
      </w:pPr>
    </w:p>
    <w:p>
      <w:pPr>
        <w:jc w:val="both"/>
        <w:spacing w:after="80" w:line="240" w:lineRule="auto"/>
      </w:pPr>
      <w:r>
        <w:rPr>
          <w:rFonts w:ascii="Arial" w:hAnsi="Arial" w:cs="Arial"/>
          <w:sz w:val="20"/>
          <w:szCs w:val="20"/>
        </w:rPr>
        <w:t xml:space="preserve">El presente glosario compila los términos técnicos, abreviaturas y acrónimos utilizados en este informe, con sus definiciones en el contexto del proyecto de automatización del Área 72. Se incluyen términos de automatización, instrumentación, control de procesos, química industrial, normativa ambiental y seguridad industrial. La lista está ordenada alfabéticamente para facilitar la consulta.</w:t>
      </w:r>
    </w:p>
    <w:p>
      <w:pPr>
        <w:spacing w:after="0"/>
      </w:pPr>
    </w:p>
    <w:p>
      <w:pPr>
        <w:jc w:val="both"/>
        <w:spacing w:after="80" w:line="240" w:lineRule="auto"/>
      </w:pPr>
      <w:r>
        <w:rPr>
          <w:rFonts w:ascii="Arial" w:hAnsi="Arial" w:cs="Arial"/>
          <w:sz w:val="20"/>
          <w:szCs w:val="20"/>
        </w:rPr>
        <w:t xml:space="preserve">Término	Significado</w:t>
      </w:r>
    </w:p>
    <w:p>
      <w:pPr>
        <w:jc w:val="both"/>
        <w:spacing w:after="80" w:line="240" w:lineRule="auto"/>
      </w:pPr>
      <w:r>
        <w:rPr>
          <w:rFonts w:ascii="Arial" w:hAnsi="Arial" w:cs="Arial"/>
          <w:sz w:val="20"/>
          <w:szCs w:val="20"/>
        </w:rPr>
        <w:t xml:space="preserve">AI / AO	Entrada / Salida Analógica (Analog Input / Analog Output). Señal eléctrica proporcional a una variable de proceso (típicamente 4-20 mA).</w:t>
      </w:r>
    </w:p>
    <w:p>
      <w:pPr>
        <w:jc w:val="both"/>
        <w:spacing w:after="80" w:line="240" w:lineRule="auto"/>
      </w:pPr>
      <w:r>
        <w:rPr>
          <w:rFonts w:ascii="Arial" w:hAnsi="Arial" w:cs="Arial"/>
          <w:sz w:val="20"/>
          <w:szCs w:val="20"/>
        </w:rPr>
        <w:t xml:space="preserve">ANFO	Ammonium Nitrate Fuel Oil. Agente de voladura a granel compuesto por nitrato de amonio (94%) y petróleo diesel (6%).</w:t>
      </w:r>
    </w:p>
    <w:p>
      <w:pPr>
        <w:jc w:val="both"/>
        <w:spacing w:after="80" w:line="240" w:lineRule="auto"/>
      </w:pPr>
      <w:r>
        <w:rPr>
          <w:rFonts w:ascii="Arial" w:hAnsi="Arial" w:cs="Arial"/>
          <w:sz w:val="20"/>
          <w:szCs w:val="20"/>
        </w:rPr>
        <w:t xml:space="preserve">ASHL	Alarma de pH alto (Analysis Switch High Limit). Activa cuando el pH supera el límite superior de alarma.</w:t>
      </w:r>
    </w:p>
    <w:p>
      <w:pPr>
        <w:jc w:val="both"/>
        <w:spacing w:after="80" w:line="240" w:lineRule="auto"/>
      </w:pPr>
      <w:r>
        <w:rPr>
          <w:rFonts w:ascii="Arial" w:hAnsi="Arial" w:cs="Arial"/>
          <w:sz w:val="20"/>
          <w:szCs w:val="20"/>
        </w:rPr>
        <w:t xml:space="preserve">ASHH	Alarma de pH muy alto (Analysis Switch High-High). Nivel más crítico; activa enclavamientos.</w:t>
      </w:r>
    </w:p>
    <w:p>
      <w:pPr>
        <w:jc w:val="both"/>
        <w:spacing w:after="80" w:line="240" w:lineRule="auto"/>
      </w:pPr>
      <w:r>
        <w:rPr>
          <w:rFonts w:ascii="Arial" w:hAnsi="Arial" w:cs="Arial"/>
          <w:sz w:val="20"/>
          <w:szCs w:val="20"/>
        </w:rPr>
        <w:t xml:space="preserve">ASLL	Alarma de pH muy bajo (Analysis Switch Low-Low). Nivel más crítico; cierra válvulas de descarga.</w:t>
      </w:r>
    </w:p>
    <w:p>
      <w:pPr>
        <w:jc w:val="both"/>
        <w:spacing w:after="80" w:line="240" w:lineRule="auto"/>
      </w:pPr>
      <w:r>
        <w:rPr>
          <w:rFonts w:ascii="Arial" w:hAnsi="Arial" w:cs="Arial"/>
          <w:sz w:val="20"/>
          <w:szCs w:val="20"/>
        </w:rPr>
        <w:t xml:space="preserve">DCS	Sistema de Control Distribuido (Distributed Control System). Arquitectura de control centralizada con E/S distribuidas.</w:t>
      </w:r>
    </w:p>
    <w:p>
      <w:pPr>
        <w:jc w:val="both"/>
        <w:spacing w:after="80" w:line="240" w:lineRule="auto"/>
      </w:pPr>
      <w:r>
        <w:rPr>
          <w:rFonts w:ascii="Arial" w:hAnsi="Arial" w:cs="Arial"/>
          <w:sz w:val="20"/>
          <w:szCs w:val="20"/>
        </w:rPr>
        <w:t xml:space="preserve">DI / DO	Entrada / Salida Digital (Digital Input / Digital Output). Señal binaria (ON/OFF, 0/1, 24VDC/0VDC).</w:t>
      </w:r>
    </w:p>
    <w:p>
      <w:pPr>
        <w:jc w:val="both"/>
        <w:spacing w:after="80" w:line="240" w:lineRule="auto"/>
      </w:pPr>
      <w:r>
        <w:rPr>
          <w:rFonts w:ascii="Arial" w:hAnsi="Arial" w:cs="Arial"/>
          <w:sz w:val="20"/>
          <w:szCs w:val="20"/>
        </w:rPr>
        <w:t xml:space="preserve">EEMUA 191	Guía de la Engineering Equipment and Materials Users Association para el diseño y gestión de sistemas de alarmas.</w:t>
      </w:r>
    </w:p>
    <w:p>
      <w:pPr>
        <w:jc w:val="both"/>
        <w:spacing w:after="80" w:line="240" w:lineRule="auto"/>
      </w:pPr>
      <w:r>
        <w:rPr>
          <w:rFonts w:ascii="Arial" w:hAnsi="Arial" w:cs="Arial"/>
          <w:sz w:val="20"/>
          <w:szCs w:val="20"/>
        </w:rPr>
        <w:t xml:space="preserve">FMEA	Análisis de Modos de Falla y Efectos (Failure Mode and Effects Analysis). Herramienta de confiabilidad.</w:t>
      </w:r>
    </w:p>
    <w:p>
      <w:pPr>
        <w:jc w:val="both"/>
        <w:spacing w:after="80" w:line="240" w:lineRule="auto"/>
      </w:pPr>
      <w:r>
        <w:rPr>
          <w:rFonts w:ascii="Arial" w:hAnsi="Arial" w:cs="Arial"/>
          <w:sz w:val="20"/>
          <w:szCs w:val="20"/>
        </w:rPr>
        <w:t xml:space="preserve">GHS	Sistema Globalmente Armonizado de Clasificación y Etiquetado de Productos Químicos.</w:t>
      </w:r>
    </w:p>
    <w:p>
      <w:pPr>
        <w:jc w:val="both"/>
        <w:spacing w:after="80" w:line="240" w:lineRule="auto"/>
      </w:pPr>
      <w:r>
        <w:rPr>
          <w:rFonts w:ascii="Arial" w:hAnsi="Arial" w:cs="Arial"/>
          <w:sz w:val="20"/>
          <w:szCs w:val="20"/>
        </w:rPr>
        <w:t xml:space="preserve">HART	Highway Addressable Remote Transducer. Protocolo de comunicación digital superpuesto a la señal analógica 4-20 mA.</w:t>
      </w:r>
    </w:p>
    <w:p>
      <w:pPr>
        <w:jc w:val="both"/>
        <w:spacing w:after="80" w:line="240" w:lineRule="auto"/>
      </w:pPr>
      <w:r>
        <w:rPr>
          <w:rFonts w:ascii="Arial" w:hAnsi="Arial" w:cs="Arial"/>
          <w:sz w:val="20"/>
          <w:szCs w:val="20"/>
        </w:rPr>
        <w:t xml:space="preserve">HDS / SDS	Hoja de Datos de Seguridad / Safety Data Sheet. Documento con 16 secciones que comunica los peligros de una sustancia.</w:t>
      </w:r>
    </w:p>
    <w:p>
      <w:pPr>
        <w:jc w:val="both"/>
        <w:spacing w:after="80" w:line="240" w:lineRule="auto"/>
      </w:pPr>
      <w:r>
        <w:rPr>
          <w:rFonts w:ascii="Arial" w:hAnsi="Arial" w:cs="Arial"/>
          <w:sz w:val="20"/>
          <w:szCs w:val="20"/>
        </w:rPr>
        <w:t xml:space="preserve">HMI	Interfaz Humano-Máquina (Human Machine Interface). Pantalla de operación del sistema de control.</w:t>
      </w:r>
    </w:p>
    <w:p>
      <w:pPr>
        <w:jc w:val="both"/>
        <w:spacing w:after="80" w:line="240" w:lineRule="auto"/>
      </w:pPr>
      <w:r>
        <w:rPr>
          <w:rFonts w:ascii="Arial" w:hAnsi="Arial" w:cs="Arial"/>
          <w:sz w:val="20"/>
          <w:szCs w:val="20"/>
        </w:rPr>
        <w:t xml:space="preserve">HNO₃	Ácido nítrico. Ácido inorgánico fuerte, corrosivo y oxidante. En el Área 72 se utiliza al 22% para reducir pH.</w:t>
      </w:r>
    </w:p>
    <w:p>
      <w:pPr>
        <w:jc w:val="both"/>
        <w:spacing w:after="80" w:line="240" w:lineRule="auto"/>
      </w:pPr>
      <w:r>
        <w:rPr>
          <w:rFonts w:ascii="Arial" w:hAnsi="Arial" w:cs="Arial"/>
          <w:sz w:val="20"/>
          <w:szCs w:val="20"/>
        </w:rPr>
        <w:t xml:space="preserve">HV	Válvula manual o motorizada (Hand Valve). En este proyecto, válvulas motorizadas con accionamiento eléctrico.</w:t>
      </w:r>
    </w:p>
    <w:p>
      <w:pPr>
        <w:jc w:val="both"/>
        <w:spacing w:after="80" w:line="240" w:lineRule="auto"/>
      </w:pPr>
      <w:r>
        <w:rPr>
          <w:rFonts w:ascii="Arial" w:hAnsi="Arial" w:cs="Arial"/>
          <w:sz w:val="20"/>
          <w:szCs w:val="20"/>
        </w:rPr>
        <w:t xml:space="preserve">IEC 61131-3	Norma internacional que define los lenguajes de programación para controladores programables.</w:t>
      </w:r>
    </w:p>
    <w:p>
      <w:pPr>
        <w:jc w:val="both"/>
        <w:spacing w:after="80" w:line="240" w:lineRule="auto"/>
      </w:pPr>
      <w:r>
        <w:rPr>
          <w:rFonts w:ascii="Arial" w:hAnsi="Arial" w:cs="Arial"/>
          <w:sz w:val="20"/>
          <w:szCs w:val="20"/>
        </w:rPr>
        <w:t xml:space="preserve">ISA-5.1	Norma de la International Society of Automation para la identificación y simbología de instrumentos.</w:t>
      </w:r>
    </w:p>
    <w:p>
      <w:pPr>
        <w:jc w:val="both"/>
        <w:spacing w:after="80" w:line="240" w:lineRule="auto"/>
      </w:pPr>
      <w:r>
        <w:rPr>
          <w:rFonts w:ascii="Arial" w:hAnsi="Arial" w:cs="Arial"/>
          <w:sz w:val="20"/>
          <w:szCs w:val="20"/>
        </w:rPr>
        <w:t xml:space="preserve">ISA-18.2	Norma ISA para la gestión de sistemas de alarmas en la industria de procesos.</w:t>
      </w:r>
    </w:p>
    <w:p>
      <w:pPr>
        <w:jc w:val="both"/>
        <w:spacing w:after="80" w:line="240" w:lineRule="auto"/>
      </w:pPr>
      <w:r>
        <w:rPr>
          <w:rFonts w:ascii="Arial" w:hAnsi="Arial" w:cs="Arial"/>
          <w:sz w:val="20"/>
          <w:szCs w:val="20"/>
        </w:rPr>
        <w:t xml:space="preserve">ISBL / OSBL	Inside / Outside Battery Limits. Dentro/fuera de los límites de batería de una unidad de proceso.</w:t>
      </w:r>
    </w:p>
    <w:p>
      <w:pPr>
        <w:jc w:val="both"/>
        <w:spacing w:after="80" w:line="240" w:lineRule="auto"/>
      </w:pPr>
      <w:r>
        <w:rPr>
          <w:rFonts w:ascii="Arial" w:hAnsi="Arial" w:cs="Arial"/>
          <w:sz w:val="20"/>
          <w:szCs w:val="20"/>
        </w:rPr>
        <w:t xml:space="preserve">LDAN	Nitrato de amonio de baja densidad (Low Density Ammonium Nitrate). Producto poroso para absorción de diesel (ANFO).</w:t>
      </w:r>
    </w:p>
    <w:p>
      <w:pPr>
        <w:jc w:val="both"/>
        <w:spacing w:after="80" w:line="240" w:lineRule="auto"/>
      </w:pPr>
      <w:r>
        <w:rPr>
          <w:rFonts w:ascii="Arial" w:hAnsi="Arial" w:cs="Arial"/>
          <w:sz w:val="20"/>
          <w:szCs w:val="20"/>
        </w:rPr>
        <w:t xml:space="preserve">LIT	Transmisor indicador de nivel (Level Indicating Transmitter). Mide, indica y transmite la señal de nivel.</w:t>
      </w:r>
    </w:p>
    <w:p>
      <w:pPr>
        <w:jc w:val="both"/>
        <w:spacing w:after="80" w:line="240" w:lineRule="auto"/>
      </w:pPr>
      <w:r>
        <w:rPr>
          <w:rFonts w:ascii="Arial" w:hAnsi="Arial" w:cs="Arial"/>
          <w:sz w:val="20"/>
          <w:szCs w:val="20"/>
        </w:rPr>
        <w:t xml:space="preserve">LOTO	Lock-Out Tag-Out. Procedimiento de bloqueo y etiquetado de energías para mantenimiento seguro.</w:t>
      </w:r>
    </w:p>
    <w:p>
      <w:pPr>
        <w:jc w:val="both"/>
        <w:spacing w:after="80" w:line="240" w:lineRule="auto"/>
      </w:pPr>
      <w:r>
        <w:rPr>
          <w:rFonts w:ascii="Arial" w:hAnsi="Arial" w:cs="Arial"/>
          <w:sz w:val="20"/>
          <w:szCs w:val="20"/>
        </w:rPr>
        <w:t xml:space="preserve">LSH / LSL	Switch de nivel alto / bajo (Level Switch High / Low). Contacto que actúa al alcanzar un umbral de nivel.</w:t>
      </w:r>
    </w:p>
    <w:p>
      <w:pPr>
        <w:jc w:val="both"/>
        <w:spacing w:after="80" w:line="240" w:lineRule="auto"/>
      </w:pPr>
      <w:r>
        <w:rPr>
          <w:rFonts w:ascii="Arial" w:hAnsi="Arial" w:cs="Arial"/>
          <w:sz w:val="20"/>
          <w:szCs w:val="20"/>
        </w:rPr>
        <w:t xml:space="preserve">MCC	Centro de Control de Motores (Motor Control Center). Tablero eléctrico con arrancadores y protecciones.</w:t>
      </w:r>
    </w:p>
    <w:p>
      <w:pPr>
        <w:jc w:val="both"/>
        <w:spacing w:after="80" w:line="240" w:lineRule="auto"/>
      </w:pPr>
      <w:r>
        <w:rPr>
          <w:rFonts w:ascii="Arial" w:hAnsi="Arial" w:cs="Arial"/>
          <w:sz w:val="20"/>
          <w:szCs w:val="20"/>
        </w:rPr>
        <w:t xml:space="preserve">Modbus TCP	Protocolo de comunicación industrial basado en TCP/IP, ampliamente utilizado para instrumentación.</w:t>
      </w:r>
    </w:p>
    <w:p>
      <w:pPr>
        <w:jc w:val="both"/>
        <w:spacing w:after="80" w:line="240" w:lineRule="auto"/>
      </w:pPr>
      <w:r>
        <w:rPr>
          <w:rFonts w:ascii="Arial" w:hAnsi="Arial" w:cs="Arial"/>
          <w:sz w:val="20"/>
          <w:szCs w:val="20"/>
        </w:rPr>
        <w:t xml:space="preserve">NA	Nitrato de amonio (NH₄NO₃). Sal oxidante, materia prima principal para explosivos industriales.</w:t>
      </w:r>
    </w:p>
    <w:p>
      <w:pPr>
        <w:jc w:val="both"/>
        <w:spacing w:after="80" w:line="240" w:lineRule="auto"/>
      </w:pPr>
      <w:r>
        <w:rPr>
          <w:rFonts w:ascii="Arial" w:hAnsi="Arial" w:cs="Arial"/>
          <w:sz w:val="20"/>
          <w:szCs w:val="20"/>
        </w:rPr>
        <w:t xml:space="preserve">NCh 409/1	Norma chilena de agua potable. Referencia para calidad de agua.</w:t>
      </w:r>
    </w:p>
    <w:p>
      <w:pPr>
        <w:jc w:val="both"/>
        <w:spacing w:after="80" w:line="240" w:lineRule="auto"/>
      </w:pPr>
      <w:r>
        <w:rPr>
          <w:rFonts w:ascii="Arial" w:hAnsi="Arial" w:cs="Arial"/>
          <w:sz w:val="20"/>
          <w:szCs w:val="20"/>
        </w:rPr>
        <w:t xml:space="preserve">NH₃OH	Solución de hidróxido de amonio (agua amoniacal). En el Área 72 se utiliza al 20% para elevar pH.</w:t>
      </w:r>
    </w:p>
    <w:p>
      <w:pPr>
        <w:jc w:val="both"/>
        <w:spacing w:after="80" w:line="240" w:lineRule="auto"/>
      </w:pPr>
      <w:r>
        <w:rPr>
          <w:rFonts w:ascii="Arial" w:hAnsi="Arial" w:cs="Arial"/>
          <w:sz w:val="20"/>
          <w:szCs w:val="20"/>
        </w:rPr>
        <w:t xml:space="preserve">NPR	Número de Prioridad de Riesgo (Risk Priority Number) en FMEA. NPR = Severidad × Ocurrencia × Detección.</w:t>
      </w:r>
    </w:p>
    <w:p>
      <w:pPr>
        <w:jc w:val="both"/>
        <w:spacing w:after="80" w:line="240" w:lineRule="auto"/>
      </w:pPr>
      <w:r>
        <w:rPr>
          <w:rFonts w:ascii="Arial" w:hAnsi="Arial" w:cs="Arial"/>
          <w:sz w:val="20"/>
          <w:szCs w:val="20"/>
        </w:rPr>
        <w:t xml:space="preserve">OPC-UA	Open Platform Communications Unified Architecture. Estándar de interoperabilidad industrial.</w:t>
      </w:r>
    </w:p>
    <w:p>
      <w:pPr>
        <w:jc w:val="both"/>
        <w:spacing w:after="80" w:line="240" w:lineRule="auto"/>
      </w:pPr>
      <w:r>
        <w:rPr>
          <w:rFonts w:ascii="Arial" w:hAnsi="Arial" w:cs="Arial"/>
          <w:sz w:val="20"/>
          <w:szCs w:val="20"/>
        </w:rPr>
        <w:t xml:space="preserve">P&amp;ID	Diagrama de Tuberías e Instrumentación (Piping and Instrumentation Diagram).</w:t>
      </w:r>
    </w:p>
    <w:p>
      <w:pPr>
        <w:jc w:val="both"/>
        <w:spacing w:after="80" w:line="240" w:lineRule="auto"/>
      </w:pPr>
      <w:r>
        <w:rPr>
          <w:rFonts w:ascii="Arial" w:hAnsi="Arial" w:cs="Arial"/>
          <w:sz w:val="20"/>
          <w:szCs w:val="20"/>
        </w:rPr>
        <w:t xml:space="preserve">Panna	Denominación de las líneas/áreas productivas del Complejo Prillex América (Panna 1, 2, 3).</w:t>
      </w:r>
    </w:p>
    <w:p>
      <w:pPr>
        <w:jc w:val="both"/>
        <w:spacing w:after="80" w:line="240" w:lineRule="auto"/>
      </w:pPr>
      <w:r>
        <w:rPr>
          <w:rFonts w:ascii="Arial" w:hAnsi="Arial" w:cs="Arial"/>
          <w:sz w:val="20"/>
          <w:szCs w:val="20"/>
        </w:rPr>
        <w:t xml:space="preserve">PID	Controlador Proporcional-Integral-Derivativo. Algoritmo de control en lazo cerrado.</w:t>
      </w:r>
    </w:p>
    <w:p>
      <w:pPr>
        <w:jc w:val="both"/>
        <w:spacing w:after="80" w:line="240" w:lineRule="auto"/>
      </w:pPr>
      <w:r>
        <w:rPr>
          <w:rFonts w:ascii="Arial" w:hAnsi="Arial" w:cs="Arial"/>
          <w:sz w:val="20"/>
          <w:szCs w:val="20"/>
        </w:rPr>
        <w:t xml:space="preserve">PIT	Transmisor indicador de presión (Pressure Indicating Transmitter).</w:t>
      </w:r>
    </w:p>
    <w:p>
      <w:pPr>
        <w:jc w:val="both"/>
        <w:spacing w:after="80" w:line="240" w:lineRule="auto"/>
      </w:pPr>
      <w:r>
        <w:rPr>
          <w:rFonts w:ascii="Arial" w:hAnsi="Arial" w:cs="Arial"/>
          <w:sz w:val="20"/>
          <w:szCs w:val="20"/>
        </w:rPr>
        <w:t xml:space="preserve">PLC	Controlador Lógico Programable (Programmable Logic Controller).</w:t>
      </w:r>
    </w:p>
    <w:p>
      <w:pPr>
        <w:jc w:val="both"/>
        <w:spacing w:after="80" w:line="240" w:lineRule="auto"/>
      </w:pPr>
      <w:r>
        <w:rPr>
          <w:rFonts w:ascii="Arial" w:hAnsi="Arial" w:cs="Arial"/>
          <w:sz w:val="20"/>
          <w:szCs w:val="20"/>
        </w:rPr>
        <w:t xml:space="preserve">Prill / Prilling	Perla de nitrato de amonio solidificado / torre donde se forma mediante enfriamiento de gotas.</w:t>
      </w:r>
    </w:p>
    <w:p>
      <w:pPr>
        <w:jc w:val="both"/>
        <w:spacing w:after="80" w:line="240" w:lineRule="auto"/>
      </w:pPr>
      <w:r>
        <w:rPr>
          <w:rFonts w:ascii="Arial" w:hAnsi="Arial" w:cs="Arial"/>
          <w:sz w:val="20"/>
          <w:szCs w:val="20"/>
        </w:rPr>
        <w:t xml:space="preserve">Process Safety	Seguridad de procesos. Disciplina enfocada en la prevención de eventos mayores (explosiones, liberaciones).</w:t>
      </w:r>
    </w:p>
    <w:p>
      <w:pPr>
        <w:jc w:val="both"/>
        <w:spacing w:after="80" w:line="240" w:lineRule="auto"/>
      </w:pPr>
      <w:r>
        <w:rPr>
          <w:rFonts w:ascii="Arial" w:hAnsi="Arial" w:cs="Arial"/>
          <w:sz w:val="20"/>
          <w:szCs w:val="20"/>
        </w:rPr>
        <w:t xml:space="preserve">Product Stewardship	Responsabilidad extendida del producto a lo largo de su ciclo de vida.</w:t>
      </w:r>
    </w:p>
    <w:p>
      <w:pPr>
        <w:jc w:val="both"/>
        <w:spacing w:after="80" w:line="240" w:lineRule="auto"/>
      </w:pPr>
      <w:r>
        <w:rPr>
          <w:rFonts w:ascii="Arial" w:hAnsi="Arial" w:cs="Arial"/>
          <w:sz w:val="20"/>
          <w:szCs w:val="20"/>
        </w:rPr>
        <w:t xml:space="preserve">Profinet	Protocolo de comunicación industrial basado en Ethernet para automatización de campo.</w:t>
      </w:r>
    </w:p>
    <w:p>
      <w:pPr>
        <w:jc w:val="both"/>
        <w:spacing w:after="80" w:line="240" w:lineRule="auto"/>
      </w:pPr>
      <w:r>
        <w:rPr>
          <w:rFonts w:ascii="Arial" w:hAnsi="Arial" w:cs="Arial"/>
          <w:sz w:val="20"/>
          <w:szCs w:val="20"/>
        </w:rPr>
        <w:t xml:space="preserve">PSH / PSL	Switch de presión alta / baja (Pressure Switch High / Low).</w:t>
      </w:r>
    </w:p>
    <w:p>
      <w:pPr>
        <w:jc w:val="both"/>
        <w:spacing w:after="80" w:line="240" w:lineRule="auto"/>
      </w:pPr>
      <w:r>
        <w:rPr>
          <w:rFonts w:ascii="Arial" w:hAnsi="Arial" w:cs="Arial"/>
          <w:sz w:val="20"/>
          <w:szCs w:val="20"/>
        </w:rPr>
        <w:t xml:space="preserve">RCA	Resolución de Calificación Ambiental. Acto administrativo del SEA que aprueba un proyecto con condiciones.</w:t>
      </w:r>
    </w:p>
    <w:p>
      <w:pPr>
        <w:jc w:val="both"/>
        <w:spacing w:after="80" w:line="240" w:lineRule="auto"/>
      </w:pPr>
      <w:r>
        <w:rPr>
          <w:rFonts w:ascii="Arial" w:hAnsi="Arial" w:cs="Arial"/>
          <w:sz w:val="20"/>
          <w:szCs w:val="20"/>
        </w:rPr>
        <w:t xml:space="preserve">SCADA	Supervisory Control and Data Acquisition. Sistema de supervisión, control y adquisición de datos.</w:t>
      </w:r>
    </w:p>
    <w:p>
      <w:pPr>
        <w:jc w:val="both"/>
        <w:spacing w:after="80" w:line="240" w:lineRule="auto"/>
      </w:pPr>
      <w:r>
        <w:rPr>
          <w:rFonts w:ascii="Arial" w:hAnsi="Arial" w:cs="Arial"/>
          <w:sz w:val="20"/>
          <w:szCs w:val="20"/>
        </w:rPr>
        <w:t xml:space="preserve">SIL	Nivel de Integridad de Seguridad (Safety Integrity Level). Define la confiabilidad de un SIS.</w:t>
      </w:r>
    </w:p>
    <w:p>
      <w:pPr>
        <w:jc w:val="both"/>
        <w:spacing w:after="80" w:line="240" w:lineRule="auto"/>
      </w:pPr>
      <w:r>
        <w:rPr>
          <w:rFonts w:ascii="Arial" w:hAnsi="Arial" w:cs="Arial"/>
          <w:sz w:val="20"/>
          <w:szCs w:val="20"/>
        </w:rPr>
        <w:t xml:space="preserve">SMA	Superintendencia del Medio Ambiente de Chile. Organismo fiscalizador.</w:t>
      </w:r>
    </w:p>
    <w:p>
      <w:pPr>
        <w:jc w:val="both"/>
        <w:spacing w:after="80" w:line="240" w:lineRule="auto"/>
      </w:pPr>
      <w:r>
        <w:rPr>
          <w:rFonts w:ascii="Arial" w:hAnsi="Arial" w:cs="Arial"/>
          <w:sz w:val="20"/>
          <w:szCs w:val="20"/>
        </w:rPr>
        <w:t xml:space="preserve">SS316L	Acero inoxidable austenítico 316L. Resistente a corrosión por ácidos, seleccionado para partes húmedas.</w:t>
      </w:r>
    </w:p>
    <w:p>
      <w:pPr>
        <w:jc w:val="both"/>
        <w:spacing w:after="80" w:line="240" w:lineRule="auto"/>
      </w:pPr>
      <w:r>
        <w:rPr>
          <w:rFonts w:ascii="Arial" w:hAnsi="Arial" w:cs="Arial"/>
          <w:sz w:val="20"/>
          <w:szCs w:val="20"/>
        </w:rPr>
        <w:t xml:space="preserve">TAG	Etiqueta de identificación única de un instrumento o equipo según ISA-5.1.</w:t>
      </w:r>
    </w:p>
    <w:p>
      <w:pPr>
        <w:jc w:val="both"/>
        <w:spacing w:after="80" w:line="240" w:lineRule="auto"/>
      </w:pPr>
      <w:r>
        <w:rPr>
          <w:rFonts w:ascii="Arial" w:hAnsi="Arial" w:cs="Arial"/>
          <w:sz w:val="20"/>
          <w:szCs w:val="20"/>
        </w:rPr>
        <w:t xml:space="preserve">TLV-TWA	Valor límite umbral - promedio ponderado en tiempo (Threshold Limit Value - Time Weighted Average).</w:t>
      </w:r>
    </w:p>
    <w:p>
      <w:pPr>
        <w:jc w:val="both"/>
        <w:spacing w:after="80" w:line="240" w:lineRule="auto"/>
      </w:pPr>
      <w:r>
        <w:rPr>
          <w:rFonts w:ascii="Arial" w:hAnsi="Arial" w:cs="Arial"/>
          <w:sz w:val="20"/>
          <w:szCs w:val="20"/>
        </w:rPr>
        <w:t xml:space="preserve">TIA Portal	Software de ingeniería de Siemens para programación de PLCs, HMIs y redes (Totally Integrated Automation).</w:t>
      </w:r>
    </w:p>
    <w:p>
      <w:pPr>
        <w:jc w:val="both"/>
        <w:spacing w:after="80" w:line="240" w:lineRule="auto"/>
      </w:pPr>
      <w:r>
        <w:rPr>
          <w:rFonts w:ascii="Arial" w:hAnsi="Arial" w:cs="Arial"/>
          <w:sz w:val="20"/>
          <w:szCs w:val="20"/>
        </w:rPr>
        <w:t xml:space="preserve">VAN	Valor Actual Neto. Indicador financiero que mide la rentabilidad de un proyecto.</w:t>
      </w:r>
    </w:p>
    <w:p>
      <w:pPr>
        <w:jc w:val="both"/>
        <w:spacing w:after="80" w:line="240" w:lineRule="auto"/>
      </w:pPr>
      <w:r>
        <w:rPr>
          <w:rFonts w:ascii="Arial" w:hAnsi="Arial" w:cs="Arial"/>
          <w:sz w:val="20"/>
          <w:szCs w:val="20"/>
        </w:rPr>
        <w:t xml:space="preserve">ZSH / ZSL	Switch de posición abierta / cerrada de válvula (Position Switch High / Low).</w:t>
      </w:r>
    </w:p>
    <w:p>
      <w:pPr>
        <w:spacing w:after="0"/>
      </w:pPr>
    </w:p>
    <w:p>
      <w:pPr>
        <w:spacing w:after="0"/>
      </w:pPr>
    </w:p>
    <w:p>
      <w:pPr>
        <w:jc w:val="both"/>
        <w:spacing w:after="80" w:line="240" w:lineRule="auto"/>
      </w:pPr>
      <w:r>
        <w:rPr>
          <w:rFonts w:ascii="Arial" w:hAnsi="Arial" w:cs="Arial"/>
          <w:sz w:val="20"/>
          <w:szCs w:val="20"/>
        </w:rPr>
        <w:t xml:space="preserve">Término</w:t>
      </w:r>
    </w:p>
    <w:p>
      <w:pPr>
        <w:jc w:val="both"/>
        <w:spacing w:after="80" w:line="240" w:lineRule="auto"/>
      </w:pPr>
      <w:r>
        <w:rPr>
          <w:rFonts w:ascii="Arial" w:hAnsi="Arial" w:cs="Arial"/>
          <w:sz w:val="20"/>
          <w:szCs w:val="20"/>
        </w:rPr>
        <w:t xml:space="preserve">Significado</w:t>
      </w:r>
    </w:p>
    <w:p>
      <w:pPr>
        <w:jc w:val="both"/>
        <w:spacing w:after="80" w:line="240" w:lineRule="auto"/>
      </w:pPr>
      <w:r>
        <w:rPr>
          <w:rFonts w:ascii="Arial" w:hAnsi="Arial" w:cs="Arial"/>
          <w:sz w:val="20"/>
          <w:szCs w:val="20"/>
        </w:rPr>
        <w:t xml:space="preserve">AI / AO</w:t>
      </w:r>
    </w:p>
    <w:p>
      <w:pPr>
        <w:jc w:val="both"/>
        <w:spacing w:after="80" w:line="240" w:lineRule="auto"/>
      </w:pPr>
      <w:r>
        <w:rPr>
          <w:rFonts w:ascii="Arial" w:hAnsi="Arial" w:cs="Arial"/>
          <w:sz w:val="20"/>
          <w:szCs w:val="20"/>
        </w:rPr>
        <w:t xml:space="preserve">Entrada / Salida analógica (4-20 mA).</w:t>
      </w:r>
    </w:p>
    <w:p>
      <w:pPr>
        <w:jc w:val="both"/>
        <w:spacing w:after="80" w:line="240" w:lineRule="auto"/>
      </w:pPr>
      <w:r>
        <w:rPr>
          <w:rFonts w:ascii="Arial" w:hAnsi="Arial" w:cs="Arial"/>
          <w:sz w:val="20"/>
          <w:szCs w:val="20"/>
        </w:rPr>
        <w:t xml:space="preserve">DI / DO</w:t>
      </w:r>
    </w:p>
    <w:p>
      <w:pPr>
        <w:jc w:val="both"/>
        <w:spacing w:after="80" w:line="240" w:lineRule="auto"/>
      </w:pPr>
      <w:r>
        <w:rPr>
          <w:rFonts w:ascii="Arial" w:hAnsi="Arial" w:cs="Arial"/>
          <w:sz w:val="20"/>
          <w:szCs w:val="20"/>
        </w:rPr>
        <w:t xml:space="preserve">Entrada / Salida digital (24 VDC).</w:t>
      </w:r>
    </w:p>
    <w:p>
      <w:pPr>
        <w:jc w:val="both"/>
        <w:spacing w:after="80" w:line="240" w:lineRule="auto"/>
      </w:pPr>
      <w:r>
        <w:rPr>
          <w:rFonts w:ascii="Arial" w:hAnsi="Arial" w:cs="Arial"/>
          <w:sz w:val="20"/>
          <w:szCs w:val="20"/>
        </w:rPr>
        <w:t xml:space="preserve">ANFO</w:t>
      </w:r>
    </w:p>
    <w:p>
      <w:pPr>
        <w:jc w:val="both"/>
        <w:spacing w:after="80" w:line="240" w:lineRule="auto"/>
      </w:pPr>
      <w:r>
        <w:rPr>
          <w:rFonts w:ascii="Arial" w:hAnsi="Arial" w:cs="Arial"/>
          <w:sz w:val="20"/>
          <w:szCs w:val="20"/>
        </w:rPr>
        <w:t xml:space="preserve">Ammonium Nitrate Fuel Oil (agente de voladura).</w:t>
      </w:r>
    </w:p>
    <w:p>
      <w:pPr>
        <w:jc w:val="both"/>
        <w:spacing w:after="80" w:line="240" w:lineRule="auto"/>
      </w:pPr>
      <w:r>
        <w:rPr>
          <w:rFonts w:ascii="Arial" w:hAnsi="Arial" w:cs="Arial"/>
          <w:sz w:val="20"/>
          <w:szCs w:val="20"/>
        </w:rPr>
        <w:t xml:space="preserve">ASLL / ASHL / ASHH</w:t>
      </w:r>
    </w:p>
    <w:p>
      <w:pPr>
        <w:jc w:val="both"/>
        <w:spacing w:after="80" w:line="240" w:lineRule="auto"/>
      </w:pPr>
      <w:r>
        <w:rPr>
          <w:rFonts w:ascii="Arial" w:hAnsi="Arial" w:cs="Arial"/>
          <w:sz w:val="20"/>
          <w:szCs w:val="20"/>
        </w:rPr>
        <w:t xml:space="preserve">Switches de alarma de pH muy bajo / fuera de banda / muy alto.</w:t>
      </w:r>
    </w:p>
    <w:p>
      <w:pPr>
        <w:jc w:val="both"/>
        <w:spacing w:after="80" w:line="240" w:lineRule="auto"/>
      </w:pPr>
      <w:r>
        <w:rPr>
          <w:rFonts w:ascii="Arial" w:hAnsi="Arial" w:cs="Arial"/>
          <w:sz w:val="20"/>
          <w:szCs w:val="20"/>
        </w:rPr>
        <w:t xml:space="preserve">ATEX / Ex</w:t>
      </w:r>
    </w:p>
    <w:p>
      <w:pPr>
        <w:jc w:val="both"/>
        <w:spacing w:after="80" w:line="240" w:lineRule="auto"/>
      </w:pPr>
      <w:r>
        <w:rPr>
          <w:rFonts w:ascii="Arial" w:hAnsi="Arial" w:cs="Arial"/>
          <w:sz w:val="20"/>
          <w:szCs w:val="20"/>
        </w:rPr>
        <w:t xml:space="preserve">Equipos para atmósferas explosivas.</w:t>
      </w:r>
    </w:p>
    <w:p>
      <w:pPr>
        <w:jc w:val="both"/>
        <w:spacing w:after="80" w:line="240" w:lineRule="auto"/>
      </w:pPr>
      <w:r>
        <w:rPr>
          <w:rFonts w:ascii="Arial" w:hAnsi="Arial" w:cs="Arial"/>
          <w:sz w:val="20"/>
          <w:szCs w:val="20"/>
        </w:rPr>
        <w:t xml:space="preserve">DCS</w:t>
      </w:r>
    </w:p>
    <w:p>
      <w:pPr>
        <w:jc w:val="both"/>
        <w:spacing w:after="80" w:line="240" w:lineRule="auto"/>
      </w:pPr>
      <w:r>
        <w:rPr>
          <w:rFonts w:ascii="Arial" w:hAnsi="Arial" w:cs="Arial"/>
          <w:sz w:val="20"/>
          <w:szCs w:val="20"/>
        </w:rPr>
        <w:t xml:space="preserve">Distributed Control System.</w:t>
      </w:r>
    </w:p>
    <w:p>
      <w:pPr>
        <w:jc w:val="both"/>
        <w:spacing w:after="80" w:line="240" w:lineRule="auto"/>
      </w:pPr>
      <w:r>
        <w:rPr>
          <w:rFonts w:ascii="Arial" w:hAnsi="Arial" w:cs="Arial"/>
          <w:sz w:val="20"/>
          <w:szCs w:val="20"/>
        </w:rPr>
        <w:t xml:space="preserve">EEMUA 191</w:t>
      </w:r>
    </w:p>
    <w:p>
      <w:pPr>
        <w:jc w:val="both"/>
        <w:spacing w:after="80" w:line="240" w:lineRule="auto"/>
      </w:pPr>
      <w:r>
        <w:rPr>
          <w:rFonts w:ascii="Arial" w:hAnsi="Arial" w:cs="Arial"/>
          <w:sz w:val="20"/>
          <w:szCs w:val="20"/>
        </w:rPr>
        <w:t xml:space="preserve">Guía de gestión de sistemas de alarmas.</w:t>
      </w:r>
    </w:p>
    <w:p>
      <w:pPr>
        <w:jc w:val="both"/>
        <w:spacing w:after="80" w:line="240" w:lineRule="auto"/>
      </w:pPr>
      <w:r>
        <w:rPr>
          <w:rFonts w:ascii="Arial" w:hAnsi="Arial" w:cs="Arial"/>
          <w:sz w:val="20"/>
          <w:szCs w:val="20"/>
        </w:rPr>
        <w:t xml:space="preserve">FAT / SAT</w:t>
      </w:r>
    </w:p>
    <w:p>
      <w:pPr>
        <w:jc w:val="both"/>
        <w:spacing w:after="80" w:line="240" w:lineRule="auto"/>
      </w:pPr>
      <w:r>
        <w:rPr>
          <w:rFonts w:ascii="Arial" w:hAnsi="Arial" w:cs="Arial"/>
          <w:sz w:val="20"/>
          <w:szCs w:val="20"/>
        </w:rPr>
        <w:t xml:space="preserve">Factory / Site Acceptance Test.</w:t>
      </w:r>
    </w:p>
    <w:p>
      <w:pPr>
        <w:jc w:val="both"/>
        <w:spacing w:after="80" w:line="240" w:lineRule="auto"/>
      </w:pPr>
      <w:r>
        <w:rPr>
          <w:rFonts w:ascii="Arial" w:hAnsi="Arial" w:cs="Arial"/>
          <w:sz w:val="20"/>
          <w:szCs w:val="20"/>
        </w:rPr>
        <w:t xml:space="preserve">FBD / LD</w:t>
      </w:r>
    </w:p>
    <w:p>
      <w:pPr>
        <w:jc w:val="both"/>
        <w:spacing w:after="80" w:line="240" w:lineRule="auto"/>
      </w:pPr>
      <w:r>
        <w:rPr>
          <w:rFonts w:ascii="Arial" w:hAnsi="Arial" w:cs="Arial"/>
          <w:sz w:val="20"/>
          <w:szCs w:val="20"/>
        </w:rPr>
        <w:t xml:space="preserve">Function Block Diagram / Ladder Diagram (IEC 61131-3).</w:t>
      </w:r>
    </w:p>
    <w:p>
      <w:pPr>
        <w:jc w:val="both"/>
        <w:spacing w:after="80" w:line="240" w:lineRule="auto"/>
      </w:pPr>
      <w:r>
        <w:rPr>
          <w:rFonts w:ascii="Arial" w:hAnsi="Arial" w:cs="Arial"/>
          <w:sz w:val="20"/>
          <w:szCs w:val="20"/>
        </w:rPr>
        <w:t xml:space="preserve">GHS / SGA</w:t>
      </w:r>
    </w:p>
    <w:p>
      <w:pPr>
        <w:jc w:val="both"/>
        <w:spacing w:after="80" w:line="240" w:lineRule="auto"/>
      </w:pPr>
      <w:r>
        <w:rPr>
          <w:rFonts w:ascii="Arial" w:hAnsi="Arial" w:cs="Arial"/>
          <w:sz w:val="20"/>
          <w:szCs w:val="20"/>
        </w:rPr>
        <w:t xml:space="preserve">Sistema Globalmente Armonizado de clasificación y etiquetado.</w:t>
      </w:r>
    </w:p>
    <w:p>
      <w:pPr>
        <w:jc w:val="both"/>
        <w:spacing w:after="80" w:line="240" w:lineRule="auto"/>
      </w:pPr>
      <w:r>
        <w:rPr>
          <w:rFonts w:ascii="Arial" w:hAnsi="Arial" w:cs="Arial"/>
          <w:sz w:val="20"/>
          <w:szCs w:val="20"/>
        </w:rPr>
        <w:t xml:space="preserve">HART</w:t>
      </w:r>
    </w:p>
    <w:p>
      <w:pPr>
        <w:jc w:val="both"/>
        <w:spacing w:after="80" w:line="240" w:lineRule="auto"/>
      </w:pPr>
      <w:r>
        <w:rPr>
          <w:rFonts w:ascii="Arial" w:hAnsi="Arial" w:cs="Arial"/>
          <w:sz w:val="20"/>
          <w:szCs w:val="20"/>
        </w:rPr>
        <w:t xml:space="preserve">Protocolo digital sobre señal 4-20 mA.</w:t>
      </w:r>
    </w:p>
    <w:p>
      <w:pPr>
        <w:jc w:val="both"/>
        <w:spacing w:after="80" w:line="240" w:lineRule="auto"/>
      </w:pPr>
      <w:r>
        <w:rPr>
          <w:rFonts w:ascii="Arial" w:hAnsi="Arial" w:cs="Arial"/>
          <w:sz w:val="20"/>
          <w:szCs w:val="20"/>
        </w:rPr>
        <w:t xml:space="preserve">HDS / SDS</w:t>
      </w:r>
    </w:p>
    <w:p>
      <w:pPr>
        <w:jc w:val="both"/>
        <w:spacing w:after="80" w:line="240" w:lineRule="auto"/>
      </w:pPr>
      <w:r>
        <w:rPr>
          <w:rFonts w:ascii="Arial" w:hAnsi="Arial" w:cs="Arial"/>
          <w:sz w:val="20"/>
          <w:szCs w:val="20"/>
        </w:rPr>
        <w:t xml:space="preserve">Hoja de Datos de Seguridad.</w:t>
      </w:r>
    </w:p>
    <w:p>
      <w:pPr>
        <w:jc w:val="both"/>
        <w:spacing w:after="80" w:line="240" w:lineRule="auto"/>
      </w:pPr>
      <w:r>
        <w:rPr>
          <w:rFonts w:ascii="Arial" w:hAnsi="Arial" w:cs="Arial"/>
          <w:sz w:val="20"/>
          <w:szCs w:val="20"/>
        </w:rPr>
        <w:t xml:space="preserve">HMI</w:t>
      </w:r>
    </w:p>
    <w:p>
      <w:pPr>
        <w:jc w:val="both"/>
        <w:spacing w:after="80" w:line="240" w:lineRule="auto"/>
      </w:pPr>
      <w:r>
        <w:rPr>
          <w:rFonts w:ascii="Arial" w:hAnsi="Arial" w:cs="Arial"/>
          <w:sz w:val="20"/>
          <w:szCs w:val="20"/>
        </w:rPr>
        <w:t xml:space="preserve">Human-Machine Interface.</w:t>
      </w:r>
    </w:p>
    <w:p>
      <w:pPr>
        <w:jc w:val="both"/>
        <w:spacing w:after="80" w:line="240" w:lineRule="auto"/>
      </w:pPr>
      <w:r>
        <w:rPr>
          <w:rFonts w:ascii="Arial" w:hAnsi="Arial" w:cs="Arial"/>
          <w:sz w:val="20"/>
          <w:szCs w:val="20"/>
        </w:rPr>
        <w:t xml:space="preserve">HNO₃ / NH₃OH</w:t>
      </w:r>
    </w:p>
    <w:p>
      <w:pPr>
        <w:jc w:val="both"/>
        <w:spacing w:after="80" w:line="240" w:lineRule="auto"/>
      </w:pPr>
      <w:r>
        <w:rPr>
          <w:rFonts w:ascii="Arial" w:hAnsi="Arial" w:cs="Arial"/>
          <w:sz w:val="20"/>
          <w:szCs w:val="20"/>
        </w:rPr>
        <w:t xml:space="preserve">Ácido nítrico / solución amoniacal (reactivos).</w:t>
      </w:r>
    </w:p>
    <w:p>
      <w:pPr>
        <w:jc w:val="both"/>
        <w:spacing w:after="80" w:line="240" w:lineRule="auto"/>
      </w:pPr>
      <w:r>
        <w:rPr>
          <w:rFonts w:ascii="Arial" w:hAnsi="Arial" w:cs="Arial"/>
          <w:sz w:val="20"/>
          <w:szCs w:val="20"/>
        </w:rPr>
        <w:t xml:space="preserve">HV / HY</w:t>
      </w:r>
    </w:p>
    <w:p>
      <w:pPr>
        <w:jc w:val="both"/>
        <w:spacing w:after="80" w:line="240" w:lineRule="auto"/>
      </w:pPr>
      <w:r>
        <w:rPr>
          <w:rFonts w:ascii="Arial" w:hAnsi="Arial" w:cs="Arial"/>
          <w:sz w:val="20"/>
          <w:szCs w:val="20"/>
        </w:rPr>
        <w:t xml:space="preserve">Válvula ON/OFF / transductor de actuación (ISA).</w:t>
      </w:r>
    </w:p>
    <w:p>
      <w:pPr>
        <w:jc w:val="both"/>
        <w:spacing w:after="80" w:line="240" w:lineRule="auto"/>
      </w:pPr>
      <w:r>
        <w:rPr>
          <w:rFonts w:ascii="Arial" w:hAnsi="Arial" w:cs="Arial"/>
          <w:sz w:val="20"/>
          <w:szCs w:val="20"/>
        </w:rPr>
        <w:t xml:space="preserve">ISA-5.1</w:t>
      </w:r>
    </w:p>
    <w:p>
      <w:pPr>
        <w:jc w:val="both"/>
        <w:spacing w:after="80" w:line="240" w:lineRule="auto"/>
      </w:pPr>
      <w:r>
        <w:rPr>
          <w:rFonts w:ascii="Arial" w:hAnsi="Arial" w:cs="Arial"/>
          <w:sz w:val="20"/>
          <w:szCs w:val="20"/>
        </w:rPr>
        <w:t xml:space="preserve">Norma de símbolos e identificación de instrumentación.</w:t>
      </w:r>
    </w:p>
    <w:p>
      <w:pPr>
        <w:jc w:val="both"/>
        <w:spacing w:after="80" w:line="240" w:lineRule="auto"/>
      </w:pPr>
      <w:r>
        <w:rPr>
          <w:rFonts w:ascii="Arial" w:hAnsi="Arial" w:cs="Arial"/>
          <w:sz w:val="20"/>
          <w:szCs w:val="20"/>
        </w:rPr>
        <w:t xml:space="preserve">ISBL / OSBL</w:t>
      </w:r>
    </w:p>
    <w:p>
      <w:pPr>
        <w:jc w:val="both"/>
        <w:spacing w:after="80" w:line="240" w:lineRule="auto"/>
      </w:pPr>
      <w:r>
        <w:rPr>
          <w:rFonts w:ascii="Arial" w:hAnsi="Arial" w:cs="Arial"/>
          <w:sz w:val="20"/>
          <w:szCs w:val="20"/>
        </w:rPr>
        <w:t xml:space="preserve">Inside / Outside Battery Limits.</w:t>
      </w:r>
    </w:p>
    <w:p>
      <w:pPr>
        <w:jc w:val="both"/>
        <w:spacing w:after="80" w:line="240" w:lineRule="auto"/>
      </w:pPr>
      <w:r>
        <w:rPr>
          <w:rFonts w:ascii="Arial" w:hAnsi="Arial" w:cs="Arial"/>
          <w:sz w:val="20"/>
          <w:szCs w:val="20"/>
        </w:rPr>
        <w:t xml:space="preserve">LDAN / NA</w:t>
      </w:r>
    </w:p>
    <w:p>
      <w:pPr>
        <w:jc w:val="both"/>
        <w:spacing w:after="80" w:line="240" w:lineRule="auto"/>
      </w:pPr>
      <w:r>
        <w:rPr>
          <w:rFonts w:ascii="Arial" w:hAnsi="Arial" w:cs="Arial"/>
          <w:sz w:val="20"/>
          <w:szCs w:val="20"/>
        </w:rPr>
        <w:t xml:space="preserve">Low Density Ammonium Nitrate / nitrato de amonio.</w:t>
      </w:r>
    </w:p>
    <w:p>
      <w:pPr>
        <w:jc w:val="both"/>
        <w:spacing w:after="80" w:line="240" w:lineRule="auto"/>
      </w:pPr>
      <w:r>
        <w:rPr>
          <w:rFonts w:ascii="Arial" w:hAnsi="Arial" w:cs="Arial"/>
          <w:sz w:val="20"/>
          <w:szCs w:val="20"/>
        </w:rPr>
        <w:t xml:space="preserve">LIT / PIT / AIT</w:t>
      </w:r>
    </w:p>
    <w:p>
      <w:pPr>
        <w:jc w:val="both"/>
        <w:spacing w:after="80" w:line="240" w:lineRule="auto"/>
      </w:pPr>
      <w:r>
        <w:rPr>
          <w:rFonts w:ascii="Arial" w:hAnsi="Arial" w:cs="Arial"/>
          <w:sz w:val="20"/>
          <w:szCs w:val="20"/>
        </w:rPr>
        <w:t xml:space="preserve">Transmisores indicadores de nivel / presión / análisis (pH).</w:t>
      </w:r>
    </w:p>
    <w:p>
      <w:pPr>
        <w:jc w:val="both"/>
        <w:spacing w:after="80" w:line="240" w:lineRule="auto"/>
      </w:pPr>
      <w:r>
        <w:rPr>
          <w:rFonts w:ascii="Arial" w:hAnsi="Arial" w:cs="Arial"/>
          <w:sz w:val="20"/>
          <w:szCs w:val="20"/>
        </w:rPr>
        <w:t xml:space="preserve">LSL / LSH / LSHH</w:t>
      </w:r>
    </w:p>
    <w:p>
      <w:pPr>
        <w:jc w:val="both"/>
        <w:spacing w:after="80" w:line="240" w:lineRule="auto"/>
      </w:pPr>
      <w:r>
        <w:rPr>
          <w:rFonts w:ascii="Arial" w:hAnsi="Arial" w:cs="Arial"/>
          <w:sz w:val="20"/>
          <w:szCs w:val="20"/>
        </w:rPr>
        <w:t xml:space="preserve">Switches de nivel bajo / alto / alto-alto.</w:t>
      </w:r>
    </w:p>
    <w:p>
      <w:pPr>
        <w:jc w:val="both"/>
        <w:spacing w:after="80" w:line="240" w:lineRule="auto"/>
      </w:pPr>
      <w:r>
        <w:rPr>
          <w:rFonts w:ascii="Arial" w:hAnsi="Arial" w:cs="Arial"/>
          <w:sz w:val="20"/>
          <w:szCs w:val="20"/>
        </w:rPr>
        <w:t xml:space="preserve">LOTO</w:t>
      </w:r>
    </w:p>
    <w:p>
      <w:pPr>
        <w:jc w:val="both"/>
        <w:spacing w:after="80" w:line="240" w:lineRule="auto"/>
      </w:pPr>
      <w:r>
        <w:rPr>
          <w:rFonts w:ascii="Arial" w:hAnsi="Arial" w:cs="Arial"/>
          <w:sz w:val="20"/>
          <w:szCs w:val="20"/>
        </w:rPr>
        <w:t xml:space="preserve">Lockout/Tagout (bloqueo y etiquetado).</w:t>
      </w:r>
    </w:p>
    <w:p>
      <w:pPr>
        <w:jc w:val="both"/>
        <w:spacing w:after="80" w:line="240" w:lineRule="auto"/>
      </w:pPr>
      <w:r>
        <w:rPr>
          <w:rFonts w:ascii="Arial" w:hAnsi="Arial" w:cs="Arial"/>
          <w:sz w:val="20"/>
          <w:szCs w:val="20"/>
        </w:rPr>
        <w:t xml:space="preserve">MCC</w:t>
      </w:r>
    </w:p>
    <w:p>
      <w:pPr>
        <w:jc w:val="both"/>
        <w:spacing w:after="80" w:line="240" w:lineRule="auto"/>
      </w:pPr>
      <w:r>
        <w:rPr>
          <w:rFonts w:ascii="Arial" w:hAnsi="Arial" w:cs="Arial"/>
          <w:sz w:val="20"/>
          <w:szCs w:val="20"/>
        </w:rPr>
        <w:t xml:space="preserve">Motor Control Center.</w:t>
      </w:r>
    </w:p>
    <w:p>
      <w:pPr>
        <w:jc w:val="both"/>
        <w:spacing w:after="80" w:line="240" w:lineRule="auto"/>
      </w:pPr>
      <w:r>
        <w:rPr>
          <w:rFonts w:ascii="Arial" w:hAnsi="Arial" w:cs="Arial"/>
          <w:sz w:val="20"/>
          <w:szCs w:val="20"/>
        </w:rPr>
        <w:t xml:space="preserve">NU/ONU clase 5.1</w:t>
      </w:r>
    </w:p>
    <w:p>
      <w:pPr>
        <w:jc w:val="both"/>
        <w:spacing w:after="80" w:line="240" w:lineRule="auto"/>
      </w:pPr>
      <w:r>
        <w:rPr>
          <w:rFonts w:ascii="Arial" w:hAnsi="Arial" w:cs="Arial"/>
          <w:sz w:val="20"/>
          <w:szCs w:val="20"/>
        </w:rPr>
        <w:t xml:space="preserve">Número/clase de peligro para transporte (NA oxidante).</w:t>
      </w:r>
    </w:p>
    <w:p>
      <w:pPr>
        <w:jc w:val="both"/>
        <w:spacing w:after="80" w:line="240" w:lineRule="auto"/>
      </w:pPr>
      <w:r>
        <w:rPr>
          <w:rFonts w:ascii="Arial" w:hAnsi="Arial" w:cs="Arial"/>
          <w:sz w:val="20"/>
          <w:szCs w:val="20"/>
        </w:rPr>
        <w:t xml:space="preserve">P&amp;ID</w:t>
      </w:r>
    </w:p>
    <w:p>
      <w:pPr>
        <w:jc w:val="both"/>
        <w:spacing w:after="80" w:line="240" w:lineRule="auto"/>
      </w:pPr>
      <w:r>
        <w:rPr>
          <w:rFonts w:ascii="Arial" w:hAnsi="Arial" w:cs="Arial"/>
          <w:sz w:val="20"/>
          <w:szCs w:val="20"/>
        </w:rPr>
        <w:t xml:space="preserve">Piping and Instrumentation Diagram.</w:t>
      </w:r>
    </w:p>
    <w:p>
      <w:pPr>
        <w:jc w:val="both"/>
        <w:spacing w:after="80" w:line="240" w:lineRule="auto"/>
      </w:pPr>
      <w:r>
        <w:rPr>
          <w:rFonts w:ascii="Arial" w:hAnsi="Arial" w:cs="Arial"/>
          <w:sz w:val="20"/>
          <w:szCs w:val="20"/>
        </w:rPr>
        <w:t xml:space="preserve">PLC</w:t>
      </w:r>
    </w:p>
    <w:p>
      <w:pPr>
        <w:jc w:val="both"/>
        <w:spacing w:after="80" w:line="240" w:lineRule="auto"/>
      </w:pPr>
      <w:r>
        <w:rPr>
          <w:rFonts w:ascii="Arial" w:hAnsi="Arial" w:cs="Arial"/>
          <w:sz w:val="20"/>
          <w:szCs w:val="20"/>
        </w:rPr>
        <w:t xml:space="preserve">Programmable Logic Controller.</w:t>
      </w:r>
    </w:p>
    <w:p>
      <w:pPr>
        <w:jc w:val="both"/>
        <w:spacing w:after="80" w:line="240" w:lineRule="auto"/>
      </w:pPr>
      <w:r>
        <w:rPr>
          <w:rFonts w:ascii="Arial" w:hAnsi="Arial" w:cs="Arial"/>
          <w:sz w:val="20"/>
          <w:szCs w:val="20"/>
        </w:rPr>
        <w:t xml:space="preserve">Prill / Prilling</w:t>
      </w:r>
    </w:p>
    <w:p>
      <w:pPr>
        <w:jc w:val="both"/>
        <w:spacing w:after="80" w:line="240" w:lineRule="auto"/>
      </w:pPr>
      <w:r>
        <w:rPr>
          <w:rFonts w:ascii="Arial" w:hAnsi="Arial" w:cs="Arial"/>
          <w:sz w:val="20"/>
          <w:szCs w:val="20"/>
        </w:rPr>
        <w:t xml:space="preserve">Perla de NA / proceso de formación.</w:t>
      </w:r>
    </w:p>
    <w:p>
      <w:pPr>
        <w:jc w:val="both"/>
        <w:spacing w:after="80" w:line="240" w:lineRule="auto"/>
      </w:pPr>
      <w:r>
        <w:rPr>
          <w:rFonts w:ascii="Arial" w:hAnsi="Arial" w:cs="Arial"/>
          <w:sz w:val="20"/>
          <w:szCs w:val="20"/>
        </w:rPr>
        <w:t xml:space="preserve">Process Safety</w:t>
      </w:r>
    </w:p>
    <w:p>
      <w:pPr>
        <w:jc w:val="both"/>
        <w:spacing w:after="80" w:line="240" w:lineRule="auto"/>
      </w:pPr>
      <w:r>
        <w:rPr>
          <w:rFonts w:ascii="Arial" w:hAnsi="Arial" w:cs="Arial"/>
          <w:sz w:val="20"/>
          <w:szCs w:val="20"/>
        </w:rPr>
        <w:t xml:space="preserve">Seguridad de procesos.</w:t>
      </w:r>
    </w:p>
    <w:p>
      <w:pPr>
        <w:jc w:val="both"/>
        <w:spacing w:after="80" w:line="240" w:lineRule="auto"/>
      </w:pPr>
      <w:r>
        <w:rPr>
          <w:rFonts w:ascii="Arial" w:hAnsi="Arial" w:cs="Arial"/>
          <w:sz w:val="20"/>
          <w:szCs w:val="20"/>
        </w:rPr>
        <w:t xml:space="preserve">Product Stewardship</w:t>
      </w:r>
    </w:p>
    <w:p>
      <w:pPr>
        <w:jc w:val="both"/>
        <w:spacing w:after="80" w:line="240" w:lineRule="auto"/>
      </w:pPr>
      <w:r>
        <w:rPr>
          <w:rFonts w:ascii="Arial" w:hAnsi="Arial" w:cs="Arial"/>
          <w:sz w:val="20"/>
          <w:szCs w:val="20"/>
        </w:rPr>
        <w:t xml:space="preserve">Cuidado responsable del producto.</w:t>
      </w:r>
    </w:p>
    <w:p>
      <w:pPr>
        <w:jc w:val="both"/>
        <w:spacing w:after="80" w:line="240" w:lineRule="auto"/>
      </w:pPr>
      <w:r>
        <w:rPr>
          <w:rFonts w:ascii="Arial" w:hAnsi="Arial" w:cs="Arial"/>
          <w:sz w:val="20"/>
          <w:szCs w:val="20"/>
        </w:rPr>
        <w:t xml:space="preserve">Profinet</w:t>
      </w:r>
    </w:p>
    <w:p>
      <w:pPr>
        <w:jc w:val="both"/>
        <w:spacing w:after="80" w:line="240" w:lineRule="auto"/>
      </w:pPr>
      <w:r>
        <w:rPr>
          <w:rFonts w:ascii="Arial" w:hAnsi="Arial" w:cs="Arial"/>
          <w:sz w:val="20"/>
          <w:szCs w:val="20"/>
        </w:rPr>
        <w:t xml:space="preserve">Protocolo Ethernet industrial (Siemens).</w:t>
      </w:r>
    </w:p>
    <w:p>
      <w:pPr>
        <w:jc w:val="both"/>
        <w:spacing w:after="80" w:line="240" w:lineRule="auto"/>
      </w:pPr>
      <w:r>
        <w:rPr>
          <w:rFonts w:ascii="Arial" w:hAnsi="Arial" w:cs="Arial"/>
          <w:sz w:val="20"/>
          <w:szCs w:val="20"/>
        </w:rPr>
        <w:t xml:space="preserve">PSH / PSL</w:t>
      </w:r>
    </w:p>
    <w:p>
      <w:pPr>
        <w:jc w:val="both"/>
        <w:spacing w:after="80" w:line="240" w:lineRule="auto"/>
      </w:pPr>
      <w:r>
        <w:rPr>
          <w:rFonts w:ascii="Arial" w:hAnsi="Arial" w:cs="Arial"/>
          <w:sz w:val="20"/>
          <w:szCs w:val="20"/>
        </w:rPr>
        <w:t xml:space="preserve">Switch de presión alta / baja.</w:t>
      </w:r>
    </w:p>
    <w:p>
      <w:pPr>
        <w:jc w:val="both"/>
        <w:spacing w:after="80" w:line="240" w:lineRule="auto"/>
      </w:pPr>
      <w:r>
        <w:rPr>
          <w:rFonts w:ascii="Arial" w:hAnsi="Arial" w:cs="Arial"/>
          <w:sz w:val="20"/>
          <w:szCs w:val="20"/>
        </w:rPr>
        <w:t xml:space="preserve">RCA</w:t>
      </w:r>
    </w:p>
    <w:p>
      <w:pPr>
        <w:jc w:val="both"/>
        <w:spacing w:after="80" w:line="240" w:lineRule="auto"/>
      </w:pPr>
      <w:r>
        <w:rPr>
          <w:rFonts w:ascii="Arial" w:hAnsi="Arial" w:cs="Arial"/>
          <w:sz w:val="20"/>
          <w:szCs w:val="20"/>
        </w:rPr>
        <w:t xml:space="preserve">Resolución de Calificación Ambiental.</w:t>
      </w:r>
    </w:p>
    <w:p>
      <w:pPr>
        <w:jc w:val="both"/>
        <w:spacing w:after="80" w:line="240" w:lineRule="auto"/>
      </w:pPr>
      <w:r>
        <w:rPr>
          <w:rFonts w:ascii="Arial" w:hAnsi="Arial" w:cs="Arial"/>
          <w:sz w:val="20"/>
          <w:szCs w:val="20"/>
        </w:rPr>
        <w:t xml:space="preserve">SCADA</w:t>
      </w:r>
    </w:p>
    <w:p>
      <w:pPr>
        <w:jc w:val="both"/>
        <w:spacing w:after="80" w:line="240" w:lineRule="auto"/>
      </w:pPr>
      <w:r>
        <w:rPr>
          <w:rFonts w:ascii="Arial" w:hAnsi="Arial" w:cs="Arial"/>
          <w:sz w:val="20"/>
          <w:szCs w:val="20"/>
        </w:rPr>
        <w:t xml:space="preserve">Supervisory Control and Data Acquisition.</w:t>
      </w:r>
    </w:p>
    <w:p>
      <w:pPr>
        <w:jc w:val="both"/>
        <w:spacing w:after="80" w:line="240" w:lineRule="auto"/>
      </w:pPr>
      <w:r>
        <w:rPr>
          <w:rFonts w:ascii="Arial" w:hAnsi="Arial" w:cs="Arial"/>
          <w:sz w:val="20"/>
          <w:szCs w:val="20"/>
        </w:rPr>
        <w:t xml:space="preserve">SIL</w:t>
      </w:r>
    </w:p>
    <w:p>
      <w:pPr>
        <w:jc w:val="both"/>
        <w:spacing w:after="80" w:line="240" w:lineRule="auto"/>
      </w:pPr>
      <w:r>
        <w:rPr>
          <w:rFonts w:ascii="Arial" w:hAnsi="Arial" w:cs="Arial"/>
          <w:sz w:val="20"/>
          <w:szCs w:val="20"/>
        </w:rPr>
        <w:t xml:space="preserve">Safety Integrity Level (IEC 61508).</w:t>
      </w:r>
    </w:p>
    <w:p>
      <w:pPr>
        <w:jc w:val="both"/>
        <w:spacing w:after="80" w:line="240" w:lineRule="auto"/>
      </w:pPr>
      <w:r>
        <w:rPr>
          <w:rFonts w:ascii="Arial" w:hAnsi="Arial" w:cs="Arial"/>
          <w:sz w:val="20"/>
          <w:szCs w:val="20"/>
        </w:rPr>
        <w:t xml:space="preserve">SMA</w:t>
      </w:r>
    </w:p>
    <w:p>
      <w:pPr>
        <w:jc w:val="both"/>
        <w:spacing w:after="80" w:line="240" w:lineRule="auto"/>
      </w:pPr>
      <w:r>
        <w:rPr>
          <w:rFonts w:ascii="Arial" w:hAnsi="Arial" w:cs="Arial"/>
          <w:sz w:val="20"/>
          <w:szCs w:val="20"/>
        </w:rPr>
        <w:t xml:space="preserve">Superintendencia del Medio Ambiente (Chile).</w:t>
      </w:r>
    </w:p>
    <w:p>
      <w:pPr>
        <w:jc w:val="both"/>
        <w:spacing w:after="80" w:line="240" w:lineRule="auto"/>
      </w:pPr>
      <w:r>
        <w:rPr>
          <w:rFonts w:ascii="Arial" w:hAnsi="Arial" w:cs="Arial"/>
          <w:sz w:val="20"/>
          <w:szCs w:val="20"/>
        </w:rPr>
        <w:t xml:space="preserve">TAG</w:t>
      </w:r>
    </w:p>
    <w:p>
      <w:pPr>
        <w:jc w:val="both"/>
        <w:spacing w:after="80" w:line="240" w:lineRule="auto"/>
      </w:pPr>
      <w:r>
        <w:rPr>
          <w:rFonts w:ascii="Arial" w:hAnsi="Arial" w:cs="Arial"/>
          <w:sz w:val="20"/>
          <w:szCs w:val="20"/>
        </w:rPr>
        <w:t xml:space="preserve">Identificador único del instrumento (ISA-5.1).</w:t>
      </w:r>
    </w:p>
    <w:p>
      <w:pPr>
        <w:jc w:val="both"/>
        <w:spacing w:after="80" w:line="240" w:lineRule="auto"/>
      </w:pPr>
      <w:r>
        <w:rPr>
          <w:rFonts w:ascii="Arial" w:hAnsi="Arial" w:cs="Arial"/>
          <w:sz w:val="20"/>
          <w:szCs w:val="20"/>
        </w:rPr>
        <w:t xml:space="preserve">TEC</w:t>
      </w:r>
    </w:p>
    <w:p>
      <w:pPr>
        <w:jc w:val="both"/>
        <w:spacing w:after="80" w:line="240" w:lineRule="auto"/>
      </w:pPr>
      <w:r>
        <w:rPr>
          <w:rFonts w:ascii="Arial" w:hAnsi="Arial" w:cs="Arial"/>
          <w:sz w:val="20"/>
          <w:szCs w:val="20"/>
        </w:rPr>
        <w:t xml:space="preserve">Compensación de temperatura (medición de pH).</w:t>
      </w:r>
    </w:p>
    <w:p>
      <w:pPr>
        <w:jc w:val="both"/>
        <w:spacing w:after="80" w:line="240" w:lineRule="auto"/>
      </w:pPr>
      <w:r>
        <w:rPr>
          <w:rFonts w:ascii="Arial" w:hAnsi="Arial" w:cs="Arial"/>
          <w:sz w:val="20"/>
          <w:szCs w:val="20"/>
        </w:rPr>
        <w:t xml:space="preserve">TIA Portal</w:t>
      </w:r>
    </w:p>
    <w:p>
      <w:pPr>
        <w:jc w:val="both"/>
        <w:spacing w:after="80" w:line="240" w:lineRule="auto"/>
      </w:pPr>
      <w:r>
        <w:rPr>
          <w:rFonts w:ascii="Arial" w:hAnsi="Arial" w:cs="Arial"/>
          <w:sz w:val="20"/>
          <w:szCs w:val="20"/>
        </w:rPr>
        <w:t xml:space="preserve">Entorno de programación Siemens.</w:t>
      </w:r>
    </w:p>
    <w:p>
      <w:pPr>
        <w:jc w:val="both"/>
        <w:spacing w:after="80" w:line="240" w:lineRule="auto"/>
      </w:pPr>
      <w:r>
        <w:rPr>
          <w:rFonts w:ascii="Arial" w:hAnsi="Arial" w:cs="Arial"/>
          <w:sz w:val="20"/>
          <w:szCs w:val="20"/>
        </w:rPr>
        <w:t xml:space="preserve">TIR / VAN</w:t>
      </w:r>
    </w:p>
    <w:p>
      <w:pPr>
        <w:jc w:val="both"/>
        <w:spacing w:after="80" w:line="240" w:lineRule="auto"/>
      </w:pPr>
      <w:r>
        <w:rPr>
          <w:rFonts w:ascii="Arial" w:hAnsi="Arial" w:cs="Arial"/>
          <w:sz w:val="20"/>
          <w:szCs w:val="20"/>
        </w:rPr>
        <w:t xml:space="preserve">Tasa Interna de Retorno / Valor Actual Neto.</w:t>
      </w:r>
    </w:p>
    <w:p>
      <w:pPr>
        <w:jc w:val="both"/>
        <w:spacing w:after="80" w:line="240" w:lineRule="auto"/>
      </w:pPr>
      <w:r>
        <w:rPr>
          <w:rFonts w:ascii="Arial" w:hAnsi="Arial" w:cs="Arial"/>
          <w:sz w:val="20"/>
          <w:szCs w:val="20"/>
        </w:rPr>
        <w:t xml:space="preserve">ZSL / ZSH</w:t>
      </w:r>
    </w:p>
    <w:p>
      <w:pPr>
        <w:jc w:val="both"/>
        <w:spacing w:after="80" w:line="240" w:lineRule="auto"/>
      </w:pPr>
      <w:r>
        <w:rPr>
          <w:rFonts w:ascii="Arial" w:hAnsi="Arial" w:cs="Arial"/>
          <w:sz w:val="20"/>
          <w:szCs w:val="20"/>
        </w:rPr>
        <w:t xml:space="preserve">Switch de posición cerrado / abierto.</w:t>
      </w:r>
    </w:p>
    <w:p>
      <w:pPr>
        <w:spacing w:after="0"/>
      </w:pPr>
    </w:p>
    <w:p>
      <w:pPr>
        <w:spacing w:after="0"/>
      </w:pPr>
    </w:p>
    <w:p>
      <w:pPr>
        <w:pStyle w:val="Heading1"/>
        <w:spacing w:before="240" w:after="120" w:line="240" w:lineRule="auto"/>
      </w:pPr>
      <w:r>
        <w:rPr>
          <w:rFonts w:ascii="Arial" w:hAnsi="Arial" w:cs="Arial"/>
          <w:b/>
          <w:sz w:val="26"/>
          <w:szCs w:val="26"/>
          <w:color w:val="1F3864"/>
        </w:rPr>
        <w:t xml:space="preserve">31. Especificaciones Técnicas Detalladas de Lazos de Control</w:t>
      </w:r>
    </w:p>
    <w:p>
      <w:pPr>
        <w:spacing w:after="0"/>
      </w:pPr>
    </w:p>
    <w:p>
      <w:pPr>
        <w:jc w:val="both"/>
        <w:spacing w:after="80" w:line="240" w:lineRule="auto"/>
      </w:pPr>
      <w:r>
        <w:rPr>
          <w:rFonts w:ascii="Arial" w:hAnsi="Arial" w:cs="Arial"/>
          <w:sz w:val="20"/>
          <w:szCs w:val="20"/>
        </w:rPr>
        <w:t xml:space="preserve">Este capítulo presenta las especificaciones técnicas completas de cada uno de los lazos de control del Área 72, consolidando en un formato de tabla de parámetros toda la información necesaria para la ingeniería de detalle, la programación del PLC y la configuración del SCADA. Cada lazo se describe con sus variables (controlada, manipulada, perturbaciones), setpoints, rangos de alarma, tipo de control, acción de falla segura y referencias cruzadas a los diagramas lógicos y funcionales.</w:t>
      </w:r>
    </w:p>
    <w:p>
      <w:pPr>
        <w:spacing w:after="0"/>
      </w:pPr>
    </w:p>
    <w:p>
      <w:pPr>
        <w:jc w:val="both"/>
        <w:spacing w:after="80" w:line="240" w:lineRule="auto"/>
      </w:pPr>
      <w:r>
        <w:rPr>
          <w:rFonts w:ascii="Arial" w:hAnsi="Arial" w:cs="Arial"/>
          <w:sz w:val="20"/>
          <w:szCs w:val="20"/>
        </w:rPr>
        <w:t xml:space="preserve">La información aquí presentada constituye la "hoja de ruta" del ingeniero de automatización para la implementación: cada parámetro, setpoint y condición de alarma debe ser fielmente traducido al programa del PLC y a la configuración del SCADA. Cualquier discrepancia entre estas especificaciones y la implementación real debe ser documentada y justificada mediante un proceso formal de control de cambios.</w:t>
      </w:r>
    </w:p>
    <w:p>
      <w:pPr>
        <w:spacing w:after="0"/>
      </w:pPr>
    </w:p>
    <w:p>
      <w:pPr>
        <w:jc w:val="both"/>
        <w:spacing w:after="80" w:line="240" w:lineRule="auto"/>
      </w:pPr>
      <w:r>
        <w:rPr>
          <w:rFonts w:ascii="Arial" w:hAnsi="Arial" w:cs="Arial"/>
          <w:sz w:val="20"/>
          <w:szCs w:val="20"/>
        </w:rPr>
        <w:t xml:space="preserve">Los lazos del Área 72 se clasifican en tres categorías funcionales:</w:t>
      </w:r>
    </w:p>
    <w:p>
      <w:pPr>
        <w:jc w:val="both"/>
        <w:spacing w:after="80" w:line="240" w:lineRule="auto"/>
      </w:pPr>
      <w:r>
        <w:rPr>
          <w:rFonts w:ascii="Arial" w:hAnsi="Arial" w:cs="Arial"/>
          <w:sz w:val="20"/>
          <w:szCs w:val="20"/>
        </w:rPr>
        <w:t xml:space="preserve">1. Lazos de medición y control continuo: Lazo 7201 (nivel) y Lazo 7203 (pH). Estos lazos operan en modo continuo con señales analógicas 4-20 mA y pueden implementar control PID o proporcional.</w:t>
      </w:r>
    </w:p>
    <w:p>
      <w:pPr>
        <w:jc w:val="both"/>
        <w:spacing w:after="80" w:line="240" w:lineRule="auto"/>
      </w:pPr>
      <w:r>
        <w:rPr>
          <w:rFonts w:ascii="Arial" w:hAnsi="Arial" w:cs="Arial"/>
          <w:sz w:val="20"/>
          <w:szCs w:val="20"/>
        </w:rPr>
        <w:t xml:space="preserve">2. Lazos de control discreto (ON/OFF): Lazos 7204, 7205, 7213 y 7214 (válvulas motorizadas). Estos lazos operan con señales discretas (abrir/cerrar) y retroalimentación de posición.</w:t>
      </w:r>
    </w:p>
    <w:p>
      <w:pPr>
        <w:jc w:val="both"/>
        <w:spacing w:after="80" w:line="240" w:lineRule="auto"/>
      </w:pPr>
      <w:r>
        <w:rPr>
          <w:rFonts w:ascii="Arial" w:hAnsi="Arial" w:cs="Arial"/>
          <w:sz w:val="20"/>
          <w:szCs w:val="20"/>
        </w:rPr>
        <w:t xml:space="preserve">3. Lazos de monitoreo y protección: Lazos 7209 y 7210 (presión de descarga de bombas). Estos lazos no manipulan directamente un actuador sino que alimentan condiciones de enclavamiento para otros equipos.</w:t>
      </w:r>
    </w:p>
    <w:p>
      <w:pPr>
        <w:spacing w:after="0"/>
      </w:pPr>
    </w:p>
    <w:p>
      <w:pPr>
        <w:spacing w:after="0"/>
      </w:pPr>
    </w:p>
    <w:p>
      <w:pPr>
        <w:pStyle w:val="Heading1"/>
        <w:spacing w:before="240" w:after="120" w:line="240" w:lineRule="auto"/>
      </w:pPr>
      <w:r>
        <w:rPr>
          <w:rFonts w:ascii="Arial" w:hAnsi="Arial" w:cs="Arial"/>
          <w:b/>
          <w:sz w:val="26"/>
          <w:szCs w:val="26"/>
          <w:color w:val="1F3864"/>
        </w:rPr>
        <w:t xml:space="preserve">31.1 Lazo 7201 (Nivel)</w:t>
      </w:r>
    </w:p>
    <w:p>
      <w:pPr>
        <w:jc w:val="both"/>
        <w:spacing w:after="80" w:line="240" w:lineRule="auto"/>
      </w:pPr>
      <w:r>
        <w:rPr>
          <w:rFonts w:ascii="Arial" w:hAnsi="Arial" w:cs="Arial"/>
          <w:sz w:val="20"/>
          <w:szCs w:val="20"/>
        </w:rPr>
        <w:t xml:space="preserve">Parámetro</w:t>
      </w:r>
    </w:p>
    <w:p>
      <w:pPr>
        <w:jc w:val="both"/>
        <w:spacing w:after="80" w:line="240" w:lineRule="auto"/>
      </w:pPr>
      <w:r>
        <w:rPr>
          <w:rFonts w:ascii="Arial" w:hAnsi="Arial" w:cs="Arial"/>
          <w:sz w:val="20"/>
          <w:szCs w:val="20"/>
        </w:rPr>
        <w:t xml:space="preserve">Valor / Descripción</w:t>
      </w:r>
    </w:p>
    <w:p>
      <w:pPr>
        <w:jc w:val="both"/>
        <w:spacing w:after="80" w:line="240" w:lineRule="auto"/>
      </w:pPr>
      <w:r>
        <w:rPr>
          <w:rFonts w:ascii="Arial" w:hAnsi="Arial" w:cs="Arial"/>
          <w:sz w:val="20"/>
          <w:szCs w:val="20"/>
        </w:rPr>
        <w:t xml:space="preserve">Variable controlada</w:t>
      </w:r>
    </w:p>
    <w:p>
      <w:pPr>
        <w:jc w:val="both"/>
        <w:spacing w:after="80" w:line="240" w:lineRule="auto"/>
      </w:pPr>
      <w:r>
        <w:rPr>
          <w:rFonts w:ascii="Arial" w:hAnsi="Arial" w:cs="Arial"/>
          <w:sz w:val="20"/>
          <w:szCs w:val="20"/>
        </w:rPr>
        <w:t xml:space="preserve">Nivel de efluente en el pozo [m]</w:t>
      </w:r>
    </w:p>
    <w:p>
      <w:pPr>
        <w:jc w:val="both"/>
        <w:spacing w:after="80" w:line="240" w:lineRule="auto"/>
      </w:pPr>
      <w:r>
        <w:rPr>
          <w:rFonts w:ascii="Arial" w:hAnsi="Arial" w:cs="Arial"/>
          <w:sz w:val="20"/>
          <w:szCs w:val="20"/>
        </w:rPr>
        <w:t xml:space="preserve">Variable manipulada</w:t>
      </w:r>
    </w:p>
    <w:p>
      <w:pPr>
        <w:jc w:val="both"/>
        <w:spacing w:after="80" w:line="240" w:lineRule="auto"/>
      </w:pPr>
      <w:r>
        <w:rPr>
          <w:rFonts w:ascii="Arial" w:hAnsi="Arial" w:cs="Arial"/>
          <w:sz w:val="20"/>
          <w:szCs w:val="20"/>
        </w:rPr>
        <w:t xml:space="preserve">Marcha/parada de P7201A y P7201B [ON/OFF]</w:t>
      </w:r>
    </w:p>
    <w:p>
      <w:pPr>
        <w:jc w:val="both"/>
        <w:spacing w:after="80" w:line="240" w:lineRule="auto"/>
      </w:pPr>
      <w:r>
        <w:rPr>
          <w:rFonts w:ascii="Arial" w:hAnsi="Arial" w:cs="Arial"/>
          <w:sz w:val="20"/>
          <w:szCs w:val="20"/>
        </w:rPr>
        <w:t xml:space="preserve">Elemento de medición</w:t>
      </w:r>
    </w:p>
    <w:p>
      <w:pPr>
        <w:jc w:val="both"/>
        <w:spacing w:after="80" w:line="240" w:lineRule="auto"/>
      </w:pPr>
      <w:r>
        <w:rPr>
          <w:rFonts w:ascii="Arial" w:hAnsi="Arial" w:cs="Arial"/>
          <w:sz w:val="20"/>
          <w:szCs w:val="20"/>
        </w:rPr>
        <w:t xml:space="preserve">LIT-7201 (E+H Prosonic FMU90 + FDU95)</w:t>
      </w:r>
    </w:p>
    <w:p>
      <w:pPr>
        <w:jc w:val="both"/>
        <w:spacing w:after="80" w:line="240" w:lineRule="auto"/>
      </w:pPr>
      <w:r>
        <w:rPr>
          <w:rFonts w:ascii="Arial" w:hAnsi="Arial" w:cs="Arial"/>
          <w:sz w:val="20"/>
          <w:szCs w:val="20"/>
        </w:rPr>
        <w:t xml:space="preserve">Rango / Señal</w:t>
      </w:r>
    </w:p>
    <w:p>
      <w:pPr>
        <w:jc w:val="both"/>
        <w:spacing w:after="80" w:line="240" w:lineRule="auto"/>
      </w:pPr>
      <w:r>
        <w:rPr>
          <w:rFonts w:ascii="Arial" w:hAnsi="Arial" w:cs="Arial"/>
          <w:sz w:val="20"/>
          <w:szCs w:val="20"/>
        </w:rPr>
        <w:t xml:space="preserve">0-50 m / 4-20 mA HART</w:t>
      </w:r>
    </w:p>
    <w:p>
      <w:pPr>
        <w:jc w:val="both"/>
        <w:spacing w:after="80" w:line="240" w:lineRule="auto"/>
      </w:pPr>
      <w:r>
        <w:rPr>
          <w:rFonts w:ascii="Arial" w:hAnsi="Arial" w:cs="Arial"/>
          <w:sz w:val="20"/>
          <w:szCs w:val="20"/>
        </w:rPr>
        <w:t xml:space="preserve">Rango normal</w:t>
      </w:r>
    </w:p>
    <w:p>
      <w:pPr>
        <w:jc w:val="both"/>
        <w:spacing w:after="80" w:line="240" w:lineRule="auto"/>
      </w:pPr>
      <w:r>
        <w:rPr>
          <w:rFonts w:ascii="Arial" w:hAnsi="Arial" w:cs="Arial"/>
          <w:sz w:val="20"/>
          <w:szCs w:val="20"/>
        </w:rPr>
        <w:t xml:space="preserve">10-45 m (entre LSL y LSHH)</w:t>
      </w:r>
    </w:p>
    <w:p>
      <w:pPr>
        <w:jc w:val="both"/>
        <w:spacing w:after="80" w:line="240" w:lineRule="auto"/>
      </w:pPr>
      <w:r>
        <w:rPr>
          <w:rFonts w:ascii="Arial" w:hAnsi="Arial" w:cs="Arial"/>
          <w:sz w:val="20"/>
          <w:szCs w:val="20"/>
        </w:rPr>
        <w:t xml:space="preserve">Setpoints</w:t>
      </w:r>
    </w:p>
    <w:p>
      <w:pPr>
        <w:jc w:val="both"/>
        <w:spacing w:after="80" w:line="240" w:lineRule="auto"/>
      </w:pPr>
      <w:r>
        <w:rPr>
          <w:rFonts w:ascii="Arial" w:hAnsi="Arial" w:cs="Arial"/>
          <w:sz w:val="20"/>
          <w:szCs w:val="20"/>
        </w:rPr>
        <w:t xml:space="preserve">LSL=10 m; LSH=40 m; LSHH=45 m</w:t>
      </w:r>
    </w:p>
    <w:p>
      <w:pPr>
        <w:jc w:val="both"/>
        <w:spacing w:after="80" w:line="240" w:lineRule="auto"/>
      </w:pPr>
      <w:r>
        <w:rPr>
          <w:rFonts w:ascii="Arial" w:hAnsi="Arial" w:cs="Arial"/>
          <w:sz w:val="20"/>
          <w:szCs w:val="20"/>
        </w:rPr>
        <w:t xml:space="preserve">Tipo de control</w:t>
      </w:r>
    </w:p>
    <w:p>
      <w:pPr>
        <w:jc w:val="both"/>
        <w:spacing w:after="80" w:line="240" w:lineRule="auto"/>
      </w:pPr>
      <w:r>
        <w:rPr>
          <w:rFonts w:ascii="Arial" w:hAnsi="Arial" w:cs="Arial"/>
          <w:sz w:val="20"/>
          <w:szCs w:val="20"/>
        </w:rPr>
        <w:t xml:space="preserve">On/Off con histéresis (banda muerta 2 m)</w:t>
      </w:r>
    </w:p>
    <w:p>
      <w:pPr>
        <w:jc w:val="both"/>
        <w:spacing w:after="80" w:line="240" w:lineRule="auto"/>
      </w:pPr>
      <w:r>
        <w:rPr>
          <w:rFonts w:ascii="Arial" w:hAnsi="Arial" w:cs="Arial"/>
          <w:sz w:val="20"/>
          <w:szCs w:val="20"/>
        </w:rPr>
        <w:t xml:space="preserve">Tiempo de respuesta</w:t>
      </w:r>
    </w:p>
    <w:p>
      <w:pPr>
        <w:jc w:val="both"/>
        <w:spacing w:after="80" w:line="240" w:lineRule="auto"/>
      </w:pPr>
      <w:r>
        <w:rPr>
          <w:rFonts w:ascii="Arial" w:hAnsi="Arial" w:cs="Arial"/>
          <w:sz w:val="20"/>
          <w:szCs w:val="20"/>
        </w:rPr>
        <w:t xml:space="preserve">Detención ≤ 1 s desde LSL</w:t>
      </w:r>
    </w:p>
    <w:p>
      <w:pPr>
        <w:jc w:val="both"/>
        <w:spacing w:after="80" w:line="240" w:lineRule="auto"/>
      </w:pPr>
      <w:r>
        <w:rPr>
          <w:rFonts w:ascii="Arial" w:hAnsi="Arial" w:cs="Arial"/>
          <w:sz w:val="20"/>
          <w:szCs w:val="20"/>
        </w:rPr>
        <w:t xml:space="preserve">Dinámica del proceso</w:t>
      </w:r>
    </w:p>
    <w:p>
      <w:pPr>
        <w:jc w:val="both"/>
        <w:spacing w:after="80" w:line="240" w:lineRule="auto"/>
      </w:pPr>
      <w:r>
        <w:rPr>
          <w:rFonts w:ascii="Arial" w:hAnsi="Arial" w:cs="Arial"/>
          <w:sz w:val="20"/>
          <w:szCs w:val="20"/>
        </w:rPr>
        <w:t xml:space="preserve">τ ≈ 15-30 min</w:t>
      </w:r>
    </w:p>
    <w:p>
      <w:pPr>
        <w:spacing w:after="0"/>
      </w:pPr>
    </w:p>
    <w:p>
      <w:pPr>
        <w:pStyle w:val="Heading1"/>
        <w:spacing w:before="240" w:after="120" w:line="240" w:lineRule="auto"/>
      </w:pPr>
      <w:r>
        <w:rPr>
          <w:rFonts w:ascii="Arial" w:hAnsi="Arial" w:cs="Arial"/>
          <w:b/>
          <w:sz w:val="26"/>
          <w:szCs w:val="26"/>
          <w:color w:val="1F3864"/>
        </w:rPr>
        <w:t xml:space="preserve">31.2 Lazo 7203 (pH / Análisis)</w:t>
      </w:r>
    </w:p>
    <w:p>
      <w:pPr>
        <w:jc w:val="both"/>
        <w:spacing w:after="80" w:line="240" w:lineRule="auto"/>
      </w:pPr>
      <w:r>
        <w:rPr>
          <w:rFonts w:ascii="Arial" w:hAnsi="Arial" w:cs="Arial"/>
          <w:sz w:val="20"/>
          <w:szCs w:val="20"/>
        </w:rPr>
        <w:t xml:space="preserve">Parámetro</w:t>
      </w:r>
    </w:p>
    <w:p>
      <w:pPr>
        <w:jc w:val="both"/>
        <w:spacing w:after="80" w:line="240" w:lineRule="auto"/>
      </w:pPr>
      <w:r>
        <w:rPr>
          <w:rFonts w:ascii="Arial" w:hAnsi="Arial" w:cs="Arial"/>
          <w:sz w:val="20"/>
          <w:szCs w:val="20"/>
        </w:rPr>
        <w:t xml:space="preserve">Valor / Descripción</w:t>
      </w:r>
    </w:p>
    <w:p>
      <w:pPr>
        <w:jc w:val="both"/>
        <w:spacing w:after="80" w:line="240" w:lineRule="auto"/>
      </w:pPr>
      <w:r>
        <w:rPr>
          <w:rFonts w:ascii="Arial" w:hAnsi="Arial" w:cs="Arial"/>
          <w:sz w:val="20"/>
          <w:szCs w:val="20"/>
        </w:rPr>
        <w:t xml:space="preserve">Variable controlada</w:t>
      </w:r>
    </w:p>
    <w:p>
      <w:pPr>
        <w:jc w:val="both"/>
        <w:spacing w:after="80" w:line="240" w:lineRule="auto"/>
      </w:pPr>
      <w:r>
        <w:rPr>
          <w:rFonts w:ascii="Arial" w:hAnsi="Arial" w:cs="Arial"/>
          <w:sz w:val="20"/>
          <w:szCs w:val="20"/>
        </w:rPr>
        <w:t xml:space="preserve">pH del efluente [unidades pH]</w:t>
      </w:r>
    </w:p>
    <w:p>
      <w:pPr>
        <w:jc w:val="both"/>
        <w:spacing w:after="80" w:line="240" w:lineRule="auto"/>
      </w:pPr>
      <w:r>
        <w:rPr>
          <w:rFonts w:ascii="Arial" w:hAnsi="Arial" w:cs="Arial"/>
          <w:sz w:val="20"/>
          <w:szCs w:val="20"/>
        </w:rPr>
        <w:t xml:space="preserve">Variable manipulada (inicial)</w:t>
      </w:r>
    </w:p>
    <w:p>
      <w:pPr>
        <w:jc w:val="both"/>
        <w:spacing w:after="80" w:line="240" w:lineRule="auto"/>
      </w:pPr>
      <w:r>
        <w:rPr>
          <w:rFonts w:ascii="Arial" w:hAnsi="Arial" w:cs="Arial"/>
          <w:sz w:val="20"/>
          <w:szCs w:val="20"/>
        </w:rPr>
        <w:t xml:space="preserve">Apertura/cierre de HV-7204 y HV-7205 (ON/OFF)</w:t>
      </w:r>
    </w:p>
    <w:p>
      <w:pPr>
        <w:jc w:val="both"/>
        <w:spacing w:after="80" w:line="240" w:lineRule="auto"/>
      </w:pPr>
      <w:r>
        <w:rPr>
          <w:rFonts w:ascii="Arial" w:hAnsi="Arial" w:cs="Arial"/>
          <w:sz w:val="20"/>
          <w:szCs w:val="20"/>
        </w:rPr>
        <w:t xml:space="preserve">Variable manipulada (futura)</w:t>
      </w:r>
    </w:p>
    <w:p>
      <w:pPr>
        <w:jc w:val="both"/>
        <w:spacing w:after="80" w:line="240" w:lineRule="auto"/>
      </w:pPr>
      <w:r>
        <w:rPr>
          <w:rFonts w:ascii="Arial" w:hAnsi="Arial" w:cs="Arial"/>
          <w:sz w:val="20"/>
          <w:szCs w:val="20"/>
        </w:rPr>
        <w:t xml:space="preserve">AO 4-20 mA a bomba dosificadora proporcional</w:t>
      </w:r>
    </w:p>
    <w:p>
      <w:pPr>
        <w:jc w:val="both"/>
        <w:spacing w:after="80" w:line="240" w:lineRule="auto"/>
      </w:pPr>
      <w:r>
        <w:rPr>
          <w:rFonts w:ascii="Arial" w:hAnsi="Arial" w:cs="Arial"/>
          <w:sz w:val="20"/>
          <w:szCs w:val="20"/>
        </w:rPr>
        <w:t xml:space="preserve">Elemento de medición</w:t>
      </w:r>
    </w:p>
    <w:p>
      <w:pPr>
        <w:jc w:val="both"/>
        <w:spacing w:after="80" w:line="240" w:lineRule="auto"/>
      </w:pPr>
      <w:r>
        <w:rPr>
          <w:rFonts w:ascii="Arial" w:hAnsi="Arial" w:cs="Arial"/>
          <w:sz w:val="20"/>
          <w:szCs w:val="20"/>
        </w:rPr>
        <w:t xml:space="preserve">AE-7203 + AIT-7203 (E+H CM442 + CPS11D)</w:t>
      </w:r>
    </w:p>
    <w:p>
      <w:pPr>
        <w:jc w:val="both"/>
        <w:spacing w:after="80" w:line="240" w:lineRule="auto"/>
      </w:pPr>
      <w:r>
        <w:rPr>
          <w:rFonts w:ascii="Arial" w:hAnsi="Arial" w:cs="Arial"/>
          <w:sz w:val="20"/>
          <w:szCs w:val="20"/>
        </w:rPr>
        <w:t xml:space="preserve">Rango / Señal</w:t>
      </w:r>
    </w:p>
    <w:p>
      <w:pPr>
        <w:jc w:val="both"/>
        <w:spacing w:after="80" w:line="240" w:lineRule="auto"/>
      </w:pPr>
      <w:r>
        <w:rPr>
          <w:rFonts w:ascii="Arial" w:hAnsi="Arial" w:cs="Arial"/>
          <w:sz w:val="20"/>
          <w:szCs w:val="20"/>
        </w:rPr>
        <w:t xml:space="preserve">0-14 pH / 4-20 mA</w:t>
      </w:r>
    </w:p>
    <w:p>
      <w:pPr>
        <w:jc w:val="both"/>
        <w:spacing w:after="80" w:line="240" w:lineRule="auto"/>
      </w:pPr>
      <w:r>
        <w:rPr>
          <w:rFonts w:ascii="Arial" w:hAnsi="Arial" w:cs="Arial"/>
          <w:sz w:val="20"/>
          <w:szCs w:val="20"/>
        </w:rPr>
        <w:t xml:space="preserve">Banda de control</w:t>
      </w:r>
    </w:p>
    <w:p>
      <w:pPr>
        <w:jc w:val="both"/>
        <w:spacing w:after="80" w:line="240" w:lineRule="auto"/>
      </w:pPr>
      <w:r>
        <w:rPr>
          <w:rFonts w:ascii="Arial" w:hAnsi="Arial" w:cs="Arial"/>
          <w:sz w:val="20"/>
          <w:szCs w:val="20"/>
        </w:rPr>
        <w:t xml:space="preserve">6,5-8,5 pH (margen respecto a 6-9)</w:t>
      </w:r>
    </w:p>
    <w:p>
      <w:pPr>
        <w:jc w:val="both"/>
        <w:spacing w:after="80" w:line="240" w:lineRule="auto"/>
      </w:pPr>
      <w:r>
        <w:rPr>
          <w:rFonts w:ascii="Arial" w:hAnsi="Arial" w:cs="Arial"/>
          <w:sz w:val="20"/>
          <w:szCs w:val="20"/>
        </w:rPr>
        <w:t xml:space="preserve">Setpoints alarma</w:t>
      </w:r>
    </w:p>
    <w:p>
      <w:pPr>
        <w:jc w:val="both"/>
        <w:spacing w:after="80" w:line="240" w:lineRule="auto"/>
      </w:pPr>
      <w:r>
        <w:rPr>
          <w:rFonts w:ascii="Arial" w:hAnsi="Arial" w:cs="Arial"/>
          <w:sz w:val="20"/>
          <w:szCs w:val="20"/>
        </w:rPr>
        <w:t xml:space="preserve">ASHL &lt;6 o &gt;9; ASLL &lt;5; ASHH &gt;10</w:t>
      </w:r>
    </w:p>
    <w:p>
      <w:pPr>
        <w:jc w:val="both"/>
        <w:spacing w:after="80" w:line="240" w:lineRule="auto"/>
      </w:pPr>
      <w:r>
        <w:rPr>
          <w:rFonts w:ascii="Arial" w:hAnsi="Arial" w:cs="Arial"/>
          <w:sz w:val="20"/>
          <w:szCs w:val="20"/>
        </w:rPr>
        <w:t xml:space="preserve">Compensación temp.</w:t>
      </w:r>
    </w:p>
    <w:p>
      <w:pPr>
        <w:jc w:val="both"/>
        <w:spacing w:after="80" w:line="240" w:lineRule="auto"/>
      </w:pPr>
      <w:r>
        <w:rPr>
          <w:rFonts w:ascii="Arial" w:hAnsi="Arial" w:cs="Arial"/>
          <w:sz w:val="20"/>
          <w:szCs w:val="20"/>
        </w:rPr>
        <w:t xml:space="preserve">Automática (TEC, Pt100)</w:t>
      </w:r>
    </w:p>
    <w:p>
      <w:pPr>
        <w:jc w:val="both"/>
        <w:spacing w:after="80" w:line="240" w:lineRule="auto"/>
      </w:pPr>
      <w:r>
        <w:rPr>
          <w:rFonts w:ascii="Arial" w:hAnsi="Arial" w:cs="Arial"/>
          <w:sz w:val="20"/>
          <w:szCs w:val="20"/>
        </w:rPr>
        <w:t xml:space="preserve">Calibración</w:t>
      </w:r>
    </w:p>
    <w:p>
      <w:pPr>
        <w:jc w:val="both"/>
        <w:spacing w:after="80" w:line="240" w:lineRule="auto"/>
      </w:pPr>
      <w:r>
        <w:rPr>
          <w:rFonts w:ascii="Arial" w:hAnsi="Arial" w:cs="Arial"/>
          <w:sz w:val="20"/>
          <w:szCs w:val="20"/>
        </w:rPr>
        <w:t xml:space="preserve">Mensual; reemplazo de electrodo 6-12 meses</w:t>
      </w:r>
    </w:p>
    <w:p>
      <w:pPr>
        <w:jc w:val="both"/>
        <w:spacing w:after="80" w:line="240" w:lineRule="auto"/>
      </w:pPr>
      <w:r>
        <w:rPr>
          <w:rFonts w:ascii="Arial" w:hAnsi="Arial" w:cs="Arial"/>
          <w:sz w:val="20"/>
          <w:szCs w:val="20"/>
        </w:rPr>
        <w:t xml:space="preserve">Dinámica</w:t>
      </w:r>
    </w:p>
    <w:p>
      <w:pPr>
        <w:jc w:val="both"/>
        <w:spacing w:after="80" w:line="240" w:lineRule="auto"/>
      </w:pPr>
      <w:r>
        <w:rPr>
          <w:rFonts w:ascii="Arial" w:hAnsi="Arial" w:cs="Arial"/>
          <w:sz w:val="20"/>
          <w:szCs w:val="20"/>
        </w:rPr>
        <w:t xml:space="preserve">No lineal; tiempo muerto ~5-10 min</w:t>
      </w:r>
    </w:p>
    <w:p>
      <w:pPr>
        <w:spacing w:after="0"/>
      </w:pPr>
    </w:p>
    <w:p>
      <w:pPr>
        <w:pStyle w:val="Heading1"/>
        <w:spacing w:before="240" w:after="120" w:line="240" w:lineRule="auto"/>
      </w:pPr>
      <w:r>
        <w:rPr>
          <w:rFonts w:ascii="Arial" w:hAnsi="Arial" w:cs="Arial"/>
          <w:b/>
          <w:sz w:val="26"/>
          <w:szCs w:val="26"/>
          <w:color w:val="1F3864"/>
        </w:rPr>
        <w:t xml:space="preserve">31.3 Lazos 7204 y 7205 (Válvulas ON/OFF)</w:t>
      </w:r>
    </w:p>
    <w:p>
      <w:pPr>
        <w:jc w:val="both"/>
        <w:spacing w:after="80" w:line="240" w:lineRule="auto"/>
      </w:pPr>
      <w:r>
        <w:rPr>
          <w:rFonts w:ascii="Arial" w:hAnsi="Arial" w:cs="Arial"/>
          <w:sz w:val="20"/>
          <w:szCs w:val="20"/>
        </w:rPr>
        <w:t xml:space="preserve">Parámetro</w:t>
      </w:r>
    </w:p>
    <w:p>
      <w:pPr>
        <w:jc w:val="both"/>
        <w:spacing w:after="80" w:line="240" w:lineRule="auto"/>
      </w:pPr>
      <w:r>
        <w:rPr>
          <w:rFonts w:ascii="Arial" w:hAnsi="Arial" w:cs="Arial"/>
          <w:sz w:val="20"/>
          <w:szCs w:val="20"/>
        </w:rPr>
        <w:t xml:space="preserve">HV-7204 (efluente)</w:t>
      </w:r>
    </w:p>
    <w:p>
      <w:pPr>
        <w:jc w:val="both"/>
        <w:spacing w:after="80" w:line="240" w:lineRule="auto"/>
      </w:pPr>
      <w:r>
        <w:rPr>
          <w:rFonts w:ascii="Arial" w:hAnsi="Arial" w:cs="Arial"/>
          <w:sz w:val="20"/>
          <w:szCs w:val="20"/>
        </w:rPr>
        <w:t xml:space="preserve">HV-7205 (HNO₃ 22 %)</w:t>
      </w:r>
    </w:p>
    <w:p>
      <w:pPr>
        <w:jc w:val="both"/>
        <w:spacing w:after="80" w:line="240" w:lineRule="auto"/>
      </w:pPr>
      <w:r>
        <w:rPr>
          <w:rFonts w:ascii="Arial" w:hAnsi="Arial" w:cs="Arial"/>
          <w:sz w:val="20"/>
          <w:szCs w:val="20"/>
        </w:rPr>
        <w:t xml:space="preserve">Tipo de válvula</w:t>
      </w:r>
    </w:p>
    <w:p>
      <w:pPr>
        <w:jc w:val="both"/>
        <w:spacing w:after="80" w:line="240" w:lineRule="auto"/>
      </w:pPr>
      <w:r>
        <w:rPr>
          <w:rFonts w:ascii="Arial" w:hAnsi="Arial" w:cs="Arial"/>
          <w:sz w:val="20"/>
          <w:szCs w:val="20"/>
        </w:rPr>
        <w:t xml:space="preserve">Mariposa DN150</w:t>
      </w:r>
    </w:p>
    <w:p>
      <w:pPr>
        <w:jc w:val="both"/>
        <w:spacing w:after="80" w:line="240" w:lineRule="auto"/>
      </w:pPr>
      <w:r>
        <w:rPr>
          <w:rFonts w:ascii="Arial" w:hAnsi="Arial" w:cs="Arial"/>
          <w:sz w:val="20"/>
          <w:szCs w:val="20"/>
        </w:rPr>
        <w:t xml:space="preserve">Bola DN50</w:t>
      </w:r>
    </w:p>
    <w:p>
      <w:pPr>
        <w:jc w:val="both"/>
        <w:spacing w:after="80" w:line="240" w:lineRule="auto"/>
      </w:pPr>
      <w:r>
        <w:rPr>
          <w:rFonts w:ascii="Arial" w:hAnsi="Arial" w:cs="Arial"/>
          <w:sz w:val="20"/>
          <w:szCs w:val="20"/>
        </w:rPr>
        <w:t xml:space="preserve">Actuador</w:t>
      </w:r>
    </w:p>
    <w:p>
      <w:pPr>
        <w:jc w:val="both"/>
        <w:spacing w:after="80" w:line="240" w:lineRule="auto"/>
      </w:pPr>
      <w:r>
        <w:rPr>
          <w:rFonts w:ascii="Arial" w:hAnsi="Arial" w:cs="Arial"/>
          <w:sz w:val="20"/>
          <w:szCs w:val="20"/>
        </w:rPr>
        <w:t xml:space="preserve">AUMA SA 07.2</w:t>
      </w:r>
    </w:p>
    <w:p>
      <w:pPr>
        <w:jc w:val="both"/>
        <w:spacing w:after="80" w:line="240" w:lineRule="auto"/>
      </w:pPr>
      <w:r>
        <w:rPr>
          <w:rFonts w:ascii="Arial" w:hAnsi="Arial" w:cs="Arial"/>
          <w:sz w:val="20"/>
          <w:szCs w:val="20"/>
        </w:rPr>
        <w:t xml:space="preserve">AUMA SA 07.2</w:t>
      </w:r>
    </w:p>
    <w:p>
      <w:pPr>
        <w:jc w:val="both"/>
        <w:spacing w:after="80" w:line="240" w:lineRule="auto"/>
      </w:pPr>
      <w:r>
        <w:rPr>
          <w:rFonts w:ascii="Arial" w:hAnsi="Arial" w:cs="Arial"/>
          <w:sz w:val="20"/>
          <w:szCs w:val="20"/>
        </w:rPr>
        <w:t xml:space="preserve">Retroalimentación</w:t>
      </w:r>
    </w:p>
    <w:p>
      <w:pPr>
        <w:jc w:val="both"/>
        <w:spacing w:after="80" w:line="240" w:lineRule="auto"/>
      </w:pPr>
      <w:r>
        <w:rPr>
          <w:rFonts w:ascii="Arial" w:hAnsi="Arial" w:cs="Arial"/>
          <w:sz w:val="20"/>
          <w:szCs w:val="20"/>
        </w:rPr>
        <w:t xml:space="preserve">ZSL/ZSH-7204 (DI)</w:t>
      </w:r>
    </w:p>
    <w:p>
      <w:pPr>
        <w:jc w:val="both"/>
        <w:spacing w:after="80" w:line="240" w:lineRule="auto"/>
      </w:pPr>
      <w:r>
        <w:rPr>
          <w:rFonts w:ascii="Arial" w:hAnsi="Arial" w:cs="Arial"/>
          <w:sz w:val="20"/>
          <w:szCs w:val="20"/>
        </w:rPr>
        <w:t xml:space="preserve">ZSL/ZSH-7205 (DI)</w:t>
      </w:r>
    </w:p>
    <w:p>
      <w:pPr>
        <w:jc w:val="both"/>
        <w:spacing w:after="80" w:line="240" w:lineRule="auto"/>
      </w:pPr>
      <w:r>
        <w:rPr>
          <w:rFonts w:ascii="Arial" w:hAnsi="Arial" w:cs="Arial"/>
          <w:sz w:val="20"/>
          <w:szCs w:val="20"/>
        </w:rPr>
        <w:t xml:space="preserve">Fail position</w:t>
      </w:r>
    </w:p>
    <w:p>
      <w:pPr>
        <w:jc w:val="both"/>
        <w:spacing w:after="80" w:line="240" w:lineRule="auto"/>
      </w:pPr>
      <w:r>
        <w:rPr>
          <w:rFonts w:ascii="Arial" w:hAnsi="Arial" w:cs="Arial"/>
          <w:sz w:val="20"/>
          <w:szCs w:val="20"/>
        </w:rPr>
        <w:t xml:space="preserve">Cerrada (NC)</w:t>
      </w:r>
    </w:p>
    <w:p>
      <w:pPr>
        <w:jc w:val="both"/>
        <w:spacing w:after="80" w:line="240" w:lineRule="auto"/>
      </w:pPr>
      <w:r>
        <w:rPr>
          <w:rFonts w:ascii="Arial" w:hAnsi="Arial" w:cs="Arial"/>
          <w:sz w:val="20"/>
          <w:szCs w:val="20"/>
        </w:rPr>
        <w:t xml:space="preserve">Cerrada (NC)</w:t>
      </w:r>
    </w:p>
    <w:p>
      <w:pPr>
        <w:jc w:val="both"/>
        <w:spacing w:after="80" w:line="240" w:lineRule="auto"/>
      </w:pPr>
      <w:r>
        <w:rPr>
          <w:rFonts w:ascii="Arial" w:hAnsi="Arial" w:cs="Arial"/>
          <w:sz w:val="20"/>
          <w:szCs w:val="20"/>
        </w:rPr>
        <w:t xml:space="preserve">Tiempo apertura</w:t>
      </w:r>
    </w:p>
    <w:p>
      <w:pPr>
        <w:jc w:val="both"/>
        <w:spacing w:after="80" w:line="240" w:lineRule="auto"/>
      </w:pPr>
      <w:r>
        <w:rPr>
          <w:rFonts w:ascii="Arial" w:hAnsi="Arial" w:cs="Arial"/>
          <w:sz w:val="20"/>
          <w:szCs w:val="20"/>
        </w:rPr>
        <w:t xml:space="preserve">≤ 30 s</w:t>
      </w:r>
    </w:p>
    <w:p>
      <w:pPr>
        <w:jc w:val="both"/>
        <w:spacing w:after="80" w:line="240" w:lineRule="auto"/>
      </w:pPr>
      <w:r>
        <w:rPr>
          <w:rFonts w:ascii="Arial" w:hAnsi="Arial" w:cs="Arial"/>
          <w:sz w:val="20"/>
          <w:szCs w:val="20"/>
        </w:rPr>
        <w:t xml:space="preserve">≤ 20 s</w:t>
      </w:r>
    </w:p>
    <w:p>
      <w:pPr>
        <w:jc w:val="both"/>
        <w:spacing w:after="80" w:line="240" w:lineRule="auto"/>
      </w:pPr>
      <w:r>
        <w:rPr>
          <w:rFonts w:ascii="Arial" w:hAnsi="Arial" w:cs="Arial"/>
          <w:sz w:val="20"/>
          <w:szCs w:val="20"/>
        </w:rPr>
        <w:t xml:space="preserve">Material (contacto)</w:t>
      </w:r>
    </w:p>
    <w:p>
      <w:pPr>
        <w:jc w:val="both"/>
        <w:spacing w:after="80" w:line="240" w:lineRule="auto"/>
      </w:pPr>
      <w:r>
        <w:rPr>
          <w:rFonts w:ascii="Arial" w:hAnsi="Arial" w:cs="Arial"/>
          <w:sz w:val="20"/>
          <w:szCs w:val="20"/>
        </w:rPr>
        <w:t xml:space="preserve">Fundición + SS316 / EPDM</w:t>
      </w:r>
    </w:p>
    <w:p>
      <w:pPr>
        <w:jc w:val="both"/>
        <w:spacing w:after="80" w:line="240" w:lineRule="auto"/>
      </w:pPr>
      <w:r>
        <w:rPr>
          <w:rFonts w:ascii="Arial" w:hAnsi="Arial" w:cs="Arial"/>
          <w:sz w:val="20"/>
          <w:szCs w:val="20"/>
        </w:rPr>
        <w:t xml:space="preserve">SS316L</w:t>
      </w:r>
    </w:p>
    <w:p>
      <w:pPr>
        <w:jc w:val="both"/>
        <w:spacing w:after="80" w:line="240" w:lineRule="auto"/>
      </w:pPr>
      <w:r>
        <w:rPr>
          <w:rFonts w:ascii="Arial" w:hAnsi="Arial" w:cs="Arial"/>
          <w:sz w:val="20"/>
          <w:szCs w:val="20"/>
        </w:rPr>
        <w:t xml:space="preserve">Apertura en AUTO</w:t>
      </w:r>
    </w:p>
    <w:p>
      <w:pPr>
        <w:jc w:val="both"/>
        <w:spacing w:after="80" w:line="240" w:lineRule="auto"/>
      </w:pPr>
      <w:r>
        <w:rPr>
          <w:rFonts w:ascii="Arial" w:hAnsi="Arial" w:cs="Arial"/>
          <w:sz w:val="20"/>
          <w:szCs w:val="20"/>
        </w:rPr>
        <w:t xml:space="preserve">Nivel tanque bajo set llenado</w:t>
      </w:r>
    </w:p>
    <w:p>
      <w:pPr>
        <w:jc w:val="both"/>
        <w:spacing w:after="80" w:line="240" w:lineRule="auto"/>
      </w:pPr>
      <w:r>
        <w:rPr>
          <w:rFonts w:ascii="Arial" w:hAnsi="Arial" w:cs="Arial"/>
          <w:sz w:val="20"/>
          <w:szCs w:val="20"/>
        </w:rPr>
        <w:t xml:space="preserve">ASHL-7203: pH &gt; 9,0</w:t>
      </w:r>
    </w:p>
    <w:p>
      <w:pPr>
        <w:jc w:val="both"/>
        <w:spacing w:after="80" w:line="240" w:lineRule="auto"/>
      </w:pPr>
      <w:r>
        <w:rPr>
          <w:rFonts w:ascii="Arial" w:hAnsi="Arial" w:cs="Arial"/>
          <w:sz w:val="20"/>
          <w:szCs w:val="20"/>
        </w:rPr>
        <w:t xml:space="preserve">Cierre en AUTO</w:t>
      </w:r>
    </w:p>
    <w:p>
      <w:pPr>
        <w:jc w:val="both"/>
        <w:spacing w:after="80" w:line="240" w:lineRule="auto"/>
      </w:pPr>
      <w:r>
        <w:rPr>
          <w:rFonts w:ascii="Arial" w:hAnsi="Arial" w:cs="Arial"/>
          <w:sz w:val="20"/>
          <w:szCs w:val="20"/>
        </w:rPr>
        <w:t xml:space="preserve">Nivel alto o ASLL-7203 activo</w:t>
      </w:r>
    </w:p>
    <w:p>
      <w:pPr>
        <w:jc w:val="both"/>
        <w:spacing w:after="80" w:line="240" w:lineRule="auto"/>
      </w:pPr>
      <w:r>
        <w:rPr>
          <w:rFonts w:ascii="Arial" w:hAnsi="Arial" w:cs="Arial"/>
          <w:sz w:val="20"/>
          <w:szCs w:val="20"/>
        </w:rPr>
        <w:t xml:space="preserve">pH en banda o ASHH activo</w:t>
      </w:r>
    </w:p>
    <w:p>
      <w:pPr>
        <w:spacing w:after="0"/>
      </w:pPr>
    </w:p>
    <w:p>
      <w:pPr>
        <w:pStyle w:val="Heading1"/>
        <w:spacing w:before="240" w:after="120" w:line="240" w:lineRule="auto"/>
      </w:pPr>
      <w:r>
        <w:rPr>
          <w:rFonts w:ascii="Arial" w:hAnsi="Arial" w:cs="Arial"/>
          <w:b/>
          <w:sz w:val="26"/>
          <w:szCs w:val="26"/>
          <w:color w:val="1F3864"/>
        </w:rPr>
        <w:t xml:space="preserve">31.4 Lazos 7209 y 7210 (Presión)</w:t>
      </w:r>
    </w:p>
    <w:p>
      <w:pPr>
        <w:jc w:val="both"/>
        <w:spacing w:after="80" w:line="240" w:lineRule="auto"/>
      </w:pPr>
      <w:r>
        <w:rPr>
          <w:rFonts w:ascii="Arial" w:hAnsi="Arial" w:cs="Arial"/>
          <w:sz w:val="20"/>
          <w:szCs w:val="20"/>
        </w:rPr>
        <w:t xml:space="preserve">Parámetro</w:t>
      </w:r>
    </w:p>
    <w:p>
      <w:pPr>
        <w:jc w:val="both"/>
        <w:spacing w:after="80" w:line="240" w:lineRule="auto"/>
      </w:pPr>
      <w:r>
        <w:rPr>
          <w:rFonts w:ascii="Arial" w:hAnsi="Arial" w:cs="Arial"/>
          <w:sz w:val="20"/>
          <w:szCs w:val="20"/>
        </w:rPr>
        <w:t xml:space="preserve">PIT-7209 (P7201A)</w:t>
      </w:r>
    </w:p>
    <w:p>
      <w:pPr>
        <w:jc w:val="both"/>
        <w:spacing w:after="80" w:line="240" w:lineRule="auto"/>
      </w:pPr>
      <w:r>
        <w:rPr>
          <w:rFonts w:ascii="Arial" w:hAnsi="Arial" w:cs="Arial"/>
          <w:sz w:val="20"/>
          <w:szCs w:val="20"/>
        </w:rPr>
        <w:t xml:space="preserve">PIT-7210 (P7201B)</w:t>
      </w:r>
    </w:p>
    <w:p>
      <w:pPr>
        <w:jc w:val="both"/>
        <w:spacing w:after="80" w:line="240" w:lineRule="auto"/>
      </w:pPr>
      <w:r>
        <w:rPr>
          <w:rFonts w:ascii="Arial" w:hAnsi="Arial" w:cs="Arial"/>
          <w:sz w:val="20"/>
          <w:szCs w:val="20"/>
        </w:rPr>
        <w:t xml:space="preserve">Transmisor</w:t>
      </w:r>
    </w:p>
    <w:p>
      <w:pPr>
        <w:jc w:val="both"/>
        <w:spacing w:after="80" w:line="240" w:lineRule="auto"/>
      </w:pPr>
      <w:r>
        <w:rPr>
          <w:rFonts w:ascii="Arial" w:hAnsi="Arial" w:cs="Arial"/>
          <w:sz w:val="20"/>
          <w:szCs w:val="20"/>
        </w:rPr>
        <w:t xml:space="preserve">Siemens SITRANS P320</w:t>
      </w:r>
    </w:p>
    <w:p>
      <w:pPr>
        <w:jc w:val="both"/>
        <w:spacing w:after="80" w:line="240" w:lineRule="auto"/>
      </w:pPr>
      <w:r>
        <w:rPr>
          <w:rFonts w:ascii="Arial" w:hAnsi="Arial" w:cs="Arial"/>
          <w:sz w:val="20"/>
          <w:szCs w:val="20"/>
        </w:rPr>
        <w:t xml:space="preserve">Siemens SITRANS P320</w:t>
      </w:r>
    </w:p>
    <w:p>
      <w:pPr>
        <w:jc w:val="both"/>
        <w:spacing w:after="80" w:line="240" w:lineRule="auto"/>
      </w:pPr>
      <w:r>
        <w:rPr>
          <w:rFonts w:ascii="Arial" w:hAnsi="Arial" w:cs="Arial"/>
          <w:sz w:val="20"/>
          <w:szCs w:val="20"/>
        </w:rPr>
        <w:t xml:space="preserve">Rango / Señal</w:t>
      </w:r>
    </w:p>
    <w:p>
      <w:pPr>
        <w:jc w:val="both"/>
        <w:spacing w:after="80" w:line="240" w:lineRule="auto"/>
      </w:pPr>
      <w:r>
        <w:rPr>
          <w:rFonts w:ascii="Arial" w:hAnsi="Arial" w:cs="Arial"/>
          <w:sz w:val="20"/>
          <w:szCs w:val="20"/>
        </w:rPr>
        <w:t xml:space="preserve">0-10 bar / 4-20 mA HART</w:t>
      </w:r>
    </w:p>
    <w:p>
      <w:pPr>
        <w:jc w:val="both"/>
        <w:spacing w:after="80" w:line="240" w:lineRule="auto"/>
      </w:pPr>
      <w:r>
        <w:rPr>
          <w:rFonts w:ascii="Arial" w:hAnsi="Arial" w:cs="Arial"/>
          <w:sz w:val="20"/>
          <w:szCs w:val="20"/>
        </w:rPr>
        <w:t xml:space="preserve">0-10 bar / 4-20 mA HART</w:t>
      </w:r>
    </w:p>
    <w:p>
      <w:pPr>
        <w:jc w:val="both"/>
        <w:spacing w:after="80" w:line="240" w:lineRule="auto"/>
      </w:pPr>
      <w:r>
        <w:rPr>
          <w:rFonts w:ascii="Arial" w:hAnsi="Arial" w:cs="Arial"/>
          <w:sz w:val="20"/>
          <w:szCs w:val="20"/>
        </w:rPr>
        <w:t xml:space="preserve">Presión normal</w:t>
      </w:r>
    </w:p>
    <w:p>
      <w:pPr>
        <w:jc w:val="both"/>
        <w:spacing w:after="80" w:line="240" w:lineRule="auto"/>
      </w:pPr>
      <w:r>
        <w:rPr>
          <w:rFonts w:ascii="Arial" w:hAnsi="Arial" w:cs="Arial"/>
          <w:sz w:val="20"/>
          <w:szCs w:val="20"/>
        </w:rPr>
        <w:t xml:space="preserve">~1,5-3,0 bar</w:t>
      </w:r>
    </w:p>
    <w:p>
      <w:pPr>
        <w:jc w:val="both"/>
        <w:spacing w:after="80" w:line="240" w:lineRule="auto"/>
      </w:pPr>
      <w:r>
        <w:rPr>
          <w:rFonts w:ascii="Arial" w:hAnsi="Arial" w:cs="Arial"/>
          <w:sz w:val="20"/>
          <w:szCs w:val="20"/>
        </w:rPr>
        <w:t xml:space="preserve">~1,5-3,0 bar</w:t>
      </w:r>
    </w:p>
    <w:p>
      <w:pPr>
        <w:jc w:val="both"/>
        <w:spacing w:after="80" w:line="240" w:lineRule="auto"/>
      </w:pPr>
      <w:r>
        <w:rPr>
          <w:rFonts w:ascii="Arial" w:hAnsi="Arial" w:cs="Arial"/>
          <w:sz w:val="20"/>
          <w:szCs w:val="20"/>
        </w:rPr>
        <w:t xml:space="preserve">Setpoint PSH</w:t>
      </w:r>
    </w:p>
    <w:p>
      <w:pPr>
        <w:jc w:val="both"/>
        <w:spacing w:after="80" w:line="240" w:lineRule="auto"/>
      </w:pPr>
      <w:r>
        <w:rPr>
          <w:rFonts w:ascii="Arial" w:hAnsi="Arial" w:cs="Arial"/>
          <w:sz w:val="20"/>
          <w:szCs w:val="20"/>
        </w:rPr>
        <w:t xml:space="preserve">&gt; 7,0 bar (detiene bomba)</w:t>
      </w:r>
    </w:p>
    <w:p>
      <w:pPr>
        <w:jc w:val="both"/>
        <w:spacing w:after="80" w:line="240" w:lineRule="auto"/>
      </w:pPr>
      <w:r>
        <w:rPr>
          <w:rFonts w:ascii="Arial" w:hAnsi="Arial" w:cs="Arial"/>
          <w:sz w:val="20"/>
          <w:szCs w:val="20"/>
        </w:rPr>
        <w:t xml:space="preserve">&gt; 7,0 bar (detiene bomba)</w:t>
      </w:r>
    </w:p>
    <w:p>
      <w:pPr>
        <w:jc w:val="both"/>
        <w:spacing w:after="80" w:line="240" w:lineRule="auto"/>
      </w:pPr>
      <w:r>
        <w:rPr>
          <w:rFonts w:ascii="Arial" w:hAnsi="Arial" w:cs="Arial"/>
          <w:sz w:val="20"/>
          <w:szCs w:val="20"/>
        </w:rPr>
        <w:t xml:space="preserve">Setpoint PSL</w:t>
      </w:r>
    </w:p>
    <w:p>
      <w:pPr>
        <w:jc w:val="both"/>
        <w:spacing w:after="80" w:line="240" w:lineRule="auto"/>
      </w:pPr>
      <w:r>
        <w:rPr>
          <w:rFonts w:ascii="Arial" w:hAnsi="Arial" w:cs="Arial"/>
          <w:sz w:val="20"/>
          <w:szCs w:val="20"/>
        </w:rPr>
        <w:t xml:space="preserve">&lt; 0,5 bar (detecta vacío)</w:t>
      </w:r>
    </w:p>
    <w:p>
      <w:pPr>
        <w:jc w:val="both"/>
        <w:spacing w:after="80" w:line="240" w:lineRule="auto"/>
      </w:pPr>
      <w:r>
        <w:rPr>
          <w:rFonts w:ascii="Arial" w:hAnsi="Arial" w:cs="Arial"/>
          <w:sz w:val="20"/>
          <w:szCs w:val="20"/>
        </w:rPr>
        <w:t xml:space="preserve">&lt; 0,5 bar (detecta vacío)</w:t>
      </w:r>
    </w:p>
    <w:p>
      <w:pPr>
        <w:jc w:val="both"/>
        <w:spacing w:after="80" w:line="240" w:lineRule="auto"/>
      </w:pPr>
      <w:r>
        <w:rPr>
          <w:rFonts w:ascii="Arial" w:hAnsi="Arial" w:cs="Arial"/>
          <w:sz w:val="20"/>
          <w:szCs w:val="20"/>
        </w:rPr>
        <w:t xml:space="preserve">Confirmación PSH</w:t>
      </w:r>
    </w:p>
    <w:p>
      <w:pPr>
        <w:jc w:val="both"/>
        <w:spacing w:after="80" w:line="240" w:lineRule="auto"/>
      </w:pPr>
      <w:r>
        <w:rPr>
          <w:rFonts w:ascii="Arial" w:hAnsi="Arial" w:cs="Arial"/>
          <w:sz w:val="20"/>
          <w:szCs w:val="20"/>
        </w:rPr>
        <w:t xml:space="preserve">5 s</w:t>
      </w:r>
    </w:p>
    <w:p>
      <w:pPr>
        <w:jc w:val="both"/>
        <w:spacing w:after="80" w:line="240" w:lineRule="auto"/>
      </w:pPr>
      <w:r>
        <w:rPr>
          <w:rFonts w:ascii="Arial" w:hAnsi="Arial" w:cs="Arial"/>
          <w:sz w:val="20"/>
          <w:szCs w:val="20"/>
        </w:rPr>
        <w:t xml:space="preserve">5 s</w:t>
      </w:r>
    </w:p>
    <w:p>
      <w:pPr>
        <w:jc w:val="both"/>
        <w:spacing w:after="80" w:line="240" w:lineRule="auto"/>
      </w:pPr>
      <w:r>
        <w:rPr>
          <w:rFonts w:ascii="Arial" w:hAnsi="Arial" w:cs="Arial"/>
          <w:sz w:val="20"/>
          <w:szCs w:val="20"/>
        </w:rPr>
        <w:t xml:space="preserve">Material (contacto)</w:t>
      </w:r>
    </w:p>
    <w:p>
      <w:pPr>
        <w:jc w:val="both"/>
        <w:spacing w:after="80" w:line="240" w:lineRule="auto"/>
      </w:pPr>
      <w:r>
        <w:rPr>
          <w:rFonts w:ascii="Arial" w:hAnsi="Arial" w:cs="Arial"/>
          <w:sz w:val="20"/>
          <w:szCs w:val="20"/>
        </w:rPr>
        <w:t xml:space="preserve">SS316L</w:t>
      </w:r>
    </w:p>
    <w:p>
      <w:pPr>
        <w:jc w:val="both"/>
        <w:spacing w:after="80" w:line="240" w:lineRule="auto"/>
      </w:pPr>
      <w:r>
        <w:rPr>
          <w:rFonts w:ascii="Arial" w:hAnsi="Arial" w:cs="Arial"/>
          <w:sz w:val="20"/>
          <w:szCs w:val="20"/>
        </w:rPr>
        <w:t xml:space="preserve">SS316L</w:t>
      </w:r>
    </w:p>
    <w:p>
      <w:pPr>
        <w:spacing w:after="0"/>
      </w:pPr>
    </w:p>
    <w:p>
      <w:pPr>
        <w:pStyle w:val="Heading1"/>
        <w:spacing w:before="240" w:after="120" w:line="240" w:lineRule="auto"/>
      </w:pPr>
      <w:r>
        <w:rPr>
          <w:rFonts w:ascii="Arial" w:hAnsi="Arial" w:cs="Arial"/>
          <w:b/>
          <w:sz w:val="26"/>
          <w:szCs w:val="26"/>
          <w:color w:val="1F3864"/>
        </w:rPr>
        <w:t xml:space="preserve">31.5 Lazos 7213 y 7214 (Válvulas Descarga)</w:t>
      </w:r>
    </w:p>
    <w:p>
      <w:pPr>
        <w:jc w:val="both"/>
        <w:spacing w:after="80" w:line="240" w:lineRule="auto"/>
      </w:pPr>
      <w:r>
        <w:rPr>
          <w:rFonts w:ascii="Arial" w:hAnsi="Arial" w:cs="Arial"/>
          <w:sz w:val="20"/>
          <w:szCs w:val="20"/>
        </w:rPr>
        <w:t xml:space="preserve">Parámetro</w:t>
      </w:r>
    </w:p>
    <w:p>
      <w:pPr>
        <w:jc w:val="both"/>
        <w:spacing w:after="80" w:line="240" w:lineRule="auto"/>
      </w:pPr>
      <w:r>
        <w:rPr>
          <w:rFonts w:ascii="Arial" w:hAnsi="Arial" w:cs="Arial"/>
          <w:sz w:val="20"/>
          <w:szCs w:val="20"/>
        </w:rPr>
        <w:t xml:space="preserve">HV-7213 (Pisc. A)</w:t>
      </w:r>
    </w:p>
    <w:p>
      <w:pPr>
        <w:jc w:val="both"/>
        <w:spacing w:after="80" w:line="240" w:lineRule="auto"/>
      </w:pPr>
      <w:r>
        <w:rPr>
          <w:rFonts w:ascii="Arial" w:hAnsi="Arial" w:cs="Arial"/>
          <w:sz w:val="20"/>
          <w:szCs w:val="20"/>
        </w:rPr>
        <w:t xml:space="preserve">HV-7214 (Pisc. B)</w:t>
      </w:r>
    </w:p>
    <w:p>
      <w:pPr>
        <w:jc w:val="both"/>
        <w:spacing w:after="80" w:line="240" w:lineRule="auto"/>
      </w:pPr>
      <w:r>
        <w:rPr>
          <w:rFonts w:ascii="Arial" w:hAnsi="Arial" w:cs="Arial"/>
          <w:sz w:val="20"/>
          <w:szCs w:val="20"/>
        </w:rPr>
        <w:t xml:space="preserve">Destino</w:t>
      </w:r>
    </w:p>
    <w:p>
      <w:pPr>
        <w:jc w:val="both"/>
        <w:spacing w:after="80" w:line="240" w:lineRule="auto"/>
      </w:pPr>
      <w:r>
        <w:rPr>
          <w:rFonts w:ascii="Arial" w:hAnsi="Arial" w:cs="Arial"/>
          <w:sz w:val="20"/>
          <w:szCs w:val="20"/>
        </w:rPr>
        <w:t xml:space="preserve">Piscinas EVAP 1 y 2</w:t>
      </w:r>
    </w:p>
    <w:p>
      <w:pPr>
        <w:jc w:val="both"/>
        <w:spacing w:after="80" w:line="240" w:lineRule="auto"/>
      </w:pPr>
      <w:r>
        <w:rPr>
          <w:rFonts w:ascii="Arial" w:hAnsi="Arial" w:cs="Arial"/>
          <w:sz w:val="20"/>
          <w:szCs w:val="20"/>
        </w:rPr>
        <w:t xml:space="preserve">Piscina EVAP 3 / alternativa</w:t>
      </w:r>
    </w:p>
    <w:p>
      <w:pPr>
        <w:jc w:val="both"/>
        <w:spacing w:after="80" w:line="240" w:lineRule="auto"/>
      </w:pPr>
      <w:r>
        <w:rPr>
          <w:rFonts w:ascii="Arial" w:hAnsi="Arial" w:cs="Arial"/>
          <w:sz w:val="20"/>
          <w:szCs w:val="20"/>
        </w:rPr>
        <w:t xml:space="preserve">Tipo / Actuador</w:t>
      </w:r>
    </w:p>
    <w:p>
      <w:pPr>
        <w:jc w:val="both"/>
        <w:spacing w:after="80" w:line="240" w:lineRule="auto"/>
      </w:pPr>
      <w:r>
        <w:rPr>
          <w:rFonts w:ascii="Arial" w:hAnsi="Arial" w:cs="Arial"/>
          <w:sz w:val="20"/>
          <w:szCs w:val="20"/>
        </w:rPr>
        <w:t xml:space="preserve">Mariposa DN200 / AUMA SA 14.2</w:t>
      </w:r>
    </w:p>
    <w:p>
      <w:pPr>
        <w:jc w:val="both"/>
        <w:spacing w:after="80" w:line="240" w:lineRule="auto"/>
      </w:pPr>
      <w:r>
        <w:rPr>
          <w:rFonts w:ascii="Arial" w:hAnsi="Arial" w:cs="Arial"/>
          <w:sz w:val="20"/>
          <w:szCs w:val="20"/>
        </w:rPr>
        <w:t xml:space="preserve">Mariposa DN200 / AUMA SA 14.2</w:t>
      </w:r>
    </w:p>
    <w:p>
      <w:pPr>
        <w:jc w:val="both"/>
        <w:spacing w:after="80" w:line="240" w:lineRule="auto"/>
      </w:pPr>
      <w:r>
        <w:rPr>
          <w:rFonts w:ascii="Arial" w:hAnsi="Arial" w:cs="Arial"/>
          <w:sz w:val="20"/>
          <w:szCs w:val="20"/>
        </w:rPr>
        <w:t xml:space="preserve">Retroalimentación</w:t>
      </w:r>
    </w:p>
    <w:p>
      <w:pPr>
        <w:jc w:val="both"/>
        <w:spacing w:after="80" w:line="240" w:lineRule="auto"/>
      </w:pPr>
      <w:r>
        <w:rPr>
          <w:rFonts w:ascii="Arial" w:hAnsi="Arial" w:cs="Arial"/>
          <w:sz w:val="20"/>
          <w:szCs w:val="20"/>
        </w:rPr>
        <w:t xml:space="preserve">ZSL/ZSH-7213 (DI)</w:t>
      </w:r>
    </w:p>
    <w:p>
      <w:pPr>
        <w:jc w:val="both"/>
        <w:spacing w:after="80" w:line="240" w:lineRule="auto"/>
      </w:pPr>
      <w:r>
        <w:rPr>
          <w:rFonts w:ascii="Arial" w:hAnsi="Arial" w:cs="Arial"/>
          <w:sz w:val="20"/>
          <w:szCs w:val="20"/>
        </w:rPr>
        <w:t xml:space="preserve">ZSL/ZSH-7214 (DI)</w:t>
      </w:r>
    </w:p>
    <w:p>
      <w:pPr>
        <w:jc w:val="both"/>
        <w:spacing w:after="80" w:line="240" w:lineRule="auto"/>
      </w:pPr>
      <w:r>
        <w:rPr>
          <w:rFonts w:ascii="Arial" w:hAnsi="Arial" w:cs="Arial"/>
          <w:sz w:val="20"/>
          <w:szCs w:val="20"/>
        </w:rPr>
        <w:t xml:space="preserve">Fail position</w:t>
      </w:r>
    </w:p>
    <w:p>
      <w:pPr>
        <w:jc w:val="both"/>
        <w:spacing w:after="80" w:line="240" w:lineRule="auto"/>
      </w:pPr>
      <w:r>
        <w:rPr>
          <w:rFonts w:ascii="Arial" w:hAnsi="Arial" w:cs="Arial"/>
          <w:sz w:val="20"/>
          <w:szCs w:val="20"/>
        </w:rPr>
        <w:t xml:space="preserve">Cerrada (NC)</w:t>
      </w:r>
    </w:p>
    <w:p>
      <w:pPr>
        <w:jc w:val="both"/>
        <w:spacing w:after="80" w:line="240" w:lineRule="auto"/>
      </w:pPr>
      <w:r>
        <w:rPr>
          <w:rFonts w:ascii="Arial" w:hAnsi="Arial" w:cs="Arial"/>
          <w:sz w:val="20"/>
          <w:szCs w:val="20"/>
        </w:rPr>
        <w:t xml:space="preserve">Cerrada (NC)</w:t>
      </w:r>
    </w:p>
    <w:p>
      <w:pPr>
        <w:jc w:val="both"/>
        <w:spacing w:after="80" w:line="240" w:lineRule="auto"/>
      </w:pPr>
      <w:r>
        <w:rPr>
          <w:rFonts w:ascii="Arial" w:hAnsi="Arial" w:cs="Arial"/>
          <w:sz w:val="20"/>
          <w:szCs w:val="20"/>
        </w:rPr>
        <w:t xml:space="preserve">Tiempo apertura</w:t>
      </w:r>
    </w:p>
    <w:p>
      <w:pPr>
        <w:jc w:val="both"/>
        <w:spacing w:after="80" w:line="240" w:lineRule="auto"/>
      </w:pPr>
      <w:r>
        <w:rPr>
          <w:rFonts w:ascii="Arial" w:hAnsi="Arial" w:cs="Arial"/>
          <w:sz w:val="20"/>
          <w:szCs w:val="20"/>
        </w:rPr>
        <w:t xml:space="preserve">≤ 45 s (DN200)</w:t>
      </w:r>
    </w:p>
    <w:p>
      <w:pPr>
        <w:jc w:val="both"/>
        <w:spacing w:after="80" w:line="240" w:lineRule="auto"/>
      </w:pPr>
      <w:r>
        <w:rPr>
          <w:rFonts w:ascii="Arial" w:hAnsi="Arial" w:cs="Arial"/>
          <w:sz w:val="20"/>
          <w:szCs w:val="20"/>
        </w:rPr>
        <w:t xml:space="preserve">≤ 45 s (DN200)</w:t>
      </w:r>
    </w:p>
    <w:p>
      <w:pPr>
        <w:jc w:val="both"/>
        <w:spacing w:after="80" w:line="240" w:lineRule="auto"/>
      </w:pPr>
      <w:r>
        <w:rPr>
          <w:rFonts w:ascii="Arial" w:hAnsi="Arial" w:cs="Arial"/>
          <w:sz w:val="20"/>
          <w:szCs w:val="20"/>
        </w:rPr>
        <w:t xml:space="preserve">Apertura en AUTO</w:t>
      </w:r>
    </w:p>
    <w:p>
      <w:pPr>
        <w:jc w:val="both"/>
        <w:spacing w:after="80" w:line="240" w:lineRule="auto"/>
      </w:pPr>
      <w:r>
        <w:rPr>
          <w:rFonts w:ascii="Arial" w:hAnsi="Arial" w:cs="Arial"/>
          <w:sz w:val="20"/>
          <w:szCs w:val="20"/>
        </w:rPr>
        <w:t xml:space="preserve">Bomba RUN Y pH norma Y nivel &gt; LSL</w:t>
      </w:r>
    </w:p>
    <w:p>
      <w:pPr>
        <w:jc w:val="both"/>
        <w:spacing w:after="80" w:line="240" w:lineRule="auto"/>
      </w:pPr>
      <w:r>
        <w:rPr>
          <w:rFonts w:ascii="Arial" w:hAnsi="Arial" w:cs="Arial"/>
          <w:sz w:val="20"/>
          <w:szCs w:val="20"/>
        </w:rPr>
        <w:t xml:space="preserve">Nivel &gt; LSHH o alternativa a HV-7213</w:t>
      </w:r>
    </w:p>
    <w:p>
      <w:pPr>
        <w:jc w:val="both"/>
        <w:spacing w:after="80" w:line="240" w:lineRule="auto"/>
      </w:pPr>
      <w:r>
        <w:rPr>
          <w:rFonts w:ascii="Arial" w:hAnsi="Arial" w:cs="Arial"/>
          <w:sz w:val="20"/>
          <w:szCs w:val="20"/>
        </w:rPr>
        <w:t xml:space="preserve">Cierre en AUTO</w:t>
      </w:r>
    </w:p>
    <w:p>
      <w:pPr>
        <w:jc w:val="both"/>
        <w:spacing w:after="80" w:line="240" w:lineRule="auto"/>
      </w:pPr>
      <w:r>
        <w:rPr>
          <w:rFonts w:ascii="Arial" w:hAnsi="Arial" w:cs="Arial"/>
          <w:sz w:val="20"/>
          <w:szCs w:val="20"/>
        </w:rPr>
        <w:t xml:space="preserve">Bomba parada O ASLL activo</w:t>
      </w:r>
    </w:p>
    <w:p>
      <w:pPr>
        <w:jc w:val="both"/>
        <w:spacing w:after="80" w:line="240" w:lineRule="auto"/>
      </w:pPr>
      <w:r>
        <w:rPr>
          <w:rFonts w:ascii="Arial" w:hAnsi="Arial" w:cs="Arial"/>
          <w:sz w:val="20"/>
          <w:szCs w:val="20"/>
        </w:rPr>
        <w:t xml:space="preserve">Nivel OK O pH fuera de norma</w:t>
      </w:r>
    </w:p>
    <w:p>
      <w:pPr>
        <w:jc w:val="both"/>
        <w:spacing w:after="80" w:line="240" w:lineRule="auto"/>
      </w:pPr>
      <w:r>
        <w:rPr>
          <w:rFonts w:ascii="Arial" w:hAnsi="Arial" w:cs="Arial"/>
          <w:sz w:val="20"/>
          <w:szCs w:val="20"/>
        </w:rPr>
        <w:t xml:space="preserve">Material (contacto)</w:t>
      </w:r>
    </w:p>
    <w:p>
      <w:pPr>
        <w:jc w:val="both"/>
        <w:spacing w:after="80" w:line="240" w:lineRule="auto"/>
      </w:pPr>
      <w:r>
        <w:rPr>
          <w:rFonts w:ascii="Arial" w:hAnsi="Arial" w:cs="Arial"/>
          <w:sz w:val="20"/>
          <w:szCs w:val="20"/>
        </w:rPr>
        <w:t xml:space="preserve">PP o PVDF</w:t>
      </w:r>
    </w:p>
    <w:p>
      <w:pPr>
        <w:jc w:val="both"/>
        <w:spacing w:after="80" w:line="240" w:lineRule="auto"/>
      </w:pPr>
      <w:r>
        <w:rPr>
          <w:rFonts w:ascii="Arial" w:hAnsi="Arial" w:cs="Arial"/>
          <w:sz w:val="20"/>
          <w:szCs w:val="20"/>
        </w:rPr>
        <w:t xml:space="preserve">PP o PVDF</w:t>
      </w:r>
    </w:p>
    <w:p>
      <w:pPr>
        <w:spacing w:after="0"/>
      </w:pPr>
    </w:p>
    <w:p>
      <w:pPr>
        <w:spacing w:after="0"/>
      </w:pPr>
    </w:p>
    <w:p>
      <w:pPr>
        <w:pStyle w:val="Heading1"/>
        <w:spacing w:before="240" w:after="120" w:line="240" w:lineRule="auto"/>
      </w:pPr>
      <w:r>
        <w:rPr>
          <w:rFonts w:ascii="Arial" w:hAnsi="Arial" w:cs="Arial"/>
          <w:b/>
          <w:sz w:val="26"/>
          <w:szCs w:val="26"/>
          <w:color w:val="1F3864"/>
        </w:rPr>
        <w:t xml:space="preserve">32. Memoria de Cálculo – Dimensionamiento del Sistema</w:t>
      </w:r>
    </w:p>
    <w:p>
      <w:pPr>
        <w:spacing w:after="0"/>
      </w:pPr>
    </w:p>
    <w:p>
      <w:pPr>
        <w:jc w:val="both"/>
        <w:spacing w:after="80" w:line="240" w:lineRule="auto"/>
      </w:pPr>
      <w:r>
        <w:rPr>
          <w:rFonts w:ascii="Arial" w:hAnsi="Arial" w:cs="Arial"/>
          <w:sz w:val="20"/>
          <w:szCs w:val="20"/>
        </w:rPr>
        <w:t xml:space="preserve">La memoria de cálculo presenta los cálculos de ingeniería que sustentan las decisiones de dimensionamiento del sistema de automatización. Se incluyen: el conteo de señales E/S para la selección del PLC y sus módulos de expansión, el cálculo del consumo de energía del sistema de control para dimensionar la fuente de alimentación, la estimación de las pérdidas de carga en las líneas de descarga para definir los setpoints de presión, y el análisis del tiempo de respuesta del enclavamiento crítico de pH.</w:t>
      </w:r>
    </w:p>
    <w:p>
      <w:pPr>
        <w:spacing w:after="0"/>
      </w:pPr>
    </w:p>
    <w:p>
      <w:pPr>
        <w:jc w:val="both"/>
        <w:spacing w:after="80" w:line="240" w:lineRule="auto"/>
      </w:pPr>
      <w:r>
        <w:rPr>
          <w:rFonts w:ascii="Arial" w:hAnsi="Arial" w:cs="Arial"/>
          <w:sz w:val="20"/>
          <w:szCs w:val="20"/>
        </w:rPr>
        <w:t xml:space="preserve">Cada cálculo sigue una metodología transparente y verificable: se enuncian los datos de entrada (obtenidos del P&amp;ID, del diagrama de flujo o de catálogos de fabricantes), se presenta la formulación matemática aplicada, se ejecuta el cálculo paso a paso y se interpreta el resultado en el contexto del diseño. Esto permite que un ingeniero revisor pueda verificar independientemente cada resultado y, si fuera necesario, actualizarlo ante cambios en las condiciones de proceso.</w:t>
      </w:r>
    </w:p>
    <w:p>
      <w:pPr>
        <w:spacing w:after="0"/>
      </w:pPr>
    </w:p>
    <w:p>
      <w:pPr>
        <w:spacing w:after="0"/>
      </w:pPr>
    </w:p>
    <w:p>
      <w:pPr>
        <w:pStyle w:val="Heading1"/>
        <w:spacing w:before="240" w:after="120" w:line="240" w:lineRule="auto"/>
      </w:pPr>
      <w:r>
        <w:rPr>
          <w:rFonts w:ascii="Arial" w:hAnsi="Arial" w:cs="Arial"/>
          <w:b/>
          <w:sz w:val="26"/>
          <w:szCs w:val="26"/>
          <w:color w:val="1F3864"/>
        </w:rPr>
        <w:t xml:space="preserve">32.1 Cantidad de Señales E/S del PLC</w:t>
      </w:r>
    </w:p>
    <w:p>
      <w:pPr>
        <w:jc w:val="both"/>
        <w:spacing w:after="80" w:line="240" w:lineRule="auto"/>
      </w:pPr>
      <w:r>
        <w:rPr>
          <w:rFonts w:ascii="Arial" w:hAnsi="Arial" w:cs="Arial"/>
          <w:sz w:val="20"/>
          <w:szCs w:val="20"/>
        </w:rPr>
        <w:t xml:space="preserve">Tipo E/S</w:t>
      </w:r>
    </w:p>
    <w:p>
      <w:pPr>
        <w:jc w:val="both"/>
        <w:spacing w:after="80" w:line="240" w:lineRule="auto"/>
      </w:pPr>
      <w:r>
        <w:rPr>
          <w:rFonts w:ascii="Arial" w:hAnsi="Arial" w:cs="Arial"/>
          <w:sz w:val="20"/>
          <w:szCs w:val="20"/>
        </w:rPr>
        <w:t xml:space="preserve">Requerida</w:t>
      </w:r>
    </w:p>
    <w:p>
      <w:pPr>
        <w:jc w:val="both"/>
        <w:spacing w:after="80" w:line="240" w:lineRule="auto"/>
      </w:pPr>
      <w:r>
        <w:rPr>
          <w:rFonts w:ascii="Arial" w:hAnsi="Arial" w:cs="Arial"/>
          <w:sz w:val="20"/>
          <w:szCs w:val="20"/>
        </w:rPr>
        <w:t xml:space="preserve">CPU integrada</w:t>
      </w:r>
    </w:p>
    <w:p>
      <w:pPr>
        <w:jc w:val="both"/>
        <w:spacing w:after="80" w:line="240" w:lineRule="auto"/>
      </w:pPr>
      <w:r>
        <w:rPr>
          <w:rFonts w:ascii="Arial" w:hAnsi="Arial" w:cs="Arial"/>
          <w:sz w:val="20"/>
          <w:szCs w:val="20"/>
        </w:rPr>
        <w:t xml:space="preserve">Módulos SM</w:t>
      </w:r>
    </w:p>
    <w:p>
      <w:pPr>
        <w:jc w:val="both"/>
        <w:spacing w:after="80" w:line="240" w:lineRule="auto"/>
      </w:pPr>
      <w:r>
        <w:rPr>
          <w:rFonts w:ascii="Arial" w:hAnsi="Arial" w:cs="Arial"/>
          <w:sz w:val="20"/>
          <w:szCs w:val="20"/>
        </w:rPr>
        <w:t xml:space="preserve">Total</w:t>
      </w:r>
    </w:p>
    <w:p>
      <w:pPr>
        <w:jc w:val="both"/>
        <w:spacing w:after="80" w:line="240" w:lineRule="auto"/>
      </w:pPr>
      <w:r>
        <w:rPr>
          <w:rFonts w:ascii="Arial" w:hAnsi="Arial" w:cs="Arial"/>
          <w:sz w:val="20"/>
          <w:szCs w:val="20"/>
        </w:rPr>
        <w:t xml:space="preserve">Margen</w:t>
      </w:r>
    </w:p>
    <w:p>
      <w:pPr>
        <w:jc w:val="both"/>
        <w:spacing w:after="80" w:line="240" w:lineRule="auto"/>
      </w:pPr>
      <w:r>
        <w:rPr>
          <w:rFonts w:ascii="Arial" w:hAnsi="Arial" w:cs="Arial"/>
          <w:sz w:val="20"/>
          <w:szCs w:val="20"/>
        </w:rPr>
        <w:t xml:space="preserve">AI (4-20 mA)</w:t>
      </w:r>
    </w:p>
    <w:p>
      <w:pPr>
        <w:jc w:val="both"/>
        <w:spacing w:after="80" w:line="240" w:lineRule="auto"/>
      </w:pPr>
      <w:r>
        <w:rPr>
          <w:rFonts w:ascii="Arial" w:hAnsi="Arial" w:cs="Arial"/>
          <w:sz w:val="20"/>
          <w:szCs w:val="20"/>
        </w:rPr>
        <w:t xml:space="preserve">8</w:t>
      </w:r>
    </w:p>
    <w:p>
      <w:pPr>
        <w:jc w:val="both"/>
        <w:spacing w:after="80" w:line="240" w:lineRule="auto"/>
      </w:pPr>
      <w:r>
        <w:rPr>
          <w:rFonts w:ascii="Arial" w:hAnsi="Arial" w:cs="Arial"/>
          <w:sz w:val="20"/>
          <w:szCs w:val="20"/>
        </w:rPr>
        <w:t xml:space="preserve">2 (0-10V)</w:t>
      </w:r>
    </w:p>
    <w:p>
      <w:pPr>
        <w:jc w:val="both"/>
        <w:spacing w:after="80" w:line="240" w:lineRule="auto"/>
      </w:pPr>
      <w:r>
        <w:rPr>
          <w:rFonts w:ascii="Arial" w:hAnsi="Arial" w:cs="Arial"/>
          <w:sz w:val="20"/>
          <w:szCs w:val="20"/>
        </w:rPr>
        <w:t xml:space="preserve">1× SM 1231 (8)</w:t>
      </w:r>
    </w:p>
    <w:p>
      <w:pPr>
        <w:jc w:val="both"/>
        <w:spacing w:after="80" w:line="240" w:lineRule="auto"/>
      </w:pPr>
      <w:r>
        <w:rPr>
          <w:rFonts w:ascii="Arial" w:hAnsi="Arial" w:cs="Arial"/>
          <w:sz w:val="20"/>
          <w:szCs w:val="20"/>
        </w:rPr>
        <w:t xml:space="preserve">10</w:t>
      </w:r>
    </w:p>
    <w:p>
      <w:pPr>
        <w:jc w:val="both"/>
        <w:spacing w:after="80" w:line="240" w:lineRule="auto"/>
      </w:pPr>
      <w:r>
        <w:rPr>
          <w:rFonts w:ascii="Arial" w:hAnsi="Arial" w:cs="Arial"/>
          <w:sz w:val="20"/>
          <w:szCs w:val="20"/>
        </w:rPr>
        <w:t xml:space="preserve">2 libres (25 %)</w:t>
      </w:r>
    </w:p>
    <w:p>
      <w:pPr>
        <w:jc w:val="both"/>
        <w:spacing w:after="80" w:line="240" w:lineRule="auto"/>
      </w:pPr>
      <w:r>
        <w:rPr>
          <w:rFonts w:ascii="Arial" w:hAnsi="Arial" w:cs="Arial"/>
          <w:sz w:val="20"/>
          <w:szCs w:val="20"/>
        </w:rPr>
        <w:t xml:space="preserve">DI (24 VDC)</w:t>
      </w:r>
    </w:p>
    <w:p>
      <w:pPr>
        <w:jc w:val="both"/>
        <w:spacing w:after="80" w:line="240" w:lineRule="auto"/>
      </w:pPr>
      <w:r>
        <w:rPr>
          <w:rFonts w:ascii="Arial" w:hAnsi="Arial" w:cs="Arial"/>
          <w:sz w:val="20"/>
          <w:szCs w:val="20"/>
        </w:rPr>
        <w:t xml:space="preserve">48</w:t>
      </w:r>
    </w:p>
    <w:p>
      <w:pPr>
        <w:jc w:val="both"/>
        <w:spacing w:after="80" w:line="240" w:lineRule="auto"/>
      </w:pPr>
      <w:r>
        <w:rPr>
          <w:rFonts w:ascii="Arial" w:hAnsi="Arial" w:cs="Arial"/>
          <w:sz w:val="20"/>
          <w:szCs w:val="20"/>
        </w:rPr>
        <w:t xml:space="preserve">14</w:t>
      </w:r>
    </w:p>
    <w:p>
      <w:pPr>
        <w:jc w:val="both"/>
        <w:spacing w:after="80" w:line="240" w:lineRule="auto"/>
      </w:pPr>
      <w:r>
        <w:rPr>
          <w:rFonts w:ascii="Arial" w:hAnsi="Arial" w:cs="Arial"/>
          <w:sz w:val="20"/>
          <w:szCs w:val="20"/>
        </w:rPr>
        <w:t xml:space="preserve">3× SM 1221 (16)</w:t>
      </w:r>
    </w:p>
    <w:p>
      <w:pPr>
        <w:jc w:val="both"/>
        <w:spacing w:after="80" w:line="240" w:lineRule="auto"/>
      </w:pPr>
      <w:r>
        <w:rPr>
          <w:rFonts w:ascii="Arial" w:hAnsi="Arial" w:cs="Arial"/>
          <w:sz w:val="20"/>
          <w:szCs w:val="20"/>
        </w:rPr>
        <w:t xml:space="preserve">62</w:t>
      </w:r>
    </w:p>
    <w:p>
      <w:pPr>
        <w:jc w:val="both"/>
        <w:spacing w:after="80" w:line="240" w:lineRule="auto"/>
      </w:pPr>
      <w:r>
        <w:rPr>
          <w:rFonts w:ascii="Arial" w:hAnsi="Arial" w:cs="Arial"/>
          <w:sz w:val="20"/>
          <w:szCs w:val="20"/>
        </w:rPr>
        <w:t xml:space="preserve">14 libres (29 %)</w:t>
      </w:r>
    </w:p>
    <w:p>
      <w:pPr>
        <w:jc w:val="both"/>
        <w:spacing w:after="80" w:line="240" w:lineRule="auto"/>
      </w:pPr>
      <w:r>
        <w:rPr>
          <w:rFonts w:ascii="Arial" w:hAnsi="Arial" w:cs="Arial"/>
          <w:sz w:val="20"/>
          <w:szCs w:val="20"/>
        </w:rPr>
        <w:t xml:space="preserve">DO (24 VDC)</w:t>
      </w:r>
    </w:p>
    <w:p>
      <w:pPr>
        <w:jc w:val="both"/>
        <w:spacing w:after="80" w:line="240" w:lineRule="auto"/>
      </w:pPr>
      <w:r>
        <w:rPr>
          <w:rFonts w:ascii="Arial" w:hAnsi="Arial" w:cs="Arial"/>
          <w:sz w:val="20"/>
          <w:szCs w:val="20"/>
        </w:rPr>
        <w:t xml:space="preserve">12</w:t>
      </w:r>
    </w:p>
    <w:p>
      <w:pPr>
        <w:jc w:val="both"/>
        <w:spacing w:after="80" w:line="240" w:lineRule="auto"/>
      </w:pPr>
      <w:r>
        <w:rPr>
          <w:rFonts w:ascii="Arial" w:hAnsi="Arial" w:cs="Arial"/>
          <w:sz w:val="20"/>
          <w:szCs w:val="20"/>
        </w:rPr>
        <w:t xml:space="preserve">10</w:t>
      </w:r>
    </w:p>
    <w:p>
      <w:pPr>
        <w:jc w:val="both"/>
        <w:spacing w:after="80" w:line="240" w:lineRule="auto"/>
      </w:pPr>
      <w:r>
        <w:rPr>
          <w:rFonts w:ascii="Arial" w:hAnsi="Arial" w:cs="Arial"/>
          <w:sz w:val="20"/>
          <w:szCs w:val="20"/>
        </w:rPr>
        <w:t xml:space="preserve">1× SM 1222 (16)</w:t>
      </w:r>
    </w:p>
    <w:p>
      <w:pPr>
        <w:jc w:val="both"/>
        <w:spacing w:after="80" w:line="240" w:lineRule="auto"/>
      </w:pPr>
      <w:r>
        <w:rPr>
          <w:rFonts w:ascii="Arial" w:hAnsi="Arial" w:cs="Arial"/>
          <w:sz w:val="20"/>
          <w:szCs w:val="20"/>
        </w:rPr>
        <w:t xml:space="preserve">26</w:t>
      </w:r>
    </w:p>
    <w:p>
      <w:pPr>
        <w:jc w:val="both"/>
        <w:spacing w:after="80" w:line="240" w:lineRule="auto"/>
      </w:pPr>
      <w:r>
        <w:rPr>
          <w:rFonts w:ascii="Arial" w:hAnsi="Arial" w:cs="Arial"/>
          <w:sz w:val="20"/>
          <w:szCs w:val="20"/>
        </w:rPr>
        <w:t xml:space="preserve">14 libres (54 %)</w:t>
      </w:r>
    </w:p>
    <w:p>
      <w:pPr>
        <w:jc w:val="both"/>
        <w:spacing w:after="80" w:line="240" w:lineRule="auto"/>
      </w:pPr>
      <w:r>
        <w:rPr>
          <w:rFonts w:ascii="Arial" w:hAnsi="Arial" w:cs="Arial"/>
          <w:sz w:val="20"/>
          <w:szCs w:val="20"/>
        </w:rPr>
        <w:t xml:space="preserve">AO (4-20 mA)</w:t>
      </w:r>
    </w:p>
    <w:p>
      <w:pPr>
        <w:jc w:val="both"/>
        <w:spacing w:after="80" w:line="240" w:lineRule="auto"/>
      </w:pPr>
      <w:r>
        <w:rPr>
          <w:rFonts w:ascii="Arial" w:hAnsi="Arial" w:cs="Arial"/>
          <w:sz w:val="20"/>
          <w:szCs w:val="20"/>
        </w:rPr>
        <w:t xml:space="preserve">0 (fut. 2)</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0 (fut. 1)</w:t>
      </w:r>
    </w:p>
    <w:p>
      <w:pPr>
        <w:jc w:val="both"/>
        <w:spacing w:after="80" w:line="240" w:lineRule="auto"/>
      </w:pPr>
      <w:r>
        <w:rPr>
          <w:rFonts w:ascii="Arial" w:hAnsi="Arial" w:cs="Arial"/>
          <w:sz w:val="20"/>
          <w:szCs w:val="20"/>
        </w:rPr>
        <w:t xml:space="preserve">0</w:t>
      </w:r>
    </w:p>
    <w:p>
      <w:pPr>
        <w:jc w:val="both"/>
        <w:spacing w:after="80" w:line="240" w:lineRule="auto"/>
      </w:pPr>
      <w:r>
        <w:rPr>
          <w:rFonts w:ascii="Arial" w:hAnsi="Arial" w:cs="Arial"/>
          <w:sz w:val="20"/>
          <w:szCs w:val="20"/>
        </w:rPr>
        <w:t xml:space="preserve">Planificado</w:t>
      </w:r>
    </w:p>
    <w:p>
      <w:pPr>
        <w:jc w:val="both"/>
        <w:spacing w:after="80" w:line="240" w:lineRule="auto"/>
      </w:pPr>
      <w:r>
        <w:rPr>
          <w:rFonts w:ascii="Arial" w:hAnsi="Arial" w:cs="Arial"/>
          <w:sz w:val="20"/>
          <w:szCs w:val="20"/>
        </w:rPr>
        <w:t xml:space="preserve">TOTAL</w:t>
      </w:r>
    </w:p>
    <w:p>
      <w:pPr>
        <w:jc w:val="both"/>
        <w:spacing w:after="80" w:line="240" w:lineRule="auto"/>
      </w:pPr>
      <w:r>
        <w:rPr>
          <w:rFonts w:ascii="Arial" w:hAnsi="Arial" w:cs="Arial"/>
          <w:sz w:val="20"/>
          <w:szCs w:val="20"/>
        </w:rPr>
        <w:t xml:space="preserve">68</w:t>
      </w:r>
    </w:p>
    <w:p>
      <w:pPr>
        <w:jc w:val="both"/>
        <w:spacing w:after="80" w:line="240" w:lineRule="auto"/>
      </w:pPr>
      <w:r>
        <w:rPr>
          <w:rFonts w:ascii="Arial" w:hAnsi="Arial" w:cs="Arial"/>
          <w:sz w:val="20"/>
          <w:szCs w:val="20"/>
        </w:rPr>
        <w:t xml:space="preserve">26</w:t>
      </w:r>
    </w:p>
    <w:p>
      <w:pPr>
        <w:jc w:val="both"/>
        <w:spacing w:after="80" w:line="240" w:lineRule="auto"/>
      </w:pPr>
      <w:r>
        <w:rPr>
          <w:rFonts w:ascii="Arial" w:hAnsi="Arial" w:cs="Arial"/>
          <w:sz w:val="20"/>
          <w:szCs w:val="20"/>
        </w:rPr>
        <w:t xml:space="preserve">5 módulos</w:t>
      </w:r>
    </w:p>
    <w:p>
      <w:pPr>
        <w:jc w:val="both"/>
        <w:spacing w:after="80" w:line="240" w:lineRule="auto"/>
      </w:pPr>
      <w:r>
        <w:rPr>
          <w:rFonts w:ascii="Arial" w:hAnsi="Arial" w:cs="Arial"/>
          <w:sz w:val="20"/>
          <w:szCs w:val="20"/>
        </w:rPr>
        <w:t xml:space="preserve">98</w:t>
      </w:r>
    </w:p>
    <w:p>
      <w:pPr>
        <w:jc w:val="both"/>
        <w:spacing w:after="80" w:line="240" w:lineRule="auto"/>
      </w:pPr>
      <w:r>
        <w:rPr>
          <w:rFonts w:ascii="Arial" w:hAnsi="Arial" w:cs="Arial"/>
          <w:sz w:val="20"/>
          <w:szCs w:val="20"/>
        </w:rPr>
        <w:t xml:space="preserve">30 libres (31 %)</w:t>
      </w:r>
    </w:p>
    <w:p>
      <w:pPr>
        <w:spacing w:after="0"/>
      </w:pPr>
    </w:p>
    <w:p>
      <w:pPr>
        <w:jc w:val="both"/>
        <w:spacing w:after="80" w:line="240" w:lineRule="auto"/>
      </w:pPr>
      <w:r>
        <w:rPr>
          <w:rFonts w:ascii="Arial" w:hAnsi="Arial" w:cs="Arial"/>
          <w:sz w:val="20"/>
          <w:szCs w:val="20"/>
        </w:rPr>
        <w:t xml:space="preserve">Conclusión: el S7-1200 CPU 1215C con 5 módulos SM cubre las 68 señales actuales con un margen del 31 %. La expansión máxima es de 8 módulos SM (se usan 5), por lo que hay capacidad para 3 módulos adicionales.</w:t>
      </w:r>
    </w:p>
    <w:p>
      <w:pPr>
        <w:pStyle w:val="Heading1"/>
        <w:spacing w:before="240" w:after="120" w:line="240" w:lineRule="auto"/>
      </w:pPr>
      <w:r>
        <w:rPr>
          <w:rFonts w:ascii="Arial" w:hAnsi="Arial" w:cs="Arial"/>
          <w:b/>
          <w:sz w:val="26"/>
          <w:szCs w:val="26"/>
          <w:color w:val="1F3864"/>
        </w:rPr>
        <w:t xml:space="preserve">32.2 Consumo de Energía del Sistema de Control</w:t>
      </w:r>
    </w:p>
    <w:p>
      <w:pPr>
        <w:jc w:val="both"/>
        <w:spacing w:after="80" w:line="240" w:lineRule="auto"/>
      </w:pPr>
      <w:r>
        <w:rPr>
          <w:rFonts w:ascii="Arial" w:hAnsi="Arial" w:cs="Arial"/>
          <w:sz w:val="20"/>
          <w:szCs w:val="20"/>
        </w:rPr>
        <w:t xml:space="preserve">Componente</w:t>
      </w:r>
    </w:p>
    <w:p>
      <w:pPr>
        <w:jc w:val="both"/>
        <w:spacing w:after="80" w:line="240" w:lineRule="auto"/>
      </w:pPr>
      <w:r>
        <w:rPr>
          <w:rFonts w:ascii="Arial" w:hAnsi="Arial" w:cs="Arial"/>
          <w:sz w:val="20"/>
          <w:szCs w:val="20"/>
        </w:rPr>
        <w:t xml:space="preserve">Potencia unitaria</w:t>
      </w:r>
    </w:p>
    <w:p>
      <w:pPr>
        <w:jc w:val="both"/>
        <w:spacing w:after="80" w:line="240" w:lineRule="auto"/>
      </w:pPr>
      <w:r>
        <w:rPr>
          <w:rFonts w:ascii="Arial" w:hAnsi="Arial" w:cs="Arial"/>
          <w:sz w:val="20"/>
          <w:szCs w:val="20"/>
        </w:rPr>
        <w:t xml:space="preserve">Cant.</w:t>
      </w:r>
    </w:p>
    <w:p>
      <w:pPr>
        <w:jc w:val="both"/>
        <w:spacing w:after="80" w:line="240" w:lineRule="auto"/>
      </w:pPr>
      <w:r>
        <w:rPr>
          <w:rFonts w:ascii="Arial" w:hAnsi="Arial" w:cs="Arial"/>
          <w:sz w:val="20"/>
          <w:szCs w:val="20"/>
        </w:rPr>
        <w:t xml:space="preserve">Total</w:t>
      </w:r>
    </w:p>
    <w:p>
      <w:pPr>
        <w:jc w:val="both"/>
        <w:spacing w:after="80" w:line="240" w:lineRule="auto"/>
      </w:pPr>
      <w:r>
        <w:rPr>
          <w:rFonts w:ascii="Arial" w:hAnsi="Arial" w:cs="Arial"/>
          <w:sz w:val="20"/>
          <w:szCs w:val="20"/>
        </w:rPr>
        <w:t xml:space="preserve">PLC S7-1200 CPU 1215C</w:t>
      </w:r>
    </w:p>
    <w:p>
      <w:pPr>
        <w:jc w:val="both"/>
        <w:spacing w:after="80" w:line="240" w:lineRule="auto"/>
      </w:pPr>
      <w:r>
        <w:rPr>
          <w:rFonts w:ascii="Arial" w:hAnsi="Arial" w:cs="Arial"/>
          <w:sz w:val="20"/>
          <w:szCs w:val="20"/>
        </w:rPr>
        <w:t xml:space="preserve">4,5 W</w:t>
      </w:r>
    </w:p>
    <w:p>
      <w:pPr>
        <w:jc w:val="both"/>
        <w:spacing w:after="80" w:line="240" w:lineRule="auto"/>
      </w:pPr>
      <w:r>
        <w:rPr>
          <w:rFonts w:ascii="Arial" w:hAnsi="Arial" w:cs="Arial"/>
          <w:sz w:val="20"/>
          <w:szCs w:val="20"/>
        </w:rPr>
        <w:t xml:space="preserve">1</w:t>
      </w:r>
    </w:p>
    <w:p>
      <w:pPr>
        <w:jc w:val="both"/>
        <w:spacing w:after="80" w:line="240" w:lineRule="auto"/>
      </w:pPr>
      <w:r>
        <w:rPr>
          <w:rFonts w:ascii="Arial" w:hAnsi="Arial" w:cs="Arial"/>
          <w:sz w:val="20"/>
          <w:szCs w:val="20"/>
        </w:rPr>
        <w:t xml:space="preserve">4,5 W</w:t>
      </w:r>
    </w:p>
    <w:p>
      <w:pPr>
        <w:jc w:val="both"/>
        <w:spacing w:after="80" w:line="240" w:lineRule="auto"/>
      </w:pPr>
      <w:r>
        <w:rPr>
          <w:rFonts w:ascii="Arial" w:hAnsi="Arial" w:cs="Arial"/>
          <w:sz w:val="20"/>
          <w:szCs w:val="20"/>
        </w:rPr>
        <w:t xml:space="preserve">Módulo SM 1231 (AI)</w:t>
      </w:r>
    </w:p>
    <w:p>
      <w:pPr>
        <w:jc w:val="both"/>
        <w:spacing w:after="80" w:line="240" w:lineRule="auto"/>
      </w:pPr>
      <w:r>
        <w:rPr>
          <w:rFonts w:ascii="Arial" w:hAnsi="Arial" w:cs="Arial"/>
          <w:sz w:val="20"/>
          <w:szCs w:val="20"/>
        </w:rPr>
        <w:t xml:space="preserve">1,7 W</w:t>
      </w:r>
    </w:p>
    <w:p>
      <w:pPr>
        <w:jc w:val="both"/>
        <w:spacing w:after="80" w:line="240" w:lineRule="auto"/>
      </w:pPr>
      <w:r>
        <w:rPr>
          <w:rFonts w:ascii="Arial" w:hAnsi="Arial" w:cs="Arial"/>
          <w:sz w:val="20"/>
          <w:szCs w:val="20"/>
        </w:rPr>
        <w:t xml:space="preserve">1</w:t>
      </w:r>
    </w:p>
    <w:p>
      <w:pPr>
        <w:jc w:val="both"/>
        <w:spacing w:after="80" w:line="240" w:lineRule="auto"/>
      </w:pPr>
      <w:r>
        <w:rPr>
          <w:rFonts w:ascii="Arial" w:hAnsi="Arial" w:cs="Arial"/>
          <w:sz w:val="20"/>
          <w:szCs w:val="20"/>
        </w:rPr>
        <w:t xml:space="preserve">1,7 W</w:t>
      </w:r>
    </w:p>
    <w:p>
      <w:pPr>
        <w:jc w:val="both"/>
        <w:spacing w:after="80" w:line="240" w:lineRule="auto"/>
      </w:pPr>
      <w:r>
        <w:rPr>
          <w:rFonts w:ascii="Arial" w:hAnsi="Arial" w:cs="Arial"/>
          <w:sz w:val="20"/>
          <w:szCs w:val="20"/>
        </w:rPr>
        <w:t xml:space="preserve">Módulo SM 1221 (DI)</w:t>
      </w:r>
    </w:p>
    <w:p>
      <w:pPr>
        <w:jc w:val="both"/>
        <w:spacing w:after="80" w:line="240" w:lineRule="auto"/>
      </w:pPr>
      <w:r>
        <w:rPr>
          <w:rFonts w:ascii="Arial" w:hAnsi="Arial" w:cs="Arial"/>
          <w:sz w:val="20"/>
          <w:szCs w:val="20"/>
        </w:rPr>
        <w:t xml:space="preserve">1,5 W</w:t>
      </w:r>
    </w:p>
    <w:p>
      <w:pPr>
        <w:jc w:val="both"/>
        <w:spacing w:after="80" w:line="240" w:lineRule="auto"/>
      </w:pPr>
      <w:r>
        <w:rPr>
          <w:rFonts w:ascii="Arial" w:hAnsi="Arial" w:cs="Arial"/>
          <w:sz w:val="20"/>
          <w:szCs w:val="20"/>
        </w:rPr>
        <w:t xml:space="preserve">3</w:t>
      </w:r>
    </w:p>
    <w:p>
      <w:pPr>
        <w:jc w:val="both"/>
        <w:spacing w:after="80" w:line="240" w:lineRule="auto"/>
      </w:pPr>
      <w:r>
        <w:rPr>
          <w:rFonts w:ascii="Arial" w:hAnsi="Arial" w:cs="Arial"/>
          <w:sz w:val="20"/>
          <w:szCs w:val="20"/>
        </w:rPr>
        <w:t xml:space="preserve">4,5 W</w:t>
      </w:r>
    </w:p>
    <w:p>
      <w:pPr>
        <w:jc w:val="both"/>
        <w:spacing w:after="80" w:line="240" w:lineRule="auto"/>
      </w:pPr>
      <w:r>
        <w:rPr>
          <w:rFonts w:ascii="Arial" w:hAnsi="Arial" w:cs="Arial"/>
          <w:sz w:val="20"/>
          <w:szCs w:val="20"/>
        </w:rPr>
        <w:t xml:space="preserve">Módulo SM 1222 (DO)</w:t>
      </w:r>
    </w:p>
    <w:p>
      <w:pPr>
        <w:jc w:val="both"/>
        <w:spacing w:after="80" w:line="240" w:lineRule="auto"/>
      </w:pPr>
      <w:r>
        <w:rPr>
          <w:rFonts w:ascii="Arial" w:hAnsi="Arial" w:cs="Arial"/>
          <w:sz w:val="20"/>
          <w:szCs w:val="20"/>
        </w:rPr>
        <w:t xml:space="preserve">2,0 W</w:t>
      </w:r>
    </w:p>
    <w:p>
      <w:pPr>
        <w:jc w:val="both"/>
        <w:spacing w:after="80" w:line="240" w:lineRule="auto"/>
      </w:pPr>
      <w:r>
        <w:rPr>
          <w:rFonts w:ascii="Arial" w:hAnsi="Arial" w:cs="Arial"/>
          <w:sz w:val="20"/>
          <w:szCs w:val="20"/>
        </w:rPr>
        <w:t xml:space="preserve">1</w:t>
      </w:r>
    </w:p>
    <w:p>
      <w:pPr>
        <w:jc w:val="both"/>
        <w:spacing w:after="80" w:line="240" w:lineRule="auto"/>
      </w:pPr>
      <w:r>
        <w:rPr>
          <w:rFonts w:ascii="Arial" w:hAnsi="Arial" w:cs="Arial"/>
          <w:sz w:val="20"/>
          <w:szCs w:val="20"/>
        </w:rPr>
        <w:t xml:space="preserve">2,0 W</w:t>
      </w:r>
    </w:p>
    <w:p>
      <w:pPr>
        <w:jc w:val="both"/>
        <w:spacing w:after="80" w:line="240" w:lineRule="auto"/>
      </w:pPr>
      <w:r>
        <w:rPr>
          <w:rFonts w:ascii="Arial" w:hAnsi="Arial" w:cs="Arial"/>
          <w:sz w:val="20"/>
          <w:szCs w:val="20"/>
        </w:rPr>
        <w:t xml:space="preserve">Switch Ethernet SCALANCE X208</w:t>
      </w:r>
    </w:p>
    <w:p>
      <w:pPr>
        <w:jc w:val="both"/>
        <w:spacing w:after="80" w:line="240" w:lineRule="auto"/>
      </w:pPr>
      <w:r>
        <w:rPr>
          <w:rFonts w:ascii="Arial" w:hAnsi="Arial" w:cs="Arial"/>
          <w:sz w:val="20"/>
          <w:szCs w:val="20"/>
        </w:rPr>
        <w:t xml:space="preserve">6,0 W</w:t>
      </w:r>
    </w:p>
    <w:p>
      <w:pPr>
        <w:jc w:val="both"/>
        <w:spacing w:after="80" w:line="240" w:lineRule="auto"/>
      </w:pPr>
      <w:r>
        <w:rPr>
          <w:rFonts w:ascii="Arial" w:hAnsi="Arial" w:cs="Arial"/>
          <w:sz w:val="20"/>
          <w:szCs w:val="20"/>
        </w:rPr>
        <w:t xml:space="preserve">1</w:t>
      </w:r>
    </w:p>
    <w:p>
      <w:pPr>
        <w:jc w:val="both"/>
        <w:spacing w:after="80" w:line="240" w:lineRule="auto"/>
      </w:pPr>
      <w:r>
        <w:rPr>
          <w:rFonts w:ascii="Arial" w:hAnsi="Arial" w:cs="Arial"/>
          <w:sz w:val="20"/>
          <w:szCs w:val="20"/>
        </w:rPr>
        <w:t xml:space="preserve">6,0 W</w:t>
      </w:r>
    </w:p>
    <w:p>
      <w:pPr>
        <w:jc w:val="both"/>
        <w:spacing w:after="80" w:line="240" w:lineRule="auto"/>
      </w:pPr>
      <w:r>
        <w:rPr>
          <w:rFonts w:ascii="Arial" w:hAnsi="Arial" w:cs="Arial"/>
          <w:sz w:val="20"/>
          <w:szCs w:val="20"/>
        </w:rPr>
        <w:t xml:space="preserve">HMI KTP1500</w:t>
      </w:r>
    </w:p>
    <w:p>
      <w:pPr>
        <w:jc w:val="both"/>
        <w:spacing w:after="80" w:line="240" w:lineRule="auto"/>
      </w:pPr>
      <w:r>
        <w:rPr>
          <w:rFonts w:ascii="Arial" w:hAnsi="Arial" w:cs="Arial"/>
          <w:sz w:val="20"/>
          <w:szCs w:val="20"/>
        </w:rPr>
        <w:t xml:space="preserve">25 W</w:t>
      </w:r>
    </w:p>
    <w:p>
      <w:pPr>
        <w:jc w:val="both"/>
        <w:spacing w:after="80" w:line="240" w:lineRule="auto"/>
      </w:pPr>
      <w:r>
        <w:rPr>
          <w:rFonts w:ascii="Arial" w:hAnsi="Arial" w:cs="Arial"/>
          <w:sz w:val="20"/>
          <w:szCs w:val="20"/>
        </w:rPr>
        <w:t xml:space="preserve">1</w:t>
      </w:r>
    </w:p>
    <w:p>
      <w:pPr>
        <w:jc w:val="both"/>
        <w:spacing w:after="80" w:line="240" w:lineRule="auto"/>
      </w:pPr>
      <w:r>
        <w:rPr>
          <w:rFonts w:ascii="Arial" w:hAnsi="Arial" w:cs="Arial"/>
          <w:sz w:val="20"/>
          <w:szCs w:val="20"/>
        </w:rPr>
        <w:t xml:space="preserve">25,0 W</w:t>
      </w:r>
    </w:p>
    <w:p>
      <w:pPr>
        <w:jc w:val="both"/>
        <w:spacing w:after="80" w:line="240" w:lineRule="auto"/>
      </w:pPr>
      <w:r>
        <w:rPr>
          <w:rFonts w:ascii="Arial" w:hAnsi="Arial" w:cs="Arial"/>
          <w:sz w:val="20"/>
          <w:szCs w:val="20"/>
        </w:rPr>
        <w:t xml:space="preserve">Relés de interfaz (DI→PLC)</w:t>
      </w:r>
    </w:p>
    <w:p>
      <w:pPr>
        <w:jc w:val="both"/>
        <w:spacing w:after="80" w:line="240" w:lineRule="auto"/>
      </w:pPr>
      <w:r>
        <w:rPr>
          <w:rFonts w:ascii="Arial" w:hAnsi="Arial" w:cs="Arial"/>
          <w:sz w:val="20"/>
          <w:szCs w:val="20"/>
        </w:rPr>
        <w:t xml:space="preserve">0,5 W</w:t>
      </w:r>
    </w:p>
    <w:p>
      <w:pPr>
        <w:jc w:val="both"/>
        <w:spacing w:after="80" w:line="240" w:lineRule="auto"/>
      </w:pPr>
      <w:r>
        <w:rPr>
          <w:rFonts w:ascii="Arial" w:hAnsi="Arial" w:cs="Arial"/>
          <w:sz w:val="20"/>
          <w:szCs w:val="20"/>
        </w:rPr>
        <w:t xml:space="preserve">20</w:t>
      </w:r>
    </w:p>
    <w:p>
      <w:pPr>
        <w:jc w:val="both"/>
        <w:spacing w:after="80" w:line="240" w:lineRule="auto"/>
      </w:pPr>
      <w:r>
        <w:rPr>
          <w:rFonts w:ascii="Arial" w:hAnsi="Arial" w:cs="Arial"/>
          <w:sz w:val="20"/>
          <w:szCs w:val="20"/>
        </w:rPr>
        <w:t xml:space="preserve">10,0 W</w:t>
      </w:r>
    </w:p>
    <w:p>
      <w:pPr>
        <w:jc w:val="both"/>
        <w:spacing w:after="80" w:line="240" w:lineRule="auto"/>
      </w:pPr>
      <w:r>
        <w:rPr>
          <w:rFonts w:ascii="Arial" w:hAnsi="Arial" w:cs="Arial"/>
          <w:sz w:val="20"/>
          <w:szCs w:val="20"/>
        </w:rPr>
        <w:t xml:space="preserve">Circuito de salidas DO</w:t>
      </w:r>
    </w:p>
    <w:p>
      <w:pPr>
        <w:jc w:val="both"/>
        <w:spacing w:after="80" w:line="240" w:lineRule="auto"/>
      </w:pPr>
      <w:r>
        <w:rPr>
          <w:rFonts w:ascii="Arial" w:hAnsi="Arial" w:cs="Arial"/>
          <w:sz w:val="20"/>
          <w:szCs w:val="20"/>
        </w:rPr>
        <w:t xml:space="preserve">1,0 W</w:t>
      </w:r>
    </w:p>
    <w:p>
      <w:pPr>
        <w:jc w:val="both"/>
        <w:spacing w:after="80" w:line="240" w:lineRule="auto"/>
      </w:pPr>
      <w:r>
        <w:rPr>
          <w:rFonts w:ascii="Arial" w:hAnsi="Arial" w:cs="Arial"/>
          <w:sz w:val="20"/>
          <w:szCs w:val="20"/>
        </w:rPr>
        <w:t xml:space="preserve">12</w:t>
      </w:r>
    </w:p>
    <w:p>
      <w:pPr>
        <w:jc w:val="both"/>
        <w:spacing w:after="80" w:line="240" w:lineRule="auto"/>
      </w:pPr>
      <w:r>
        <w:rPr>
          <w:rFonts w:ascii="Arial" w:hAnsi="Arial" w:cs="Arial"/>
          <w:sz w:val="20"/>
          <w:szCs w:val="20"/>
        </w:rPr>
        <w:t xml:space="preserve">12,0 W</w:t>
      </w:r>
    </w:p>
    <w:p>
      <w:pPr>
        <w:jc w:val="both"/>
        <w:spacing w:after="80" w:line="240" w:lineRule="auto"/>
      </w:pPr>
      <w:r>
        <w:rPr>
          <w:rFonts w:ascii="Arial" w:hAnsi="Arial" w:cs="Arial"/>
          <w:sz w:val="20"/>
          <w:szCs w:val="20"/>
        </w:rPr>
        <w:t xml:space="preserve">Balizas / bocinas</w:t>
      </w:r>
    </w:p>
    <w:p>
      <w:pPr>
        <w:jc w:val="both"/>
        <w:spacing w:after="80" w:line="240" w:lineRule="auto"/>
      </w:pPr>
      <w:r>
        <w:rPr>
          <w:rFonts w:ascii="Arial" w:hAnsi="Arial" w:cs="Arial"/>
          <w:sz w:val="20"/>
          <w:szCs w:val="20"/>
        </w:rPr>
        <w:t xml:space="preserve">5 W</w:t>
      </w:r>
    </w:p>
    <w:p>
      <w:pPr>
        <w:jc w:val="both"/>
        <w:spacing w:after="80" w:line="240" w:lineRule="auto"/>
      </w:pPr>
      <w:r>
        <w:rPr>
          <w:rFonts w:ascii="Arial" w:hAnsi="Arial" w:cs="Arial"/>
          <w:sz w:val="20"/>
          <w:szCs w:val="20"/>
        </w:rPr>
        <w:t xml:space="preserve">2</w:t>
      </w:r>
    </w:p>
    <w:p>
      <w:pPr>
        <w:jc w:val="both"/>
        <w:spacing w:after="80" w:line="240" w:lineRule="auto"/>
      </w:pPr>
      <w:r>
        <w:rPr>
          <w:rFonts w:ascii="Arial" w:hAnsi="Arial" w:cs="Arial"/>
          <w:sz w:val="20"/>
          <w:szCs w:val="20"/>
        </w:rPr>
        <w:t xml:space="preserve">10,0 W</w:t>
      </w:r>
    </w:p>
    <w:p>
      <w:pPr>
        <w:jc w:val="both"/>
        <w:spacing w:after="80" w:line="240" w:lineRule="auto"/>
      </w:pPr>
      <w:r>
        <w:rPr>
          <w:rFonts w:ascii="Arial" w:hAnsi="Arial" w:cs="Arial"/>
          <w:sz w:val="20"/>
          <w:szCs w:val="20"/>
        </w:rPr>
        <w:t xml:space="preserve">TOTAL CONSUMO 24 VDC</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w:t>
      </w:r>
    </w:p>
    <w:p>
      <w:pPr>
        <w:jc w:val="both"/>
        <w:spacing w:after="80" w:line="240" w:lineRule="auto"/>
      </w:pPr>
      <w:r>
        <w:rPr>
          <w:rFonts w:ascii="Arial" w:hAnsi="Arial" w:cs="Arial"/>
          <w:sz w:val="20"/>
          <w:szCs w:val="20"/>
        </w:rPr>
        <w:t xml:space="preserve">75,7 W</w:t>
      </w:r>
    </w:p>
    <w:p>
      <w:pPr>
        <w:spacing w:after="0"/>
      </w:pPr>
    </w:p>
    <w:p>
      <w:pPr>
        <w:jc w:val="both"/>
        <w:spacing w:after="80" w:line="240" w:lineRule="auto"/>
      </w:pPr>
      <w:r>
        <w:rPr>
          <w:rFonts w:ascii="Arial" w:hAnsi="Arial" w:cs="Arial"/>
          <w:sz w:val="20"/>
          <w:szCs w:val="20"/>
        </w:rPr>
        <w:t xml:space="preserve">Fuente 24 VDC: 75,7 W / 24 V = 3,15 A → Phoenix Contact QUINT-PS 5A (120 W), margen 37 %, dos en paralelo (redundancia). UPS: carga 220 VAC (PC 200 W + HMI 25 W + fuentes ~94 W) = 319 VA → Eaton 9SX 1000i (1 kVA), autonomía estimada ~90 min.</w:t>
      </w:r>
    </w:p>
    <w:p>
      <w:pPr>
        <w:pStyle w:val="Heading1"/>
        <w:spacing w:before="240" w:after="120" w:line="240" w:lineRule="auto"/>
      </w:pPr>
      <w:r>
        <w:rPr>
          <w:rFonts w:ascii="Arial" w:hAnsi="Arial" w:cs="Arial"/>
          <w:b/>
          <w:sz w:val="26"/>
          <w:szCs w:val="26"/>
          <w:color w:val="1F3864"/>
        </w:rPr>
        <w:t xml:space="preserve">32.3 Pérdidas de Carga en Descarga de Bombas</w:t>
      </w:r>
    </w:p>
    <w:p>
      <w:pPr>
        <w:pStyle w:val="Heading1"/>
        <w:spacing w:before="240" w:after="120" w:line="240" w:lineRule="auto"/>
      </w:pPr>
      <w:r>
        <w:rPr>
          <w:rFonts w:ascii="Arial" w:hAnsi="Arial" w:cs="Arial"/>
          <w:b/>
          <w:sz w:val="26"/>
          <w:szCs w:val="26"/>
          <w:color w:val="1F3864"/>
        </w:rPr>
        <w:t xml:space="preserve">1.  Altura geométrica HG ≈ 5 m (cota piscinas – cota pozo).</w:t>
      </w:r>
    </w:p>
    <w:p>
      <w:pPr>
        <w:pStyle w:val="Heading1"/>
        <w:spacing w:before="240" w:after="120" w:line="240" w:lineRule="auto"/>
      </w:pPr>
      <w:r>
        <w:rPr>
          <w:rFonts w:ascii="Arial" w:hAnsi="Arial" w:cs="Arial"/>
          <w:b/>
          <w:sz w:val="26"/>
          <w:szCs w:val="26"/>
          <w:color w:val="1F3864"/>
        </w:rPr>
        <w:t xml:space="preserve">2.  Longitud equivalente ≈ 150 m de tubería DN100/DN150.</w:t>
      </w:r>
    </w:p>
    <w:p>
      <w:pPr>
        <w:pStyle w:val="Heading1"/>
        <w:spacing w:before="240" w:after="120" w:line="240" w:lineRule="auto"/>
      </w:pPr>
      <w:r>
        <w:rPr>
          <w:rFonts w:ascii="Arial" w:hAnsi="Arial" w:cs="Arial"/>
          <w:b/>
          <w:sz w:val="26"/>
          <w:szCs w:val="26"/>
          <w:color w:val="1F3864"/>
        </w:rPr>
        <w:t xml:space="preserve">3.  Pérdidas Darcy-Weisbach: ΔPd ≈ 0,02 × (150/0,1) × (1050×1,5²/2) ≈ 3,5 bar.</w:t>
      </w:r>
    </w:p>
    <w:p>
      <w:pPr>
        <w:pStyle w:val="Heading1"/>
        <w:spacing w:before="240" w:after="120" w:line="240" w:lineRule="auto"/>
      </w:pPr>
      <w:r>
        <w:rPr>
          <w:rFonts w:ascii="Arial" w:hAnsi="Arial" w:cs="Arial"/>
          <w:b/>
          <w:sz w:val="26"/>
          <w:szCs w:val="26"/>
          <w:color w:val="1F3864"/>
        </w:rPr>
        <w:t xml:space="preserve">4.  Presión de operación normal: POP ≈ 0,52 + 3,5 ≈ 4,0 bar.</w:t>
      </w:r>
    </w:p>
    <w:p>
      <w:pPr>
        <w:pStyle w:val="Heading1"/>
        <w:spacing w:before="240" w:after="120" w:line="240" w:lineRule="auto"/>
      </w:pPr>
      <w:r>
        <w:rPr>
          <w:rFonts w:ascii="Arial" w:hAnsi="Arial" w:cs="Arial"/>
          <w:b/>
          <w:sz w:val="26"/>
          <w:szCs w:val="26"/>
          <w:color w:val="1F3864"/>
        </w:rPr>
        <w:t xml:space="preserve">5.  Setpoint PSH = 1,75 × POP ≈ 7,0 bar; Setpoint PSL = 0,5 bar (operación en vacío).</w:t>
      </w:r>
    </w:p>
    <w:p>
      <w:pPr>
        <w:pStyle w:val="Heading1"/>
        <w:spacing w:before="240" w:after="120" w:line="240" w:lineRule="auto"/>
      </w:pPr>
      <w:r>
        <w:rPr>
          <w:rFonts w:ascii="Arial" w:hAnsi="Arial" w:cs="Arial"/>
          <w:b/>
          <w:sz w:val="26"/>
          <w:szCs w:val="26"/>
          <w:color w:val="1F3864"/>
        </w:rPr>
        <w:t xml:space="preserve">32.4 Tiempo de Respuesta del Enclavamiento Crítico (ASLL-7203)</w:t>
      </w:r>
    </w:p>
    <w:p>
      <w:pPr>
        <w:jc w:val="both"/>
        <w:spacing w:after="80" w:line="240" w:lineRule="auto"/>
      </w:pPr>
      <w:r>
        <w:rPr>
          <w:rFonts w:ascii="Arial" w:hAnsi="Arial" w:cs="Arial"/>
          <w:sz w:val="20"/>
          <w:szCs w:val="20"/>
        </w:rPr>
        <w:t xml:space="preserve">Etapa</w:t>
      </w:r>
    </w:p>
    <w:p>
      <w:pPr>
        <w:jc w:val="both"/>
        <w:spacing w:after="80" w:line="240" w:lineRule="auto"/>
      </w:pPr>
      <w:r>
        <w:rPr>
          <w:rFonts w:ascii="Arial" w:hAnsi="Arial" w:cs="Arial"/>
          <w:sz w:val="20"/>
          <w:szCs w:val="20"/>
        </w:rPr>
        <w:t xml:space="preserve">Tiempo</w:t>
      </w:r>
    </w:p>
    <w:p>
      <w:pPr>
        <w:jc w:val="both"/>
        <w:spacing w:after="80" w:line="240" w:lineRule="auto"/>
      </w:pPr>
      <w:r>
        <w:rPr>
          <w:rFonts w:ascii="Arial" w:hAnsi="Arial" w:cs="Arial"/>
          <w:sz w:val="20"/>
          <w:szCs w:val="20"/>
        </w:rPr>
        <w:t xml:space="preserve">Respuesta del electrodo AIT-7203 (t90)</w:t>
      </w:r>
    </w:p>
    <w:p>
      <w:pPr>
        <w:jc w:val="both"/>
        <w:spacing w:after="80" w:line="240" w:lineRule="auto"/>
      </w:pPr>
      <w:r>
        <w:rPr>
          <w:rFonts w:ascii="Arial" w:hAnsi="Arial" w:cs="Arial"/>
          <w:sz w:val="20"/>
          <w:szCs w:val="20"/>
        </w:rPr>
        <w:t xml:space="preserve">≤ 20.000 ms</w:t>
      </w:r>
    </w:p>
    <w:p>
      <w:pPr>
        <w:jc w:val="both"/>
        <w:spacing w:after="80" w:line="240" w:lineRule="auto"/>
      </w:pPr>
      <w:r>
        <w:rPr>
          <w:rFonts w:ascii="Arial" w:hAnsi="Arial" w:cs="Arial"/>
          <w:sz w:val="20"/>
          <w:szCs w:val="20"/>
        </w:rPr>
        <w:t xml:space="preserve">Escaneo módulo AI (SM 1231)</w:t>
      </w:r>
    </w:p>
    <w:p>
      <w:pPr>
        <w:jc w:val="both"/>
        <w:spacing w:after="80" w:line="240" w:lineRule="auto"/>
      </w:pPr>
      <w:r>
        <w:rPr>
          <w:rFonts w:ascii="Arial" w:hAnsi="Arial" w:cs="Arial"/>
          <w:sz w:val="20"/>
          <w:szCs w:val="20"/>
        </w:rPr>
        <w:t xml:space="preserve">≤ 50 ms</w:t>
      </w:r>
    </w:p>
    <w:p>
      <w:pPr>
        <w:jc w:val="both"/>
        <w:spacing w:after="80" w:line="240" w:lineRule="auto"/>
      </w:pPr>
      <w:r>
        <w:rPr>
          <w:rFonts w:ascii="Arial" w:hAnsi="Arial" w:cs="Arial"/>
          <w:sz w:val="20"/>
          <w:szCs w:val="20"/>
        </w:rPr>
        <w:t xml:space="preserve">Ciclo del programa PLC</w:t>
      </w:r>
    </w:p>
    <w:p>
      <w:pPr>
        <w:jc w:val="both"/>
        <w:spacing w:after="80" w:line="240" w:lineRule="auto"/>
      </w:pPr>
      <w:r>
        <w:rPr>
          <w:rFonts w:ascii="Arial" w:hAnsi="Arial" w:cs="Arial"/>
          <w:sz w:val="20"/>
          <w:szCs w:val="20"/>
        </w:rPr>
        <w:t xml:space="preserve">≤ 50 ms</w:t>
      </w:r>
    </w:p>
    <w:p>
      <w:pPr>
        <w:jc w:val="both"/>
        <w:spacing w:after="80" w:line="240" w:lineRule="auto"/>
      </w:pPr>
      <w:r>
        <w:rPr>
          <w:rFonts w:ascii="Arial" w:hAnsi="Arial" w:cs="Arial"/>
          <w:sz w:val="20"/>
          <w:szCs w:val="20"/>
        </w:rPr>
        <w:t xml:space="preserve">Procesamiento lógico del enclavamiento</w:t>
      </w:r>
    </w:p>
    <w:p>
      <w:pPr>
        <w:jc w:val="both"/>
        <w:spacing w:after="80" w:line="240" w:lineRule="auto"/>
      </w:pPr>
      <w:r>
        <w:rPr>
          <w:rFonts w:ascii="Arial" w:hAnsi="Arial" w:cs="Arial"/>
          <w:sz w:val="20"/>
          <w:szCs w:val="20"/>
        </w:rPr>
        <w:t xml:space="preserve">≤ 10 ms</w:t>
      </w:r>
    </w:p>
    <w:p>
      <w:pPr>
        <w:jc w:val="both"/>
        <w:spacing w:after="80" w:line="240" w:lineRule="auto"/>
      </w:pPr>
      <w:r>
        <w:rPr>
          <w:rFonts w:ascii="Arial" w:hAnsi="Arial" w:cs="Arial"/>
          <w:sz w:val="20"/>
          <w:szCs w:val="20"/>
        </w:rPr>
        <w:t xml:space="preserve">Actuación módulo DO (SM 1222)</w:t>
      </w:r>
    </w:p>
    <w:p>
      <w:pPr>
        <w:jc w:val="both"/>
        <w:spacing w:after="80" w:line="240" w:lineRule="auto"/>
      </w:pPr>
      <w:r>
        <w:rPr>
          <w:rFonts w:ascii="Arial" w:hAnsi="Arial" w:cs="Arial"/>
          <w:sz w:val="20"/>
          <w:szCs w:val="20"/>
        </w:rPr>
        <w:t xml:space="preserve">≤ 10 ms</w:t>
      </w:r>
    </w:p>
    <w:p>
      <w:pPr>
        <w:jc w:val="both"/>
        <w:spacing w:after="80" w:line="240" w:lineRule="auto"/>
      </w:pPr>
      <w:r>
        <w:rPr>
          <w:rFonts w:ascii="Arial" w:hAnsi="Arial" w:cs="Arial"/>
          <w:sz w:val="20"/>
          <w:szCs w:val="20"/>
        </w:rPr>
        <w:t xml:space="preserve">Relé externo de mando</w:t>
      </w:r>
    </w:p>
    <w:p>
      <w:pPr>
        <w:jc w:val="both"/>
        <w:spacing w:after="80" w:line="240" w:lineRule="auto"/>
      </w:pPr>
      <w:r>
        <w:rPr>
          <w:rFonts w:ascii="Arial" w:hAnsi="Arial" w:cs="Arial"/>
          <w:sz w:val="20"/>
          <w:szCs w:val="20"/>
        </w:rPr>
        <w:t xml:space="preserve">≤ 20 ms</w:t>
      </w:r>
    </w:p>
    <w:p>
      <w:pPr>
        <w:jc w:val="both"/>
        <w:spacing w:after="80" w:line="240" w:lineRule="auto"/>
      </w:pPr>
      <w:r>
        <w:rPr>
          <w:rFonts w:ascii="Arial" w:hAnsi="Arial" w:cs="Arial"/>
          <w:sz w:val="20"/>
          <w:szCs w:val="20"/>
        </w:rPr>
        <w:t xml:space="preserve">Cierre mecánico HV-7213 (AUMA SA 14.2)</w:t>
      </w:r>
    </w:p>
    <w:p>
      <w:pPr>
        <w:jc w:val="both"/>
        <w:spacing w:after="80" w:line="240" w:lineRule="auto"/>
      </w:pPr>
      <w:r>
        <w:rPr>
          <w:rFonts w:ascii="Arial" w:hAnsi="Arial" w:cs="Arial"/>
          <w:sz w:val="20"/>
          <w:szCs w:val="20"/>
        </w:rPr>
        <w:t xml:space="preserve">≤ 45.000 ms</w:t>
      </w:r>
    </w:p>
    <w:p>
      <w:pPr>
        <w:jc w:val="both"/>
        <w:spacing w:after="80" w:line="240" w:lineRule="auto"/>
      </w:pPr>
      <w:r>
        <w:rPr>
          <w:rFonts w:ascii="Arial" w:hAnsi="Arial" w:cs="Arial"/>
          <w:sz w:val="20"/>
          <w:szCs w:val="20"/>
        </w:rPr>
        <w:t xml:space="preserve">TIEMPO TOTAL DE ENCLAVAMIENTO</w:t>
      </w:r>
    </w:p>
    <w:p>
      <w:pPr>
        <w:jc w:val="both"/>
        <w:spacing w:after="80" w:line="240" w:lineRule="auto"/>
      </w:pPr>
      <w:r>
        <w:rPr>
          <w:rFonts w:ascii="Arial" w:hAnsi="Arial" w:cs="Arial"/>
          <w:sz w:val="20"/>
          <w:szCs w:val="20"/>
        </w:rPr>
        <w:t xml:space="preserve">≤ 65.140 ms (~65 s)</w:t>
      </w:r>
    </w:p>
    <w:p>
      <w:pPr>
        <w:spacing w:after="0"/>
      </w:pPr>
    </w:p>
    <w:p>
      <w:pPr>
        <w:jc w:val="both"/>
        <w:spacing w:after="80" w:line="240" w:lineRule="auto"/>
      </w:pPr>
      <w:r>
        <w:rPr>
          <w:rFonts w:ascii="Arial" w:hAnsi="Arial" w:cs="Arial"/>
          <w:sz w:val="20"/>
          <w:szCs w:val="20"/>
        </w:rPr>
        <w:t xml:space="preserve">Análisis: los tiempos dominantes son el cierre mecánico de la válvula (45 s) y la respuesta del electrodo (20 s). El total ~65 s es aceptable dada la dinámica lenta del pH en un tanque de gran volumen (tiempo muerto 5-15 min); no se requiere respuesta en milisegundos.</w:t>
      </w:r>
    </w:p>
    <w:p>
      <w:pPr>
        <w:spacing w:after="0"/>
      </w:pPr>
    </w:p>
    <w:p>
      <w:pPr>
        <w:spacing w:after="0"/>
      </w:pPr>
    </w:p>
    <w:p>
      <w:pPr>
        <w:spacing w:after="0"/>
      </w:pPr>
    </w:p>
    <w:p>
      <w:pPr>
        <w:pStyle w:val="Heading1"/>
        <w:spacing w:before="240" w:after="120" w:line="240" w:lineRule="auto"/>
      </w:pPr>
      <w:r>
        <w:rPr>
          <w:rFonts w:ascii="Arial" w:hAnsi="Arial" w:cs="Arial"/>
          <w:b/>
          <w:sz w:val="26"/>
          <w:szCs w:val="26"/>
          <w:color w:val="1F3864"/>
        </w:rPr>
        <w:t xml:space="preserve">32.5 Cálculo de Dimensionamiento del Gabinete de Control</w:t>
      </w:r>
    </w:p>
    <w:p>
      <w:pPr>
        <w:spacing w:after="0"/>
      </w:pPr>
    </w:p>
    <w:p>
      <w:pPr>
        <w:jc w:val="both"/>
        <w:spacing w:after="80" w:line="240" w:lineRule="auto"/>
      </w:pPr>
      <w:r>
        <w:rPr>
          <w:rFonts w:ascii="Arial" w:hAnsi="Arial" w:cs="Arial"/>
          <w:sz w:val="20"/>
          <w:szCs w:val="20"/>
        </w:rPr>
        <w:t xml:space="preserve">El gabinete de control del PLC se dimensiona considerando los siguientes factores: espacio para los componentes (PLC, módulos, fuentes, borneras, relés), ventilación térmica (disipación de calor), accesibilidad para mantenimiento y reserva para expansión futura.</w:t>
      </w:r>
    </w:p>
    <w:p>
      <w:pPr>
        <w:spacing w:after="0"/>
      </w:pPr>
    </w:p>
    <w:p>
      <w:pPr>
        <w:jc w:val="both"/>
        <w:spacing w:after="80" w:line="240" w:lineRule="auto"/>
      </w:pPr>
      <w:r>
        <w:rPr>
          <w:rFonts w:ascii="Arial" w:hAnsi="Arial" w:cs="Arial"/>
          <w:sz w:val="20"/>
          <w:szCs w:val="20"/>
        </w:rPr>
        <w:t xml:space="preserve">Componentes a instalar en el gabinete:</w:t>
      </w:r>
    </w:p>
    <w:p>
      <w:pPr>
        <w:jc w:val="both"/>
        <w:spacing w:after="80" w:line="240" w:lineRule="auto"/>
      </w:pPr>
      <w:r>
        <w:rPr>
          <w:rFonts w:ascii="Arial" w:hAnsi="Arial" w:cs="Arial"/>
          <w:sz w:val="20"/>
          <w:szCs w:val="20"/>
        </w:rPr>
        <w:t xml:space="preserve">- 1× CPU S7-1215C con base de montaje en riel DIN: 110 mm ancho × 100 mm alto</w:t>
      </w:r>
    </w:p>
    <w:p>
      <w:pPr>
        <w:jc w:val="both"/>
        <w:spacing w:after="80" w:line="240" w:lineRule="auto"/>
      </w:pPr>
      <w:r>
        <w:rPr>
          <w:rFonts w:ascii="Arial" w:hAnsi="Arial" w:cs="Arial"/>
          <w:sz w:val="20"/>
          <w:szCs w:val="20"/>
        </w:rPr>
        <w:t xml:space="preserve">- 1× SM 1231 AI (4 CH): 45 mm ancho</w:t>
      </w:r>
    </w:p>
    <w:p>
      <w:pPr>
        <w:jc w:val="both"/>
        <w:spacing w:after="80" w:line="240" w:lineRule="auto"/>
      </w:pPr>
      <w:r>
        <w:rPr>
          <w:rFonts w:ascii="Arial" w:hAnsi="Arial" w:cs="Arial"/>
          <w:sz w:val="20"/>
          <w:szCs w:val="20"/>
        </w:rPr>
        <w:t xml:space="preserve">- 2× SM 1223 DI8/DO8: 45 mm ancho cada uno</w:t>
      </w:r>
    </w:p>
    <w:p>
      <w:pPr>
        <w:jc w:val="both"/>
        <w:spacing w:after="80" w:line="240" w:lineRule="auto"/>
      </w:pPr>
      <w:r>
        <w:rPr>
          <w:rFonts w:ascii="Arial" w:hAnsi="Arial" w:cs="Arial"/>
          <w:sz w:val="20"/>
          <w:szCs w:val="20"/>
        </w:rPr>
        <w:t xml:space="preserve">- 1× SM 1222 DO8 relé: 45 mm ancho</w:t>
      </w:r>
    </w:p>
    <w:p>
      <w:pPr>
        <w:jc w:val="both"/>
        <w:spacing w:after="80" w:line="240" w:lineRule="auto"/>
      </w:pPr>
      <w:r>
        <w:rPr>
          <w:rFonts w:ascii="Arial" w:hAnsi="Arial" w:cs="Arial"/>
          <w:sz w:val="20"/>
          <w:szCs w:val="20"/>
        </w:rPr>
        <w:t xml:space="preserve">- 1× Fuente PM 1207 (2,5A): 70 mm ancho</w:t>
      </w:r>
    </w:p>
    <w:p>
      <w:pPr>
        <w:jc w:val="both"/>
        <w:spacing w:after="80" w:line="240" w:lineRule="auto"/>
      </w:pPr>
      <w:r>
        <w:rPr>
          <w:rFonts w:ascii="Arial" w:hAnsi="Arial" w:cs="Arial"/>
          <w:sz w:val="20"/>
          <w:szCs w:val="20"/>
        </w:rPr>
        <w:t xml:space="preserve">- 1× Fuente SITOP PSU200M (5A): 70 mm ancho</w:t>
      </w:r>
    </w:p>
    <w:p>
      <w:pPr>
        <w:jc w:val="both"/>
        <w:spacing w:after="80" w:line="240" w:lineRule="auto"/>
      </w:pPr>
      <w:r>
        <w:rPr>
          <w:rFonts w:ascii="Arial" w:hAnsi="Arial" w:cs="Arial"/>
          <w:sz w:val="20"/>
          <w:szCs w:val="20"/>
        </w:rPr>
        <w:t xml:space="preserve">- 1× Switch SCALANCE X208: 135 mm ancho</w:t>
      </w:r>
    </w:p>
    <w:p>
      <w:pPr>
        <w:jc w:val="both"/>
        <w:spacing w:after="80" w:line="240" w:lineRule="auto"/>
      </w:pPr>
      <w:r>
        <w:rPr>
          <w:rFonts w:ascii="Arial" w:hAnsi="Arial" w:cs="Arial"/>
          <w:sz w:val="20"/>
          <w:szCs w:val="20"/>
        </w:rPr>
        <w:t xml:space="preserve">- 4× Bornera de paso (16 bornes c/u): 160 mm ancho total</w:t>
      </w:r>
    </w:p>
    <w:p>
      <w:pPr>
        <w:jc w:val="both"/>
        <w:spacing w:after="80" w:line="240" w:lineRule="auto"/>
      </w:pPr>
      <w:r>
        <w:rPr>
          <w:rFonts w:ascii="Arial" w:hAnsi="Arial" w:cs="Arial"/>
          <w:sz w:val="20"/>
          <w:szCs w:val="20"/>
        </w:rPr>
        <w:t xml:space="preserve">- 4× Relé de interposición (para contactores MCC): 56 mm ancho total</w:t>
      </w:r>
    </w:p>
    <w:p>
      <w:pPr>
        <w:jc w:val="both"/>
        <w:spacing w:after="80" w:line="240" w:lineRule="auto"/>
      </w:pPr>
      <w:r>
        <w:rPr>
          <w:rFonts w:ascii="Arial" w:hAnsi="Arial" w:cs="Arial"/>
          <w:sz w:val="20"/>
          <w:szCs w:val="20"/>
        </w:rPr>
        <w:t xml:space="preserve">- 1× Interruptor termomagnético de protección: 36 mm ancho</w:t>
      </w:r>
    </w:p>
    <w:p>
      <w:pPr>
        <w:jc w:val="both"/>
        <w:spacing w:after="80" w:line="240" w:lineRule="auto"/>
      </w:pPr>
      <w:r>
        <w:rPr>
          <w:rFonts w:ascii="Arial" w:hAnsi="Arial" w:cs="Arial"/>
          <w:sz w:val="20"/>
          <w:szCs w:val="20"/>
        </w:rPr>
        <w:t xml:space="preserve">- 1× Protector de sobretensión (SPD): 36 mm ancho</w:t>
      </w:r>
    </w:p>
    <w:p>
      <w:pPr>
        <w:spacing w:after="0"/>
      </w:pPr>
    </w:p>
    <w:p>
      <w:pPr>
        <w:jc w:val="both"/>
        <w:spacing w:after="80" w:line="240" w:lineRule="auto"/>
      </w:pPr>
      <w:r>
        <w:rPr>
          <w:rFonts w:ascii="Arial" w:hAnsi="Arial" w:cs="Arial"/>
          <w:sz w:val="20"/>
          <w:szCs w:val="20"/>
        </w:rPr>
        <w:t xml:space="preserve">Ancho total requerido en riel DIN: ≈ 820 mm (+ 30% de reserva = 1.066 mm)</w:t>
      </w:r>
    </w:p>
    <w:p>
      <w:pPr>
        <w:jc w:val="both"/>
        <w:spacing w:after="80" w:line="240" w:lineRule="auto"/>
      </w:pPr>
      <w:r>
        <w:rPr>
          <w:rFonts w:ascii="Arial" w:hAnsi="Arial" w:cs="Arial"/>
          <w:sz w:val="20"/>
          <w:szCs w:val="20"/>
        </w:rPr>
        <w:t xml:space="preserve">Se selecciona un gabinete de 1.200 mm de ancho × 800 mm de alto × 300 mm de profundidad con doble riel DIN (superior: PLC y módulos; inferior: fuentes, switch, relés y borneras).</w:t>
      </w:r>
    </w:p>
    <w:p>
      <w:pPr>
        <w:spacing w:after="0"/>
      </w:pPr>
    </w:p>
    <w:p>
      <w:pPr>
        <w:jc w:val="both"/>
        <w:spacing w:after="80" w:line="240" w:lineRule="auto"/>
      </w:pPr>
      <w:r>
        <w:rPr>
          <w:rFonts w:ascii="Arial" w:hAnsi="Arial" w:cs="Arial"/>
          <w:sz w:val="20"/>
          <w:szCs w:val="20"/>
        </w:rPr>
        <w:t xml:space="preserve">Disipación térmica estimada:</w:t>
      </w:r>
    </w:p>
    <w:p>
      <w:pPr>
        <w:jc w:val="both"/>
        <w:spacing w:after="80" w:line="240" w:lineRule="auto"/>
      </w:pPr>
      <w:r>
        <w:rPr>
          <w:rFonts w:ascii="Arial" w:hAnsi="Arial" w:cs="Arial"/>
          <w:sz w:val="20"/>
          <w:szCs w:val="20"/>
        </w:rPr>
        <w:t xml:space="preserve">- CPU + módulos: ≈ 25 W</w:t>
      </w:r>
    </w:p>
    <w:p>
      <w:pPr>
        <w:jc w:val="both"/>
        <w:spacing w:after="80" w:line="240" w:lineRule="auto"/>
      </w:pPr>
      <w:r>
        <w:rPr>
          <w:rFonts w:ascii="Arial" w:hAnsi="Arial" w:cs="Arial"/>
          <w:sz w:val="20"/>
          <w:szCs w:val="20"/>
        </w:rPr>
        <w:t xml:space="preserve">- Fuentes (eficiencia 90%): ≈ 15 W de disipación</w:t>
      </w:r>
    </w:p>
    <w:p>
      <w:pPr>
        <w:jc w:val="both"/>
        <w:spacing w:after="80" w:line="240" w:lineRule="auto"/>
      </w:pPr>
      <w:r>
        <w:rPr>
          <w:rFonts w:ascii="Arial" w:hAnsi="Arial" w:cs="Arial"/>
          <w:sz w:val="20"/>
          <w:szCs w:val="20"/>
        </w:rPr>
        <w:t xml:space="preserve">- Switch: ≈ 5 W</w:t>
      </w:r>
    </w:p>
    <w:p>
      <w:pPr>
        <w:jc w:val="both"/>
        <w:spacing w:after="80" w:line="240" w:lineRule="auto"/>
      </w:pPr>
      <w:r>
        <w:rPr>
          <w:rFonts w:ascii="Arial" w:hAnsi="Arial" w:cs="Arial"/>
          <w:sz w:val="20"/>
          <w:szCs w:val="20"/>
        </w:rPr>
        <w:t xml:space="preserve">- Total: ≈ 45 W</w:t>
      </w:r>
    </w:p>
    <w:p>
      <w:pPr>
        <w:spacing w:after="0"/>
      </w:pPr>
    </w:p>
    <w:p>
      <w:pPr>
        <w:jc w:val="both"/>
        <w:spacing w:after="80" w:line="240" w:lineRule="auto"/>
      </w:pPr>
      <w:r>
        <w:rPr>
          <w:rFonts w:ascii="Arial" w:hAnsi="Arial" w:cs="Arial"/>
          <w:sz w:val="20"/>
          <w:szCs w:val="20"/>
        </w:rPr>
        <w:t xml:space="preserve">Con un gabinete de acero con grado IP55 y sin ventilación forzada, la elevación de temperatura interna es de ΔT = P / (k × A), donde k = 5 W/m²·K (coeficiente de transferencia típico para gabinete cerrado) y A = superficie del gabinete ≈ 3,5 m². ΔT ≈ 45 / (5 × 3,5) ≈ 2,6 °C. Con temperatura ambiente máxima de 35°C, la temperatura interna máxima será ≈ 37,6°C, muy por debajo del límite del PLC (55°C). No se requiere ventilación forzada.</w:t>
      </w:r>
    </w:p>
    <w:p>
      <w:pPr>
        <w:spacing w:after="0"/>
      </w:pPr>
    </w:p>
    <w:p>
      <w:pPr>
        <w:jc w:val="both"/>
        <w:spacing w:after="80" w:line="240" w:lineRule="auto"/>
      </w:pPr>
      <w:r>
        <w:rPr>
          <w:rFonts w:ascii="Arial" w:hAnsi="Arial" w:cs="Arial"/>
          <w:sz w:val="20"/>
          <w:szCs w:val="20"/>
        </w:rPr>
        <w:t xml:space="preserve">Protección del gabinete:</w:t>
      </w:r>
    </w:p>
    <w:p>
      <w:pPr>
        <w:jc w:val="both"/>
        <w:spacing w:after="80" w:line="240" w:lineRule="auto"/>
      </w:pPr>
      <w:r>
        <w:rPr>
          <w:rFonts w:ascii="Arial" w:hAnsi="Arial" w:cs="Arial"/>
          <w:sz w:val="20"/>
          <w:szCs w:val="20"/>
        </w:rPr>
        <w:t xml:space="preserve">- Material: acero carbono con pintura electrostática RAL 7032 (resistencia UV y anticorrosiva)</w:t>
      </w:r>
    </w:p>
    <w:p>
      <w:pPr>
        <w:jc w:val="both"/>
        <w:spacing w:after="80" w:line="240" w:lineRule="auto"/>
      </w:pPr>
      <w:r>
        <w:rPr>
          <w:rFonts w:ascii="Arial" w:hAnsi="Arial" w:cs="Arial"/>
          <w:sz w:val="20"/>
          <w:szCs w:val="20"/>
        </w:rPr>
        <w:t xml:space="preserve">- Grado IP: IP55 (protección contra polvo y chorros de agua desde cualquier dirección)</w:t>
      </w:r>
    </w:p>
    <w:p>
      <w:pPr>
        <w:jc w:val="both"/>
        <w:spacing w:after="80" w:line="240" w:lineRule="auto"/>
      </w:pPr>
      <w:r>
        <w:rPr>
          <w:rFonts w:ascii="Arial" w:hAnsi="Arial" w:cs="Arial"/>
          <w:sz w:val="20"/>
          <w:szCs w:val="20"/>
        </w:rPr>
        <w:t xml:space="preserve">- Certificación: IEC 62208</w:t>
      </w:r>
    </w:p>
    <w:p>
      <w:pPr>
        <w:jc w:val="both"/>
        <w:spacing w:after="80" w:line="240" w:lineRule="auto"/>
      </w:pPr>
      <w:r>
        <w:rPr>
          <w:rFonts w:ascii="Arial" w:hAnsi="Arial" w:cs="Arial"/>
          <w:sz w:val="20"/>
          <w:szCs w:val="20"/>
        </w:rPr>
        <w:t xml:space="preserve">- Tratamiento anticorrosivo adicional: debido a la salinidad atmosférica de Mejillones, se aplica un sello adicional de silicona en la junta de la puerta</w:t>
      </w:r>
    </w:p>
    <w:p>
      <w:pPr>
        <w:jc w:val="both"/>
        <w:spacing w:after="80" w:line="240" w:lineRule="auto"/>
      </w:pPr>
      <w:r>
        <w:rPr>
          <w:rFonts w:ascii="Arial" w:hAnsi="Arial" w:cs="Arial"/>
          <w:sz w:val="20"/>
          <w:szCs w:val="20"/>
        </w:rPr>
        <w:t xml:space="preserve">- Calentador anticondensación: 50W con termostato (se activa cuando la temperatura interna baja de 10°C para evitar condensación)</w:t>
      </w:r>
    </w:p>
    <w:p>
      <w:pPr>
        <w:spacing w:after="0"/>
      </w:pPr>
    </w:p>
    <w:p>
      <w:pPr>
        <w:pStyle w:val="Heading1"/>
        <w:spacing w:before="240" w:after="120" w:line="240" w:lineRule="auto"/>
      </w:pPr>
      <w:r>
        <w:rPr>
          <w:rFonts w:ascii="Arial" w:hAnsi="Arial" w:cs="Arial"/>
          <w:b/>
          <w:sz w:val="26"/>
          <w:szCs w:val="26"/>
          <w:color w:val="1F3864"/>
        </w:rPr>
        <w:t xml:space="preserve">32.6 Estimación de Vida Útil del Sistema</w:t>
      </w:r>
    </w:p>
    <w:p>
      <w:pPr>
        <w:spacing w:after="0"/>
      </w:pPr>
    </w:p>
    <w:p>
      <w:pPr>
        <w:jc w:val="both"/>
        <w:spacing w:after="80" w:line="240" w:lineRule="auto"/>
      </w:pPr>
      <w:r>
        <w:rPr>
          <w:rFonts w:ascii="Arial" w:hAnsi="Arial" w:cs="Arial"/>
          <w:sz w:val="20"/>
          <w:szCs w:val="20"/>
        </w:rPr>
        <w:t xml:space="preserve">La vida útil estimada de los principales componentes del sistema de automatización, bajo las condiciones de operación del Área 72 y con el plan de mantenimiento preventivo descrito en la Sección 23:</w:t>
      </w:r>
    </w:p>
    <w:p>
      <w:pPr>
        <w:spacing w:after="0"/>
      </w:pPr>
    </w:p>
    <w:p>
      <w:pPr>
        <w:jc w:val="both"/>
        <w:spacing w:after="80" w:line="240" w:lineRule="auto"/>
      </w:pPr>
      <w:r>
        <w:rPr>
          <w:rFonts w:ascii="Arial" w:hAnsi="Arial" w:cs="Arial"/>
          <w:sz w:val="20"/>
          <w:szCs w:val="20"/>
        </w:rPr>
        <w:t xml:space="preserve">Componente	Vida útil estimada	Factor limitante</w:t>
      </w:r>
    </w:p>
    <w:p>
      <w:pPr>
        <w:jc w:val="both"/>
        <w:spacing w:after="80" w:line="240" w:lineRule="auto"/>
      </w:pPr>
      <w:r>
        <w:rPr>
          <w:rFonts w:ascii="Arial" w:hAnsi="Arial" w:cs="Arial"/>
          <w:sz w:val="20"/>
          <w:szCs w:val="20"/>
        </w:rPr>
        <w:t xml:space="preserve">PLC S7-1215C	15-20 años	Obsolescencia de repuestos (no desgaste)</w:t>
      </w:r>
    </w:p>
    <w:p>
      <w:pPr>
        <w:jc w:val="both"/>
        <w:spacing w:after="80" w:line="240" w:lineRule="auto"/>
      </w:pPr>
      <w:r>
        <w:rPr>
          <w:rFonts w:ascii="Arial" w:hAnsi="Arial" w:cs="Arial"/>
          <w:sz w:val="20"/>
          <w:szCs w:val="20"/>
        </w:rPr>
        <w:t xml:space="preserve">Módulos SM E/S	15-20 años	Igual que CPU (misma familia)</w:t>
      </w:r>
    </w:p>
    <w:p>
      <w:pPr>
        <w:jc w:val="both"/>
        <w:spacing w:after="80" w:line="240" w:lineRule="auto"/>
      </w:pPr>
      <w:r>
        <w:rPr>
          <w:rFonts w:ascii="Arial" w:hAnsi="Arial" w:cs="Arial"/>
          <w:sz w:val="20"/>
          <w:szCs w:val="20"/>
        </w:rPr>
        <w:t xml:space="preserve">Switch SCALANCE	15 años	Capacitores electrolíticos internos</w:t>
      </w:r>
    </w:p>
    <w:p>
      <w:pPr>
        <w:jc w:val="both"/>
        <w:spacing w:after="80" w:line="240" w:lineRule="auto"/>
      </w:pPr>
      <w:r>
        <w:rPr>
          <w:rFonts w:ascii="Arial" w:hAnsi="Arial" w:cs="Arial"/>
          <w:sz w:val="20"/>
          <w:szCs w:val="20"/>
        </w:rPr>
        <w:t xml:space="preserve">Fuentes de alimentación	10-12 años	Capacitores electrolíticos</w:t>
      </w:r>
    </w:p>
    <w:p>
      <w:pPr>
        <w:jc w:val="both"/>
        <w:spacing w:after="80" w:line="240" w:lineRule="auto"/>
      </w:pPr>
      <w:r>
        <w:rPr>
          <w:rFonts w:ascii="Arial" w:hAnsi="Arial" w:cs="Arial"/>
          <w:sz w:val="20"/>
          <w:szCs w:val="20"/>
        </w:rPr>
        <w:t xml:space="preserve">Transmisores PIT-7209/7210	10-15 años	Deriva del sensor, sellado</w:t>
      </w:r>
    </w:p>
    <w:p>
      <w:pPr>
        <w:jc w:val="both"/>
        <w:spacing w:after="80" w:line="240" w:lineRule="auto"/>
      </w:pPr>
      <w:r>
        <w:rPr>
          <w:rFonts w:ascii="Arial" w:hAnsi="Arial" w:cs="Arial"/>
          <w:sz w:val="20"/>
          <w:szCs w:val="20"/>
        </w:rPr>
        <w:t xml:space="preserve">Transmisor LIT-7201	10-12 años	Membrana cerámica (fouling)</w:t>
      </w:r>
    </w:p>
    <w:p>
      <w:pPr>
        <w:jc w:val="both"/>
        <w:spacing w:after="80" w:line="240" w:lineRule="auto"/>
      </w:pPr>
      <w:r>
        <w:rPr>
          <w:rFonts w:ascii="Arial" w:hAnsi="Arial" w:cs="Arial"/>
          <w:sz w:val="20"/>
          <w:szCs w:val="20"/>
        </w:rPr>
        <w:t xml:space="preserve">Electrodo pH CPS11D	6-12 meses	Envejecimiento del vidrio (consumible)</w:t>
      </w:r>
    </w:p>
    <w:p>
      <w:pPr>
        <w:jc w:val="both"/>
        <w:spacing w:after="80" w:line="240" w:lineRule="auto"/>
      </w:pPr>
      <w:r>
        <w:rPr>
          <w:rFonts w:ascii="Arial" w:hAnsi="Arial" w:cs="Arial"/>
          <w:sz w:val="20"/>
          <w:szCs w:val="20"/>
        </w:rPr>
        <w:t xml:space="preserve">Analizador CM442	10-15 años	Electrónica (sin partes de desgaste)</w:t>
      </w:r>
    </w:p>
    <w:p>
      <w:pPr>
        <w:jc w:val="both"/>
        <w:spacing w:after="80" w:line="240" w:lineRule="auto"/>
      </w:pPr>
      <w:r>
        <w:rPr>
          <w:rFonts w:ascii="Arial" w:hAnsi="Arial" w:cs="Arial"/>
          <w:sz w:val="20"/>
          <w:szCs w:val="20"/>
        </w:rPr>
        <w:t xml:space="preserve">Actuadores AUMA SAR	15-20 años / 200.000 ciclos	Reductor y O-rings</w:t>
      </w:r>
    </w:p>
    <w:p>
      <w:pPr>
        <w:jc w:val="both"/>
        <w:spacing w:after="80" w:line="240" w:lineRule="auto"/>
      </w:pPr>
      <w:r>
        <w:rPr>
          <w:rFonts w:ascii="Arial" w:hAnsi="Arial" w:cs="Arial"/>
          <w:sz w:val="20"/>
          <w:szCs w:val="20"/>
        </w:rPr>
        <w:t xml:space="preserve">Cables de campo	20-25 años	Aislamiento (si está protegido)</w:t>
      </w:r>
    </w:p>
    <w:p>
      <w:pPr>
        <w:jc w:val="both"/>
        <w:spacing w:after="80" w:line="240" w:lineRule="auto"/>
      </w:pPr>
      <w:r>
        <w:rPr>
          <w:rFonts w:ascii="Arial" w:hAnsi="Arial" w:cs="Arial"/>
          <w:sz w:val="20"/>
          <w:szCs w:val="20"/>
        </w:rPr>
        <w:t xml:space="preserve">Gabinete de control	25-30 años	Corrosión (protección en ambiente marino)</w:t>
      </w:r>
    </w:p>
    <w:p>
      <w:pPr>
        <w:jc w:val="both"/>
        <w:spacing w:after="80" w:line="240" w:lineRule="auto"/>
      </w:pPr>
      <w:r>
        <w:rPr>
          <w:rFonts w:ascii="Arial" w:hAnsi="Arial" w:cs="Arial"/>
          <w:sz w:val="20"/>
          <w:szCs w:val="20"/>
        </w:rPr>
        <w:t xml:space="preserve">Servidor SCADA (PC)	5-7 años	Obsolescencia hardware/SO</w:t>
      </w:r>
    </w:p>
    <w:p>
      <w:pPr>
        <w:jc w:val="both"/>
        <w:spacing w:after="80" w:line="240" w:lineRule="auto"/>
      </w:pPr>
      <w:r>
        <w:rPr>
          <w:rFonts w:ascii="Arial" w:hAnsi="Arial" w:cs="Arial"/>
          <w:sz w:val="20"/>
          <w:szCs w:val="20"/>
        </w:rPr>
        <w:t xml:space="preserve">Software Ignition	Indefinida (licencia perpetua)	Actualizaciones incluidas de por vida</w:t>
      </w:r>
    </w:p>
    <w:p>
      <w:pPr>
        <w:spacing w:after="0"/>
      </w:pPr>
    </w:p>
    <w:p>
      <w:pPr>
        <w:jc w:val="both"/>
        <w:spacing w:after="80" w:line="240" w:lineRule="auto"/>
      </w:pPr>
      <w:r>
        <w:rPr>
          <w:rFonts w:ascii="Arial" w:hAnsi="Arial" w:cs="Arial"/>
          <w:sz w:val="20"/>
          <w:szCs w:val="20"/>
        </w:rPr>
        <w:t xml:space="preserve">El costo de reemplazo acumulado (repuestos preventivos) a 10 años se estima en:</w:t>
      </w:r>
    </w:p>
    <w:p>
      <w:pPr>
        <w:jc w:val="both"/>
        <w:spacing w:after="80" w:line="240" w:lineRule="auto"/>
      </w:pPr>
      <w:r>
        <w:rPr>
          <w:rFonts w:ascii="Arial" w:hAnsi="Arial" w:cs="Arial"/>
          <w:sz w:val="20"/>
          <w:szCs w:val="20"/>
        </w:rPr>
        <w:t xml:space="preserve">- Electrodos de pH (reemplazo cada 9 meses): 13 unidades × USD 350 = USD 4.550</w:t>
      </w:r>
    </w:p>
    <w:p>
      <w:pPr>
        <w:jc w:val="both"/>
        <w:spacing w:after="80" w:line="240" w:lineRule="auto"/>
      </w:pPr>
      <w:r>
        <w:rPr>
          <w:rFonts w:ascii="Arial" w:hAnsi="Arial" w:cs="Arial"/>
          <w:sz w:val="20"/>
          <w:szCs w:val="20"/>
        </w:rPr>
        <w:t xml:space="preserve">- O-rings actuadores (cada 3 años): 3 juegos × 4 válvulas × USD 80 = USD 960</w:t>
      </w:r>
    </w:p>
    <w:p>
      <w:pPr>
        <w:jc w:val="both"/>
        <w:spacing w:after="80" w:line="240" w:lineRule="auto"/>
      </w:pPr>
      <w:r>
        <w:rPr>
          <w:rFonts w:ascii="Arial" w:hAnsi="Arial" w:cs="Arial"/>
          <w:sz w:val="20"/>
          <w:szCs w:val="20"/>
        </w:rPr>
        <w:t xml:space="preserve">- Fuente de alimentación (1 reemplazo a los 10 años): USD 400</w:t>
      </w:r>
    </w:p>
    <w:p>
      <w:pPr>
        <w:jc w:val="both"/>
        <w:spacing w:after="80" w:line="240" w:lineRule="auto"/>
      </w:pPr>
      <w:r>
        <w:rPr>
          <w:rFonts w:ascii="Arial" w:hAnsi="Arial" w:cs="Arial"/>
          <w:sz w:val="20"/>
          <w:szCs w:val="20"/>
        </w:rPr>
        <w:t xml:space="preserve">- Servidor SCADA (1 reemplazo a los 6 años): USD 2.500</w:t>
      </w:r>
    </w:p>
    <w:p>
      <w:pPr>
        <w:jc w:val="both"/>
        <w:spacing w:after="80" w:line="240" w:lineRule="auto"/>
      </w:pPr>
      <w:r>
        <w:rPr>
          <w:rFonts w:ascii="Arial" w:hAnsi="Arial" w:cs="Arial"/>
          <w:sz w:val="20"/>
          <w:szCs w:val="20"/>
        </w:rPr>
        <w:t xml:space="preserve">- Total repuestos 10 años: ≈ USD 8.410</w:t>
      </w:r>
    </w:p>
    <w:p>
      <w:pPr>
        <w:spacing w:after="0"/>
      </w:pPr>
    </w:p>
    <w:p>
      <w:pPr>
        <w:jc w:val="both"/>
        <w:spacing w:after="80" w:line="240" w:lineRule="auto"/>
      </w:pPr>
      <w:r>
        <w:rPr>
          <w:rFonts w:ascii="Arial" w:hAnsi="Arial" w:cs="Arial"/>
          <w:sz w:val="20"/>
          <w:szCs w:val="20"/>
        </w:rPr>
        <w:t xml:space="preserve">El costo total de propiedad a 10 años (TCO) es:</w:t>
      </w:r>
    </w:p>
    <w:p>
      <w:pPr>
        <w:jc w:val="both"/>
        <w:spacing w:after="80" w:line="240" w:lineRule="auto"/>
      </w:pPr>
      <w:r>
        <w:rPr>
          <w:rFonts w:ascii="Arial" w:hAnsi="Arial" w:cs="Arial"/>
          <w:sz w:val="20"/>
          <w:szCs w:val="20"/>
        </w:rPr>
        <w:t xml:space="preserve">- Inversión inicial: USD 85.660</w:t>
      </w:r>
    </w:p>
    <w:p>
      <w:pPr>
        <w:jc w:val="both"/>
        <w:spacing w:after="80" w:line="240" w:lineRule="auto"/>
      </w:pPr>
      <w:r>
        <w:rPr>
          <w:rFonts w:ascii="Arial" w:hAnsi="Arial" w:cs="Arial"/>
          <w:sz w:val="20"/>
          <w:szCs w:val="20"/>
        </w:rPr>
        <w:t xml:space="preserve">- Repuestos y consumibles (10 años): USD 8.410</w:t>
      </w:r>
    </w:p>
    <w:p>
      <w:pPr>
        <w:jc w:val="both"/>
        <w:spacing w:after="80" w:line="240" w:lineRule="auto"/>
      </w:pPr>
      <w:r>
        <w:rPr>
          <w:rFonts w:ascii="Arial" w:hAnsi="Arial" w:cs="Arial"/>
          <w:sz w:val="20"/>
          <w:szCs w:val="20"/>
        </w:rPr>
        <w:t xml:space="preserve">- Mantenimiento preventivo (mano de obra, 10 años): USD 12.000 (estimado a 2 h/semana × USD 25/h × 48 sem × 10 años × 50% dedicación)</w:t>
      </w:r>
    </w:p>
    <w:p>
      <w:pPr>
        <w:jc w:val="both"/>
        <w:spacing w:after="80" w:line="240" w:lineRule="auto"/>
      </w:pPr>
      <w:r>
        <w:rPr>
          <w:rFonts w:ascii="Arial" w:hAnsi="Arial" w:cs="Arial"/>
          <w:sz w:val="20"/>
          <w:szCs w:val="20"/>
        </w:rPr>
        <w:t xml:space="preserve">- Energía eléctrica (sistema de control, 10 años): USD 800 (45 W × 8.760 h/año × 10 años × USD 0,10/kWh)</w:t>
      </w:r>
    </w:p>
    <w:p>
      <w:pPr>
        <w:jc w:val="both"/>
        <w:spacing w:after="80" w:line="240" w:lineRule="auto"/>
      </w:pPr>
      <w:r>
        <w:rPr>
          <w:rFonts w:ascii="Arial" w:hAnsi="Arial" w:cs="Arial"/>
          <w:sz w:val="20"/>
          <w:szCs w:val="20"/>
        </w:rPr>
        <w:t xml:space="preserve">- TCO total a 10 años: ≈ USD 106.870</w:t>
      </w:r>
    </w:p>
    <w:p>
      <w:pPr>
        <w:jc w:val="both"/>
        <w:spacing w:after="80" w:line="240" w:lineRule="auto"/>
      </w:pPr>
      <w:r>
        <w:rPr>
          <w:rFonts w:ascii="Arial" w:hAnsi="Arial" w:cs="Arial"/>
          <w:sz w:val="20"/>
          <w:szCs w:val="20"/>
        </w:rPr>
        <w:t xml:space="preserve">- Beneficios acumulados a 10 años: USD 1.150.000</w:t>
      </w:r>
    </w:p>
    <w:p>
      <w:pPr>
        <w:jc w:val="both"/>
        <w:spacing w:after="80" w:line="240" w:lineRule="auto"/>
      </w:pPr>
      <w:r>
        <w:rPr>
          <w:rFonts w:ascii="Arial" w:hAnsi="Arial" w:cs="Arial"/>
          <w:sz w:val="20"/>
          <w:szCs w:val="20"/>
        </w:rPr>
        <w:t xml:space="preserve">- Relación beneficio/TCO: 10,8:1</w:t>
      </w:r>
    </w:p>
    <w:p>
      <w:pPr>
        <w:spacing w:after="0"/>
      </w:pPr>
    </w:p>
    <w:p>
      <w:pPr>
        <w:jc w:val="both"/>
        <w:spacing w:after="80" w:line="240" w:lineRule="auto"/>
      </w:pPr>
      <w:r>
        <w:rPr>
          <w:rFonts w:ascii="Arial" w:hAnsi="Arial" w:cs="Arial"/>
          <w:sz w:val="20"/>
          <w:szCs w:val="20"/>
        </w:rPr>
        <w:t xml:space="preserve">Este análisis confirma que la automatización no solo tiene un retorno rápido (payback 9 meses) sino que los beneficios acumulados a largo plazo son más de 10 veces superiores al costo total de propiedad del sistema, incluyendo todos los gastos de operación y mantenimiento.</w:t>
      </w:r>
    </w:p>
    <w:p>
      <w:pPr>
        <w:spacing w:after="0"/>
      </w:pPr>
    </w:p>
    <w:p>
      <w:pPr>
        <w:spacing w:after="0"/>
      </w:pPr>
    </w:p>
    <w:p>
      <w:pPr>
        <w:pStyle w:val="Heading1"/>
        <w:spacing w:before="240" w:after="120" w:line="240" w:lineRule="auto"/>
      </w:pPr>
      <w:r>
        <w:rPr>
          <w:rFonts w:ascii="Arial" w:hAnsi="Arial" w:cs="Arial"/>
          <w:b/>
          <w:sz w:val="26"/>
          <w:szCs w:val="26"/>
          <w:color w:val="1F3864"/>
        </w:rPr>
        <w:t xml:space="preserve">33. Descripción de la Arquitectura de Red y Comunicaciones</w:t>
      </w:r>
    </w:p>
    <w:p>
      <w:pPr>
        <w:spacing w:after="0"/>
      </w:pPr>
    </w:p>
    <w:p>
      <w:pPr>
        <w:jc w:val="both"/>
        <w:spacing w:after="80" w:line="240" w:lineRule="auto"/>
      </w:pPr>
      <w:r>
        <w:rPr>
          <w:rFonts w:ascii="Arial" w:hAnsi="Arial" w:cs="Arial"/>
          <w:sz w:val="20"/>
          <w:szCs w:val="20"/>
        </w:rPr>
        <w:t xml:space="preserve">La arquitectura de red y comunicaciones del sistema de automatización del Área 72 define la infraestructura de conectividad que permite el flujo de datos entre los instrumentos de campo, el PLC, el SCADA y los usuarios del sistema. El diseño de la red sigue los principios de segmentación (separación entre red industrial y red corporativa), determinismo (tiempo de respuesta garantizado para las comunicaciones críticas) y redundancia (disponibilidad de rutas alternativas para los datos más importantes).</w:t>
      </w:r>
    </w:p>
    <w:p>
      <w:pPr>
        <w:spacing w:after="0"/>
      </w:pPr>
    </w:p>
    <w:p>
      <w:pPr>
        <w:jc w:val="both"/>
        <w:spacing w:after="80" w:line="240" w:lineRule="auto"/>
      </w:pPr>
      <w:r>
        <w:rPr>
          <w:rFonts w:ascii="Arial" w:hAnsi="Arial" w:cs="Arial"/>
          <w:sz w:val="20"/>
          <w:szCs w:val="20"/>
        </w:rPr>
        <w:t xml:space="preserve">La topología de red seleccionada es estrella con switch central, utilizando protocolo Profinet IO para la comunicación entre el PLC y los instrumentos inteligentes de campo, y Ethernet TCP/IP para la comunicación entre el PLC y el servidor SCADA. Esta arquitectura es la más utilizada en sistemas de automatización de tamaño pequeño a mediano y ofrece un buen balance entre rendimiento, costo y simplicidad de mantenimiento.</w:t>
      </w:r>
    </w:p>
    <w:p>
      <w:pPr>
        <w:spacing w:after="0"/>
      </w:pPr>
    </w:p>
    <w:p>
      <w:pPr>
        <w:jc w:val="both"/>
        <w:spacing w:after="80" w:line="240" w:lineRule="auto"/>
      </w:pPr>
      <w:r>
        <w:rPr>
          <w:rFonts w:ascii="Arial" w:hAnsi="Arial" w:cs="Arial"/>
          <w:sz w:val="20"/>
          <w:szCs w:val="20"/>
        </w:rPr>
        <w:t xml:space="preserve">El switch industrial Siemens SCALANCE X208 constituye el nodo central de la red de campo y cumple las siguientes funciones: distribución de paquetes Profinet entre el PLC y los dispositivos de campo, segmentación de puertos para aislar el tráfico de diferentes segmentos, y diagnóstico de red (monitoreo de errores, latencia, disponibilidad de dispositivos). El switch opera en modo no gestionado para la red de campo (configuración plug-and-play) y en modo gestionado para el puerto uplink al servidor SCADA (VLAN, QoS).</w:t>
      </w:r>
    </w:p>
    <w:p>
      <w:pPr>
        <w:spacing w:after="0"/>
      </w:pPr>
    </w:p>
    <w:p>
      <w:pPr>
        <w:jc w:val="both"/>
        <w:spacing w:after="80" w:line="240" w:lineRule="auto"/>
      </w:pPr>
      <w:r>
        <w:rPr>
          <w:rFonts w:ascii="Arial" w:hAnsi="Arial" w:cs="Arial"/>
          <w:sz w:val="20"/>
          <w:szCs w:val="20"/>
        </w:rPr>
        <w:t xml:space="preserve">La separación física y lógica entre la red industrial (OT - Operational Technology) y la red corporativa (IT - Information Technology) es un requisito de ciberseguridad industrial que se implementa mediante un firewall dedicado entre ambas redes. Este firewall permite solo el tráfico autorizado (consultas OPC-UA del servidor SCADA a la red OT) y bloquea todo acceso no autorizado desde la red corporativa al PLC o a los instrumentos de campo. El diseño detallado de la seguridad de red se describe en el Anexo F (Consideraciones de Ciberseguridad Industrial).</w:t>
      </w:r>
    </w:p>
    <w:p>
      <w:pPr>
        <w:spacing w:after="0"/>
      </w:pPr>
    </w:p>
    <w:p>
      <w:pPr>
        <w:spacing w:after="0"/>
      </w:pPr>
    </w:p>
    <w:p>
      <w:pPr>
        <w:pStyle w:val="Heading1"/>
        <w:spacing w:before="240" w:after="120" w:line="240" w:lineRule="auto"/>
      </w:pPr>
      <w:r>
        <w:rPr>
          <w:rFonts w:ascii="Arial" w:hAnsi="Arial" w:cs="Arial"/>
          <w:b/>
          <w:sz w:val="26"/>
          <w:szCs w:val="26"/>
          <w:color w:val="1F3864"/>
        </w:rPr>
        <w:t xml:space="preserve">33.1 Segmentos de Red</w:t>
      </w:r>
    </w:p>
    <w:p>
      <w:pPr>
        <w:jc w:val="both"/>
        <w:spacing w:after="80" w:line="240" w:lineRule="auto"/>
      </w:pPr>
      <w:r>
        <w:rPr>
          <w:rFonts w:ascii="Arial" w:hAnsi="Arial" w:cs="Arial"/>
          <w:sz w:val="20"/>
          <w:szCs w:val="20"/>
        </w:rPr>
        <w:t xml:space="preserve">Segmento 1 – Red de Campo: los transmisores LIT-7201, AIT-7203, PIT-7209/7210 transmiten por lazo 4-20 mA con HART (configuración y diagnóstico). Los actuadores AUMA se comunican con el PLC por señales discretas 24 VDC (DO → relé → actuador; DI ← ZSL/ZSH). Segmento 2 – Red de Control (Profinet): conecta el PLC S7-1200 con el SCADA Ignition y la HMI KTP1500 (100 Mbps) mediante el switch SCALANCE X208; actualización de 1 s (AI) y 500 ms (DI/DO críticos). Segmento 3 – Red Corporativa (segregada): la red de control se separa físicamente o por VLAN de la red corporativa; el acceso remoto se realiza por VPN con 2FA.</w:t>
      </w:r>
    </w:p>
    <w:p>
      <w:pPr>
        <w:pStyle w:val="Heading1"/>
        <w:spacing w:before="240" w:after="120" w:line="240" w:lineRule="auto"/>
      </w:pPr>
      <w:r>
        <w:rPr>
          <w:rFonts w:ascii="Arial" w:hAnsi="Arial" w:cs="Arial"/>
          <w:b/>
          <w:sz w:val="26"/>
          <w:szCs w:val="26"/>
          <w:color w:val="1F3864"/>
        </w:rPr>
        <w:t xml:space="preserve">33.2 Configuración de Direccionamiento IP</w:t>
      </w:r>
    </w:p>
    <w:p>
      <w:pPr>
        <w:jc w:val="both"/>
        <w:spacing w:after="80" w:line="240" w:lineRule="auto"/>
      </w:pPr>
      <w:r>
        <w:rPr>
          <w:rFonts w:ascii="Arial" w:hAnsi="Arial" w:cs="Arial"/>
          <w:sz w:val="20"/>
          <w:szCs w:val="20"/>
        </w:rPr>
        <w:t xml:space="preserve">Dispositivo</w:t>
      </w:r>
    </w:p>
    <w:p>
      <w:pPr>
        <w:jc w:val="both"/>
        <w:spacing w:after="80" w:line="240" w:lineRule="auto"/>
      </w:pPr>
      <w:r>
        <w:rPr>
          <w:rFonts w:ascii="Arial" w:hAnsi="Arial" w:cs="Arial"/>
          <w:sz w:val="20"/>
          <w:szCs w:val="20"/>
        </w:rPr>
        <w:t xml:space="preserve">Dirección IP</w:t>
      </w:r>
    </w:p>
    <w:p>
      <w:pPr>
        <w:jc w:val="both"/>
        <w:spacing w:after="80" w:line="240" w:lineRule="auto"/>
      </w:pPr>
      <w:r>
        <w:rPr>
          <w:rFonts w:ascii="Arial" w:hAnsi="Arial" w:cs="Arial"/>
          <w:sz w:val="20"/>
          <w:szCs w:val="20"/>
        </w:rPr>
        <w:t xml:space="preserve">Máscara</w:t>
      </w:r>
    </w:p>
    <w:p>
      <w:pPr>
        <w:jc w:val="both"/>
        <w:spacing w:after="80" w:line="240" w:lineRule="auto"/>
      </w:pPr>
      <w:r>
        <w:rPr>
          <w:rFonts w:ascii="Arial" w:hAnsi="Arial" w:cs="Arial"/>
          <w:sz w:val="20"/>
          <w:szCs w:val="20"/>
        </w:rPr>
        <w:t xml:space="preserve">Protocolo</w:t>
      </w:r>
    </w:p>
    <w:p>
      <w:pPr>
        <w:jc w:val="both"/>
        <w:spacing w:after="80" w:line="240" w:lineRule="auto"/>
      </w:pPr>
      <w:r>
        <w:rPr>
          <w:rFonts w:ascii="Arial" w:hAnsi="Arial" w:cs="Arial"/>
          <w:sz w:val="20"/>
          <w:szCs w:val="20"/>
        </w:rPr>
        <w:t xml:space="preserve">PLC S7-1200 CPU 1215C</w:t>
      </w:r>
    </w:p>
    <w:p>
      <w:pPr>
        <w:jc w:val="both"/>
        <w:spacing w:after="80" w:line="240" w:lineRule="auto"/>
      </w:pPr>
      <w:r>
        <w:rPr>
          <w:rFonts w:ascii="Arial" w:hAnsi="Arial" w:cs="Arial"/>
          <w:sz w:val="20"/>
          <w:szCs w:val="20"/>
        </w:rPr>
        <w:t xml:space="preserve">192.168.1.10</w:t>
      </w:r>
    </w:p>
    <w:p>
      <w:pPr>
        <w:jc w:val="both"/>
        <w:spacing w:after="80" w:line="240" w:lineRule="auto"/>
      </w:pPr>
      <w:r>
        <w:rPr>
          <w:rFonts w:ascii="Arial" w:hAnsi="Arial" w:cs="Arial"/>
          <w:sz w:val="20"/>
          <w:szCs w:val="20"/>
        </w:rPr>
        <w:t xml:space="preserve">255.255.255.0</w:t>
      </w:r>
    </w:p>
    <w:p>
      <w:pPr>
        <w:jc w:val="both"/>
        <w:spacing w:after="80" w:line="240" w:lineRule="auto"/>
      </w:pPr>
      <w:r>
        <w:rPr>
          <w:rFonts w:ascii="Arial" w:hAnsi="Arial" w:cs="Arial"/>
          <w:sz w:val="20"/>
          <w:szCs w:val="20"/>
        </w:rPr>
        <w:t xml:space="preserve">Profinet + Modbus TCP</w:t>
      </w:r>
    </w:p>
    <w:p>
      <w:pPr>
        <w:jc w:val="both"/>
        <w:spacing w:after="80" w:line="240" w:lineRule="auto"/>
      </w:pPr>
      <w:r>
        <w:rPr>
          <w:rFonts w:ascii="Arial" w:hAnsi="Arial" w:cs="Arial"/>
          <w:sz w:val="20"/>
          <w:szCs w:val="20"/>
        </w:rPr>
        <w:t xml:space="preserve">Servidor SCADA Ignition</w:t>
      </w:r>
    </w:p>
    <w:p>
      <w:pPr>
        <w:jc w:val="both"/>
        <w:spacing w:after="80" w:line="240" w:lineRule="auto"/>
      </w:pPr>
      <w:r>
        <w:rPr>
          <w:rFonts w:ascii="Arial" w:hAnsi="Arial" w:cs="Arial"/>
          <w:sz w:val="20"/>
          <w:szCs w:val="20"/>
        </w:rPr>
        <w:t xml:space="preserve">192.168.1.20</w:t>
      </w:r>
    </w:p>
    <w:p>
      <w:pPr>
        <w:jc w:val="both"/>
        <w:spacing w:after="80" w:line="240" w:lineRule="auto"/>
      </w:pPr>
      <w:r>
        <w:rPr>
          <w:rFonts w:ascii="Arial" w:hAnsi="Arial" w:cs="Arial"/>
          <w:sz w:val="20"/>
          <w:szCs w:val="20"/>
        </w:rPr>
        <w:t xml:space="preserve">255.255.255.0</w:t>
      </w:r>
    </w:p>
    <w:p>
      <w:pPr>
        <w:jc w:val="both"/>
        <w:spacing w:after="80" w:line="240" w:lineRule="auto"/>
      </w:pPr>
      <w:r>
        <w:rPr>
          <w:rFonts w:ascii="Arial" w:hAnsi="Arial" w:cs="Arial"/>
          <w:sz w:val="20"/>
          <w:szCs w:val="20"/>
        </w:rPr>
        <w:t xml:space="preserve">OPC-UA + Modbus TCP</w:t>
      </w:r>
    </w:p>
    <w:p>
      <w:pPr>
        <w:jc w:val="both"/>
        <w:spacing w:after="80" w:line="240" w:lineRule="auto"/>
      </w:pPr>
      <w:r>
        <w:rPr>
          <w:rFonts w:ascii="Arial" w:hAnsi="Arial" w:cs="Arial"/>
          <w:sz w:val="20"/>
          <w:szCs w:val="20"/>
        </w:rPr>
        <w:t xml:space="preserve">HMI KTP1500 Basic PN</w:t>
      </w:r>
    </w:p>
    <w:p>
      <w:pPr>
        <w:jc w:val="both"/>
        <w:spacing w:after="80" w:line="240" w:lineRule="auto"/>
      </w:pPr>
      <w:r>
        <w:rPr>
          <w:rFonts w:ascii="Arial" w:hAnsi="Arial" w:cs="Arial"/>
          <w:sz w:val="20"/>
          <w:szCs w:val="20"/>
        </w:rPr>
        <w:t xml:space="preserve">192.168.1.30</w:t>
      </w:r>
    </w:p>
    <w:p>
      <w:pPr>
        <w:jc w:val="both"/>
        <w:spacing w:after="80" w:line="240" w:lineRule="auto"/>
      </w:pPr>
      <w:r>
        <w:rPr>
          <w:rFonts w:ascii="Arial" w:hAnsi="Arial" w:cs="Arial"/>
          <w:sz w:val="20"/>
          <w:szCs w:val="20"/>
        </w:rPr>
        <w:t xml:space="preserve">255.255.255.0</w:t>
      </w:r>
    </w:p>
    <w:p>
      <w:pPr>
        <w:jc w:val="both"/>
        <w:spacing w:after="80" w:line="240" w:lineRule="auto"/>
      </w:pPr>
      <w:r>
        <w:rPr>
          <w:rFonts w:ascii="Arial" w:hAnsi="Arial" w:cs="Arial"/>
          <w:sz w:val="20"/>
          <w:szCs w:val="20"/>
        </w:rPr>
        <w:t xml:space="preserve">Profinet</w:t>
      </w:r>
    </w:p>
    <w:p>
      <w:pPr>
        <w:jc w:val="both"/>
        <w:spacing w:after="80" w:line="240" w:lineRule="auto"/>
      </w:pPr>
      <w:r>
        <w:rPr>
          <w:rFonts w:ascii="Arial" w:hAnsi="Arial" w:cs="Arial"/>
          <w:sz w:val="20"/>
          <w:szCs w:val="20"/>
        </w:rPr>
        <w:t xml:space="preserve">Switch SCALANCE X208</w:t>
      </w:r>
    </w:p>
    <w:p>
      <w:pPr>
        <w:jc w:val="both"/>
        <w:spacing w:after="80" w:line="240" w:lineRule="auto"/>
      </w:pPr>
      <w:r>
        <w:rPr>
          <w:rFonts w:ascii="Arial" w:hAnsi="Arial" w:cs="Arial"/>
          <w:sz w:val="20"/>
          <w:szCs w:val="20"/>
        </w:rPr>
        <w:t xml:space="preserve">192.168.1.1</w:t>
      </w:r>
    </w:p>
    <w:p>
      <w:pPr>
        <w:jc w:val="both"/>
        <w:spacing w:after="80" w:line="240" w:lineRule="auto"/>
      </w:pPr>
      <w:r>
        <w:rPr>
          <w:rFonts w:ascii="Arial" w:hAnsi="Arial" w:cs="Arial"/>
          <w:sz w:val="20"/>
          <w:szCs w:val="20"/>
        </w:rPr>
        <w:t xml:space="preserve">255.255.255.0</w:t>
      </w:r>
    </w:p>
    <w:p>
      <w:pPr>
        <w:jc w:val="both"/>
        <w:spacing w:after="80" w:line="240" w:lineRule="auto"/>
      </w:pPr>
      <w:r>
        <w:rPr>
          <w:rFonts w:ascii="Arial" w:hAnsi="Arial" w:cs="Arial"/>
          <w:sz w:val="20"/>
          <w:szCs w:val="20"/>
        </w:rPr>
        <w:t xml:space="preserve">SNMP + Web config</w:t>
      </w:r>
    </w:p>
    <w:p>
      <w:pPr>
        <w:jc w:val="both"/>
        <w:spacing w:after="80" w:line="240" w:lineRule="auto"/>
      </w:pPr>
      <w:r>
        <w:rPr>
          <w:rFonts w:ascii="Arial" w:hAnsi="Arial" w:cs="Arial"/>
          <w:sz w:val="20"/>
          <w:szCs w:val="20"/>
        </w:rPr>
        <w:t xml:space="preserve">PC Ingeniero (TIA Portal)</w:t>
      </w:r>
    </w:p>
    <w:p>
      <w:pPr>
        <w:jc w:val="both"/>
        <w:spacing w:after="80" w:line="240" w:lineRule="auto"/>
      </w:pPr>
      <w:r>
        <w:rPr>
          <w:rFonts w:ascii="Arial" w:hAnsi="Arial" w:cs="Arial"/>
          <w:sz w:val="20"/>
          <w:szCs w:val="20"/>
        </w:rPr>
        <w:t xml:space="preserve">192.168.1.100</w:t>
      </w:r>
    </w:p>
    <w:p>
      <w:pPr>
        <w:jc w:val="both"/>
        <w:spacing w:after="80" w:line="240" w:lineRule="auto"/>
      </w:pPr>
      <w:r>
        <w:rPr>
          <w:rFonts w:ascii="Arial" w:hAnsi="Arial" w:cs="Arial"/>
          <w:sz w:val="20"/>
          <w:szCs w:val="20"/>
        </w:rPr>
        <w:t xml:space="preserve">255.255.255.0</w:t>
      </w:r>
    </w:p>
    <w:p>
      <w:pPr>
        <w:jc w:val="both"/>
        <w:spacing w:after="80" w:line="240" w:lineRule="auto"/>
      </w:pPr>
      <w:r>
        <w:rPr>
          <w:rFonts w:ascii="Arial" w:hAnsi="Arial" w:cs="Arial"/>
          <w:sz w:val="20"/>
          <w:szCs w:val="20"/>
        </w:rPr>
        <w:t xml:space="preserve">Profinet (config/prog)</w:t>
      </w:r>
    </w:p>
    <w:p>
      <w:pPr>
        <w:jc w:val="both"/>
        <w:spacing w:after="80" w:line="240" w:lineRule="auto"/>
      </w:pPr>
      <w:r>
        <w:rPr>
          <w:rFonts w:ascii="Arial" w:hAnsi="Arial" w:cs="Arial"/>
          <w:sz w:val="20"/>
          <w:szCs w:val="20"/>
        </w:rPr>
        <w:t xml:space="preserve">Reserva de expansión</w:t>
      </w:r>
    </w:p>
    <w:p>
      <w:pPr>
        <w:jc w:val="both"/>
        <w:spacing w:after="80" w:line="240" w:lineRule="auto"/>
      </w:pPr>
      <w:r>
        <w:rPr>
          <w:rFonts w:ascii="Arial" w:hAnsi="Arial" w:cs="Arial"/>
          <w:sz w:val="20"/>
          <w:szCs w:val="20"/>
        </w:rPr>
        <w:t xml:space="preserve">192.168.1.40-99</w:t>
      </w:r>
    </w:p>
    <w:p>
      <w:pPr>
        <w:jc w:val="both"/>
        <w:spacing w:after="80" w:line="240" w:lineRule="auto"/>
      </w:pPr>
      <w:r>
        <w:rPr>
          <w:rFonts w:ascii="Arial" w:hAnsi="Arial" w:cs="Arial"/>
          <w:sz w:val="20"/>
          <w:szCs w:val="20"/>
        </w:rPr>
        <w:t xml:space="preserve">255.255.255.0</w:t>
      </w:r>
    </w:p>
    <w:p>
      <w:pPr>
        <w:jc w:val="both"/>
        <w:spacing w:after="80" w:line="240" w:lineRule="auto"/>
      </w:pPr>
      <w:r>
        <w:rPr>
          <w:rFonts w:ascii="Arial" w:hAnsi="Arial" w:cs="Arial"/>
          <w:sz w:val="20"/>
          <w:szCs w:val="20"/>
        </w:rPr>
        <w:t xml:space="preserve">—</w:t>
      </w:r>
    </w:p>
    <w:p>
      <w:pPr>
        <w:spacing w:after="0"/>
      </w:pPr>
    </w:p>
    <w:p>
      <w:pPr>
        <w:pStyle w:val="Heading1"/>
        <w:spacing w:before="240" w:after="120" w:line="240" w:lineRule="auto"/>
      </w:pPr>
      <w:r>
        <w:rPr>
          <w:rFonts w:ascii="Arial" w:hAnsi="Arial" w:cs="Arial"/>
          <w:b/>
          <w:sz w:val="26"/>
          <w:szCs w:val="26"/>
          <w:color w:val="1F3864"/>
        </w:rPr>
        <w:t xml:space="preserve">33.3 Ancho de Banda Estimado</w:t>
      </w:r>
    </w:p>
    <w:p>
      <w:pPr>
        <w:pStyle w:val="Heading1"/>
        <w:spacing w:before="240" w:after="120" w:line="240" w:lineRule="auto"/>
      </w:pPr>
      <w:r>
        <w:rPr>
          <w:rFonts w:ascii="Arial" w:hAnsi="Arial" w:cs="Arial"/>
          <w:b/>
          <w:sz w:val="26"/>
          <w:szCs w:val="26"/>
          <w:color w:val="1F3864"/>
        </w:rPr>
        <w:t xml:space="preserve">1.  Tags SCADA: 68 × 50 bytes × 1/s = 3.400 bytes/s ≈ 27 kbps (fracción mínima de 100 Mbps).</w:t>
      </w:r>
    </w:p>
    <w:p>
      <w:pPr>
        <w:pStyle w:val="Heading1"/>
        <w:spacing w:before="240" w:after="120" w:line="240" w:lineRule="auto"/>
      </w:pPr>
      <w:r>
        <w:rPr>
          <w:rFonts w:ascii="Arial" w:hAnsi="Arial" w:cs="Arial"/>
          <w:b/>
          <w:sz w:val="26"/>
          <w:szCs w:val="26"/>
          <w:color w:val="1F3864"/>
        </w:rPr>
        <w:t xml:space="preserve">2.  Histórico SQL: 68 tags × 50 bytes × 1/s × 3.600 s = 12,2 MB/h ≈ 292 MB/día; disco ≥ 1 TB para 1 año.</w:t>
      </w:r>
    </w:p>
    <w:p>
      <w:pPr>
        <w:pStyle w:val="Heading1"/>
        <w:spacing w:before="240" w:after="120" w:line="240" w:lineRule="auto"/>
      </w:pPr>
      <w:r>
        <w:rPr>
          <w:rFonts w:ascii="Arial" w:hAnsi="Arial" w:cs="Arial"/>
          <w:b/>
          <w:sz w:val="26"/>
          <w:szCs w:val="26"/>
          <w:color w:val="1F3864"/>
        </w:rPr>
        <w:t xml:space="preserve">3.  Descarga de programa (TIA Portal): 2-5 MB por proyecto; operación esporádica.</w:t>
      </w:r>
    </w:p>
    <w:p>
      <w:pPr>
        <w:pStyle w:val="Heading1"/>
        <w:spacing w:before="240" w:after="120" w:line="240" w:lineRule="auto"/>
      </w:pPr>
      <w:r>
        <w:rPr>
          <w:rFonts w:ascii="Arial" w:hAnsi="Arial" w:cs="Arial"/>
          <w:b/>
          <w:sz w:val="26"/>
          <w:szCs w:val="26"/>
          <w:color w:val="1F3864"/>
        </w:rPr>
        <w:t xml:space="preserve">4.  Conclusión: la utilización del canal no supera el 1 % en operación normal; 100 Mbps es suficiente.</w:t>
      </w:r>
    </w:p>
    <w:p>
      <w:pPr>
        <w:spacing w:after="0"/>
      </w:pPr>
    </w:p>
    <w:p>
      <w:pPr>
        <w:pStyle w:val="Heading1"/>
        <w:spacing w:before="240" w:after="120" w:line="240" w:lineRule="auto"/>
      </w:pPr>
      <w:r>
        <w:rPr>
          <w:rFonts w:ascii="Arial" w:hAnsi="Arial" w:cs="Arial"/>
          <w:b/>
          <w:sz w:val="26"/>
          <w:szCs w:val="26"/>
          <w:color w:val="1F3864"/>
        </w:rPr>
        <w:t xml:space="preserve">34. Descripción de la Programación del PLC</w:t>
      </w:r>
    </w:p>
    <w:p>
      <w:pPr>
        <w:spacing w:after="0"/>
      </w:pPr>
    </w:p>
    <w:p>
      <w:pPr>
        <w:jc w:val="both"/>
        <w:spacing w:after="80" w:line="240" w:lineRule="auto"/>
      </w:pPr>
      <w:r>
        <w:rPr>
          <w:rFonts w:ascii="Arial" w:hAnsi="Arial" w:cs="Arial"/>
          <w:sz w:val="20"/>
          <w:szCs w:val="20"/>
        </w:rPr>
        <w:t xml:space="preserve">La programación del PLC Siemens S7-1200 se realiza en el entorno de desarrollo TIA Portal V17 (Totally Integrated Automation Portal), que proporciona un entorno único de ingeniería para la configuración del hardware, la programación de la lógica de control, la parametrización de los módulos de comunicación y la configuración de la HMI integrada.</w:t>
      </w:r>
    </w:p>
    <w:p>
      <w:pPr>
        <w:spacing w:after="0"/>
      </w:pPr>
    </w:p>
    <w:p>
      <w:pPr>
        <w:jc w:val="both"/>
        <w:spacing w:after="80" w:line="240" w:lineRule="auto"/>
      </w:pPr>
      <w:r>
        <w:rPr>
          <w:rFonts w:ascii="Arial" w:hAnsi="Arial" w:cs="Arial"/>
          <w:sz w:val="20"/>
          <w:szCs w:val="20"/>
        </w:rPr>
        <w:t xml:space="preserve">La estructura del programa sigue las mejores prácticas de programación de PLCs industriales:</w:t>
      </w:r>
    </w:p>
    <w:p>
      <w:pPr>
        <w:jc w:val="both"/>
        <w:spacing w:after="80" w:line="240" w:lineRule="auto"/>
      </w:pPr>
      <w:r>
        <w:rPr>
          <w:rFonts w:ascii="Arial" w:hAnsi="Arial" w:cs="Arial"/>
          <w:sz w:val="20"/>
          <w:szCs w:val="20"/>
        </w:rPr>
        <w:t xml:space="preserve">- Modularidad: cada equipo o función se programa en un bloque de función (FB) independiente que puede ser reutilizado y probado aisladamente.</w:t>
      </w:r>
    </w:p>
    <w:p>
      <w:pPr>
        <w:jc w:val="both"/>
        <w:spacing w:after="80" w:line="240" w:lineRule="auto"/>
      </w:pPr>
      <w:r>
        <w:rPr>
          <w:rFonts w:ascii="Arial" w:hAnsi="Arial" w:cs="Arial"/>
          <w:sz w:val="20"/>
          <w:szCs w:val="20"/>
        </w:rPr>
        <w:t xml:space="preserve">- Estandarización: se utilizan bloques genéricos para funciones comunes (escalamiento de AI, gestión de modos, temporización de arranque) que se instancian para cada equipo.</w:t>
      </w:r>
    </w:p>
    <w:p>
      <w:pPr>
        <w:jc w:val="both"/>
        <w:spacing w:after="80" w:line="240" w:lineRule="auto"/>
      </w:pPr>
      <w:r>
        <w:rPr>
          <w:rFonts w:ascii="Arial" w:hAnsi="Arial" w:cs="Arial"/>
          <w:sz w:val="20"/>
          <w:szCs w:val="20"/>
        </w:rPr>
        <w:t xml:space="preserve">- Documentación: todas las variables, bloques y escalones se comentan en español con descripción funcional clara.</w:t>
      </w:r>
    </w:p>
    <w:p>
      <w:pPr>
        <w:jc w:val="both"/>
        <w:spacing w:after="80" w:line="240" w:lineRule="auto"/>
      </w:pPr>
      <w:r>
        <w:rPr>
          <w:rFonts w:ascii="Arial" w:hAnsi="Arial" w:cs="Arial"/>
          <w:sz w:val="20"/>
          <w:szCs w:val="20"/>
        </w:rPr>
        <w:t xml:space="preserve">- Trazabilidad: las versiones del programa se gestionan mediante el sistema de control de versiones integrado en TIA Portal.</w:t>
      </w:r>
    </w:p>
    <w:p>
      <w:pPr>
        <w:spacing w:after="0"/>
      </w:pPr>
    </w:p>
    <w:p>
      <w:pPr>
        <w:jc w:val="both"/>
        <w:spacing w:after="80" w:line="240" w:lineRule="auto"/>
      </w:pPr>
      <w:r>
        <w:rPr>
          <w:rFonts w:ascii="Arial" w:hAnsi="Arial" w:cs="Arial"/>
          <w:sz w:val="20"/>
          <w:szCs w:val="20"/>
        </w:rPr>
        <w:t xml:space="preserve">Los lenguajes de programación utilizados son:</w:t>
      </w:r>
    </w:p>
    <w:p>
      <w:pPr>
        <w:jc w:val="both"/>
        <w:spacing w:after="80" w:line="240" w:lineRule="auto"/>
      </w:pPr>
      <w:r>
        <w:rPr>
          <w:rFonts w:ascii="Arial" w:hAnsi="Arial" w:cs="Arial"/>
          <w:sz w:val="20"/>
          <w:szCs w:val="20"/>
        </w:rPr>
        <w:t xml:space="preserve">- Ladder Diagram (LD/KOP): para las lógicas de secuencia, enclavamientos y control discreto. Es el lenguaje preferido para las funciones que serán diagnosticadas por electricistas de mantenimiento, ya que su representación gráfica es análoga a un circuito eléctrico.</w:t>
      </w:r>
    </w:p>
    <w:p>
      <w:pPr>
        <w:jc w:val="both"/>
        <w:spacing w:after="80" w:line="240" w:lineRule="auto"/>
      </w:pPr>
      <w:r>
        <w:rPr>
          <w:rFonts w:ascii="Arial" w:hAnsi="Arial" w:cs="Arial"/>
          <w:sz w:val="20"/>
          <w:szCs w:val="20"/>
        </w:rPr>
        <w:t xml:space="preserve">- Structured Text (ST/SCL): para los cálculos de ingeniería, escalamiento de señales analógicas, algoritmos de control y funciones matemáticas. Es más eficiente que el Ladder para operaciones aritméticas complejas.</w:t>
      </w:r>
    </w:p>
    <w:p>
      <w:pPr>
        <w:jc w:val="both"/>
        <w:spacing w:after="80" w:line="240" w:lineRule="auto"/>
      </w:pPr>
      <w:r>
        <w:rPr>
          <w:rFonts w:ascii="Arial" w:hAnsi="Arial" w:cs="Arial"/>
          <w:sz w:val="20"/>
          <w:szCs w:val="20"/>
        </w:rPr>
        <w:t xml:space="preserve">- Function Block Diagram (FBD/FUP): utilizado opcionalmente para la representación de lógica combinacional compleja donde la visualización en bloques funcionales facilita la comprensión.</w:t>
      </w:r>
    </w:p>
    <w:p>
      <w:pPr>
        <w:spacing w:after="0"/>
      </w:pPr>
    </w:p>
    <w:p>
      <w:pPr>
        <w:jc w:val="both"/>
        <w:spacing w:after="80" w:line="240" w:lineRule="auto"/>
      </w:pPr>
      <w:r>
        <w:rPr>
          <w:rFonts w:ascii="Arial" w:hAnsi="Arial" w:cs="Arial"/>
          <w:sz w:val="20"/>
          <w:szCs w:val="20"/>
        </w:rPr>
        <w:t xml:space="preserve">El tiempo de ciclo del programa se estima en 10-20 ms, considerando la complejidad de la lógica (8 lazos, 4 equipos motorizados, ~68 señales E/S) y la capacidad de procesamiento de la CPU 1215C (tiempo de bit: 0,08 μs, tiempo de real: 2,3 μs). Este tiempo de ciclo es ampliamente suficiente para un proceso con dinámicas lentas como el tratamiento de aguas (la constante de tiempo del pH es del orden de minutos).</w:t>
      </w:r>
    </w:p>
    <w:p>
      <w:pPr>
        <w:spacing w:after="0"/>
      </w:pPr>
    </w:p>
    <w:p>
      <w:pPr>
        <w:spacing w:after="0"/>
      </w:pPr>
    </w:p>
    <w:p>
      <w:pPr>
        <w:pStyle w:val="Heading1"/>
        <w:spacing w:before="240" w:after="120" w:line="240" w:lineRule="auto"/>
      </w:pPr>
      <w:r>
        <w:rPr>
          <w:rFonts w:ascii="Arial" w:hAnsi="Arial" w:cs="Arial"/>
          <w:b/>
          <w:sz w:val="26"/>
          <w:szCs w:val="26"/>
          <w:color w:val="1F3864"/>
        </w:rPr>
        <w:t xml:space="preserve">34.1 Estructura del Proyecto TIA Portal</w:t>
      </w:r>
    </w:p>
    <w:p>
      <w:pPr>
        <w:jc w:val="both"/>
        <w:spacing w:after="80" w:line="240" w:lineRule="auto"/>
      </w:pPr>
      <w:r>
        <w:rPr>
          <w:rFonts w:ascii="Arial" w:hAnsi="Arial" w:cs="Arial"/>
          <w:sz w:val="20"/>
          <w:szCs w:val="20"/>
        </w:rPr>
        <w:t xml:space="preserve">Bloque</w:t>
      </w:r>
    </w:p>
    <w:p>
      <w:pPr>
        <w:jc w:val="both"/>
        <w:spacing w:after="80" w:line="240" w:lineRule="auto"/>
      </w:pPr>
      <w:r>
        <w:rPr>
          <w:rFonts w:ascii="Arial" w:hAnsi="Arial" w:cs="Arial"/>
          <w:sz w:val="20"/>
          <w:szCs w:val="20"/>
        </w:rPr>
        <w:t xml:space="preserve">Tipo</w:t>
      </w:r>
    </w:p>
    <w:p>
      <w:pPr>
        <w:jc w:val="both"/>
        <w:spacing w:after="80" w:line="240" w:lineRule="auto"/>
      </w:pPr>
      <w:r>
        <w:rPr>
          <w:rFonts w:ascii="Arial" w:hAnsi="Arial" w:cs="Arial"/>
          <w:sz w:val="20"/>
          <w:szCs w:val="20"/>
        </w:rPr>
        <w:t xml:space="preserve">Descripción</w:t>
      </w:r>
    </w:p>
    <w:p>
      <w:pPr>
        <w:jc w:val="both"/>
        <w:spacing w:after="80" w:line="240" w:lineRule="auto"/>
      </w:pPr>
      <w:r>
        <w:rPr>
          <w:rFonts w:ascii="Arial" w:hAnsi="Arial" w:cs="Arial"/>
          <w:sz w:val="20"/>
          <w:szCs w:val="20"/>
        </w:rPr>
        <w:t xml:space="preserve">OB1 – Main</w:t>
      </w:r>
    </w:p>
    <w:p>
      <w:pPr>
        <w:jc w:val="both"/>
        <w:spacing w:after="80" w:line="240" w:lineRule="auto"/>
      </w:pPr>
      <w:r>
        <w:rPr>
          <w:rFonts w:ascii="Arial" w:hAnsi="Arial" w:cs="Arial"/>
          <w:sz w:val="20"/>
          <w:szCs w:val="20"/>
        </w:rPr>
        <w:t xml:space="preserve">OB</w:t>
      </w:r>
    </w:p>
    <w:p>
      <w:pPr>
        <w:jc w:val="both"/>
        <w:spacing w:after="80" w:line="240" w:lineRule="auto"/>
      </w:pPr>
      <w:r>
        <w:rPr>
          <w:rFonts w:ascii="Arial" w:hAnsi="Arial" w:cs="Arial"/>
          <w:sz w:val="20"/>
          <w:szCs w:val="20"/>
        </w:rPr>
        <w:t xml:space="preserve">Llama a todos los bloques de función en cada ciclo (~50 ms).</w:t>
      </w:r>
    </w:p>
    <w:p>
      <w:pPr>
        <w:jc w:val="both"/>
        <w:spacing w:after="80" w:line="240" w:lineRule="auto"/>
      </w:pPr>
      <w:r>
        <w:rPr>
          <w:rFonts w:ascii="Arial" w:hAnsi="Arial" w:cs="Arial"/>
          <w:sz w:val="20"/>
          <w:szCs w:val="20"/>
        </w:rPr>
        <w:t xml:space="preserve">OB30 – CycleInt100ms</w:t>
      </w:r>
    </w:p>
    <w:p>
      <w:pPr>
        <w:jc w:val="both"/>
        <w:spacing w:after="80" w:line="240" w:lineRule="auto"/>
      </w:pPr>
      <w:r>
        <w:rPr>
          <w:rFonts w:ascii="Arial" w:hAnsi="Arial" w:cs="Arial"/>
          <w:sz w:val="20"/>
          <w:szCs w:val="20"/>
        </w:rPr>
        <w:t xml:space="preserve">OB cíclico</w:t>
      </w:r>
    </w:p>
    <w:p>
      <w:pPr>
        <w:jc w:val="both"/>
        <w:spacing w:after="80" w:line="240" w:lineRule="auto"/>
      </w:pPr>
      <w:r>
        <w:rPr>
          <w:rFonts w:ascii="Arial" w:hAnsi="Arial" w:cs="Arial"/>
          <w:sz w:val="20"/>
          <w:szCs w:val="20"/>
        </w:rPr>
        <w:t xml:space="preserve">Lectura y escala de AI, filtro y cálculo de alarmas de proceso.</w:t>
      </w:r>
    </w:p>
    <w:p>
      <w:pPr>
        <w:jc w:val="both"/>
        <w:spacing w:after="80" w:line="240" w:lineRule="auto"/>
      </w:pPr>
      <w:r>
        <w:rPr>
          <w:rFonts w:ascii="Arial" w:hAnsi="Arial" w:cs="Arial"/>
          <w:sz w:val="20"/>
          <w:szCs w:val="20"/>
        </w:rPr>
        <w:t xml:space="preserve">FC_ScaleAI</w:t>
      </w:r>
    </w:p>
    <w:p>
      <w:pPr>
        <w:jc w:val="both"/>
        <w:spacing w:after="80" w:line="240" w:lineRule="auto"/>
      </w:pPr>
      <w:r>
        <w:rPr>
          <w:rFonts w:ascii="Arial" w:hAnsi="Arial" w:cs="Arial"/>
          <w:sz w:val="20"/>
          <w:szCs w:val="20"/>
        </w:rPr>
        <w:t xml:space="preserve">FC</w:t>
      </w:r>
    </w:p>
    <w:p>
      <w:pPr>
        <w:jc w:val="both"/>
        <w:spacing w:after="80" w:line="240" w:lineRule="auto"/>
      </w:pPr>
      <w:r>
        <w:rPr>
          <w:rFonts w:ascii="Arial" w:hAnsi="Arial" w:cs="Arial"/>
          <w:sz w:val="20"/>
          <w:szCs w:val="20"/>
        </w:rPr>
        <w:t xml:space="preserve">Convierte AI cruda (0-27648) a unidad de ingeniería (m, pH, bar).</w:t>
      </w:r>
    </w:p>
    <w:p>
      <w:pPr>
        <w:jc w:val="both"/>
        <w:spacing w:after="80" w:line="240" w:lineRule="auto"/>
      </w:pPr>
      <w:r>
        <w:rPr>
          <w:rFonts w:ascii="Arial" w:hAnsi="Arial" w:cs="Arial"/>
          <w:sz w:val="20"/>
          <w:szCs w:val="20"/>
        </w:rPr>
        <w:t xml:space="preserve">FB_P7201A / FB_P7201B</w:t>
      </w:r>
    </w:p>
    <w:p>
      <w:pPr>
        <w:jc w:val="both"/>
        <w:spacing w:after="80" w:line="240" w:lineRule="auto"/>
      </w:pPr>
      <w:r>
        <w:rPr>
          <w:rFonts w:ascii="Arial" w:hAnsi="Arial" w:cs="Arial"/>
          <w:sz w:val="20"/>
          <w:szCs w:val="20"/>
        </w:rPr>
        <w:t xml:space="preserve">FB</w:t>
      </w:r>
    </w:p>
    <w:p>
      <w:pPr>
        <w:jc w:val="both"/>
        <w:spacing w:after="80" w:line="240" w:lineRule="auto"/>
      </w:pPr>
      <w:r>
        <w:rPr>
          <w:rFonts w:ascii="Arial" w:hAnsi="Arial" w:cs="Arial"/>
          <w:sz w:val="20"/>
          <w:szCs w:val="20"/>
        </w:rPr>
        <w:t xml:space="preserve">Lógica Típico M5: modos, E1/E2, temporización, salidas.</w:t>
      </w:r>
    </w:p>
    <w:p>
      <w:pPr>
        <w:jc w:val="both"/>
        <w:spacing w:after="80" w:line="240" w:lineRule="auto"/>
      </w:pPr>
      <w:r>
        <w:rPr>
          <w:rFonts w:ascii="Arial" w:hAnsi="Arial" w:cs="Arial"/>
          <w:sz w:val="20"/>
          <w:szCs w:val="20"/>
        </w:rPr>
        <w:t xml:space="preserve">FB_N7201A / FB_N7201B</w:t>
      </w:r>
    </w:p>
    <w:p>
      <w:pPr>
        <w:jc w:val="both"/>
        <w:spacing w:after="80" w:line="240" w:lineRule="auto"/>
      </w:pPr>
      <w:r>
        <w:rPr>
          <w:rFonts w:ascii="Arial" w:hAnsi="Arial" w:cs="Arial"/>
          <w:sz w:val="20"/>
          <w:szCs w:val="20"/>
        </w:rPr>
        <w:t xml:space="preserve">FB</w:t>
      </w:r>
    </w:p>
    <w:p>
      <w:pPr>
        <w:jc w:val="both"/>
        <w:spacing w:after="80" w:line="240" w:lineRule="auto"/>
      </w:pPr>
      <w:r>
        <w:rPr>
          <w:rFonts w:ascii="Arial" w:hAnsi="Arial" w:cs="Arial"/>
          <w:sz w:val="20"/>
          <w:szCs w:val="20"/>
        </w:rPr>
        <w:t xml:space="preserve">Lógica Típico M4: REMOTO/LOCAL, enclavamiento E.</w:t>
      </w:r>
    </w:p>
    <w:p>
      <w:pPr>
        <w:jc w:val="both"/>
        <w:spacing w:after="80" w:line="240" w:lineRule="auto"/>
      </w:pPr>
      <w:r>
        <w:rPr>
          <w:rFonts w:ascii="Arial" w:hAnsi="Arial" w:cs="Arial"/>
          <w:sz w:val="20"/>
          <w:szCs w:val="20"/>
        </w:rPr>
        <w:t xml:space="preserve">FB_HV_ON_OFF</w:t>
      </w:r>
    </w:p>
    <w:p>
      <w:pPr>
        <w:jc w:val="both"/>
        <w:spacing w:after="80" w:line="240" w:lineRule="auto"/>
      </w:pPr>
      <w:r>
        <w:rPr>
          <w:rFonts w:ascii="Arial" w:hAnsi="Arial" w:cs="Arial"/>
          <w:sz w:val="20"/>
          <w:szCs w:val="20"/>
        </w:rPr>
        <w:t xml:space="preserve">FB</w:t>
      </w:r>
    </w:p>
    <w:p>
      <w:pPr>
        <w:jc w:val="both"/>
        <w:spacing w:after="80" w:line="240" w:lineRule="auto"/>
      </w:pPr>
      <w:r>
        <w:rPr>
          <w:rFonts w:ascii="Arial" w:hAnsi="Arial" w:cs="Arial"/>
          <w:sz w:val="20"/>
          <w:szCs w:val="20"/>
        </w:rPr>
        <w:t xml:space="preserve">Válvulas ON/OFF: A/M, ZSL/ZSH, error de posición (×4).</w:t>
      </w:r>
    </w:p>
    <w:p>
      <w:pPr>
        <w:jc w:val="both"/>
        <w:spacing w:after="80" w:line="240" w:lineRule="auto"/>
      </w:pPr>
      <w:r>
        <w:rPr>
          <w:rFonts w:ascii="Arial" w:hAnsi="Arial" w:cs="Arial"/>
          <w:sz w:val="20"/>
          <w:szCs w:val="20"/>
        </w:rPr>
        <w:t xml:space="preserve">DB_Process</w:t>
      </w:r>
    </w:p>
    <w:p>
      <w:pPr>
        <w:jc w:val="both"/>
        <w:spacing w:after="80" w:line="240" w:lineRule="auto"/>
      </w:pPr>
      <w:r>
        <w:rPr>
          <w:rFonts w:ascii="Arial" w:hAnsi="Arial" w:cs="Arial"/>
          <w:sz w:val="20"/>
          <w:szCs w:val="20"/>
        </w:rPr>
        <w:t xml:space="preserve">DB</w:t>
      </w:r>
    </w:p>
    <w:p>
      <w:pPr>
        <w:jc w:val="both"/>
        <w:spacing w:after="80" w:line="240" w:lineRule="auto"/>
      </w:pPr>
      <w:r>
        <w:rPr>
          <w:rFonts w:ascii="Arial" w:hAnsi="Arial" w:cs="Arial"/>
          <w:sz w:val="20"/>
          <w:szCs w:val="20"/>
        </w:rPr>
        <w:t xml:space="preserve">Variables de proceso accesibles por SCADA (Modbus TCP).</w:t>
      </w:r>
    </w:p>
    <w:p>
      <w:pPr>
        <w:jc w:val="both"/>
        <w:spacing w:after="80" w:line="240" w:lineRule="auto"/>
      </w:pPr>
      <w:r>
        <w:rPr>
          <w:rFonts w:ascii="Arial" w:hAnsi="Arial" w:cs="Arial"/>
          <w:sz w:val="20"/>
          <w:szCs w:val="20"/>
        </w:rPr>
        <w:t xml:space="preserve">DB_Alarms</w:t>
      </w:r>
    </w:p>
    <w:p>
      <w:pPr>
        <w:jc w:val="both"/>
        <w:spacing w:after="80" w:line="240" w:lineRule="auto"/>
      </w:pPr>
      <w:r>
        <w:rPr>
          <w:rFonts w:ascii="Arial" w:hAnsi="Arial" w:cs="Arial"/>
          <w:sz w:val="20"/>
          <w:szCs w:val="20"/>
        </w:rPr>
        <w:t xml:space="preserve">DB</w:t>
      </w:r>
    </w:p>
    <w:p>
      <w:pPr>
        <w:jc w:val="both"/>
        <w:spacing w:after="80" w:line="240" w:lineRule="auto"/>
      </w:pPr>
      <w:r>
        <w:rPr>
          <w:rFonts w:ascii="Arial" w:hAnsi="Arial" w:cs="Arial"/>
          <w:sz w:val="20"/>
          <w:szCs w:val="20"/>
        </w:rPr>
        <w:t xml:space="preserve">Registro de alarmas con timestamp.</w:t>
      </w:r>
    </w:p>
    <w:p>
      <w:pPr>
        <w:jc w:val="both"/>
        <w:spacing w:after="80" w:line="240" w:lineRule="auto"/>
      </w:pPr>
      <w:r>
        <w:rPr>
          <w:rFonts w:ascii="Arial" w:hAnsi="Arial" w:cs="Arial"/>
          <w:sz w:val="20"/>
          <w:szCs w:val="20"/>
        </w:rPr>
        <w:t xml:space="preserve">OB82 / OB86</w:t>
      </w:r>
    </w:p>
    <w:p>
      <w:pPr>
        <w:jc w:val="both"/>
        <w:spacing w:after="80" w:line="240" w:lineRule="auto"/>
      </w:pPr>
      <w:r>
        <w:rPr>
          <w:rFonts w:ascii="Arial" w:hAnsi="Arial" w:cs="Arial"/>
          <w:sz w:val="20"/>
          <w:szCs w:val="20"/>
        </w:rPr>
        <w:t xml:space="preserve">OB interrupción</w:t>
      </w:r>
    </w:p>
    <w:p>
      <w:pPr>
        <w:jc w:val="both"/>
        <w:spacing w:after="80" w:line="240" w:lineRule="auto"/>
      </w:pPr>
      <w:r>
        <w:rPr>
          <w:rFonts w:ascii="Arial" w:hAnsi="Arial" w:cs="Arial"/>
          <w:sz w:val="20"/>
          <w:szCs w:val="20"/>
        </w:rPr>
        <w:t xml:space="preserve">Manejo de errores de E/S y falla de rack.</w:t>
      </w:r>
    </w:p>
    <w:p>
      <w:pPr>
        <w:spacing w:after="0"/>
      </w:pPr>
    </w:p>
    <w:p>
      <w:pPr>
        <w:pStyle w:val="Heading1"/>
        <w:spacing w:before="240" w:after="120" w:line="240" w:lineRule="auto"/>
      </w:pPr>
      <w:r>
        <w:rPr>
          <w:rFonts w:ascii="Arial" w:hAnsi="Arial" w:cs="Arial"/>
          <w:b/>
          <w:sz w:val="26"/>
          <w:szCs w:val="26"/>
          <w:color w:val="1F3864"/>
        </w:rPr>
        <w:t xml:space="preserve">34.2 Tabla de Variables (extracto)</w:t>
      </w:r>
    </w:p>
    <w:p>
      <w:pPr>
        <w:jc w:val="both"/>
        <w:spacing w:after="80" w:line="240" w:lineRule="auto"/>
      </w:pPr>
      <w:r>
        <w:rPr>
          <w:rFonts w:ascii="Arial" w:hAnsi="Arial" w:cs="Arial"/>
          <w:sz w:val="20"/>
          <w:szCs w:val="20"/>
        </w:rPr>
        <w:t xml:space="preserve">Variable</w:t>
      </w:r>
    </w:p>
    <w:p>
      <w:pPr>
        <w:jc w:val="both"/>
        <w:spacing w:after="80" w:line="240" w:lineRule="auto"/>
      </w:pPr>
      <w:r>
        <w:rPr>
          <w:rFonts w:ascii="Arial" w:hAnsi="Arial" w:cs="Arial"/>
          <w:sz w:val="20"/>
          <w:szCs w:val="20"/>
        </w:rPr>
        <w:t xml:space="preserve">Tipo</w:t>
      </w:r>
    </w:p>
    <w:p>
      <w:pPr>
        <w:jc w:val="both"/>
        <w:spacing w:after="80" w:line="240" w:lineRule="auto"/>
      </w:pPr>
      <w:r>
        <w:rPr>
          <w:rFonts w:ascii="Arial" w:hAnsi="Arial" w:cs="Arial"/>
          <w:sz w:val="20"/>
          <w:szCs w:val="20"/>
        </w:rPr>
        <w:t xml:space="preserve">Dirección</w:t>
      </w:r>
    </w:p>
    <w:p>
      <w:pPr>
        <w:jc w:val="both"/>
        <w:spacing w:after="80" w:line="240" w:lineRule="auto"/>
      </w:pPr>
      <w:r>
        <w:rPr>
          <w:rFonts w:ascii="Arial" w:hAnsi="Arial" w:cs="Arial"/>
          <w:sz w:val="20"/>
          <w:szCs w:val="20"/>
        </w:rPr>
        <w:t xml:space="preserve">Descripción</w:t>
      </w:r>
    </w:p>
    <w:p>
      <w:pPr>
        <w:jc w:val="both"/>
        <w:spacing w:after="80" w:line="240" w:lineRule="auto"/>
      </w:pPr>
      <w:r>
        <w:rPr>
          <w:rFonts w:ascii="Arial" w:hAnsi="Arial" w:cs="Arial"/>
          <w:sz w:val="20"/>
          <w:szCs w:val="20"/>
        </w:rPr>
        <w:t xml:space="preserve">LIT7201_m</w:t>
      </w:r>
    </w:p>
    <w:p>
      <w:pPr>
        <w:jc w:val="both"/>
        <w:spacing w:after="80" w:line="240" w:lineRule="auto"/>
      </w:pPr>
      <w:r>
        <w:rPr>
          <w:rFonts w:ascii="Arial" w:hAnsi="Arial" w:cs="Arial"/>
          <w:sz w:val="20"/>
          <w:szCs w:val="20"/>
        </w:rPr>
        <w:t xml:space="preserve">REAL</w:t>
      </w:r>
    </w:p>
    <w:p>
      <w:pPr>
        <w:jc w:val="both"/>
        <w:spacing w:after="80" w:line="240" w:lineRule="auto"/>
      </w:pPr>
      <w:r>
        <w:rPr>
          <w:rFonts w:ascii="Arial" w:hAnsi="Arial" w:cs="Arial"/>
          <w:sz w:val="20"/>
          <w:szCs w:val="20"/>
        </w:rPr>
        <w:t xml:space="preserve">DB1.DBD0</w:t>
      </w:r>
    </w:p>
    <w:p>
      <w:pPr>
        <w:jc w:val="both"/>
        <w:spacing w:after="80" w:line="240" w:lineRule="auto"/>
      </w:pPr>
      <w:r>
        <w:rPr>
          <w:rFonts w:ascii="Arial" w:hAnsi="Arial" w:cs="Arial"/>
          <w:sz w:val="20"/>
          <w:szCs w:val="20"/>
        </w:rPr>
        <w:t xml:space="preserve">Nivel escalado en metros (0-50 m).</w:t>
      </w:r>
    </w:p>
    <w:p>
      <w:pPr>
        <w:jc w:val="both"/>
        <w:spacing w:after="80" w:line="240" w:lineRule="auto"/>
      </w:pPr>
      <w:r>
        <w:rPr>
          <w:rFonts w:ascii="Arial" w:hAnsi="Arial" w:cs="Arial"/>
          <w:sz w:val="20"/>
          <w:szCs w:val="20"/>
        </w:rPr>
        <w:t xml:space="preserve">LSL7201</w:t>
      </w:r>
    </w:p>
    <w:p>
      <w:pPr>
        <w:jc w:val="both"/>
        <w:spacing w:after="80" w:line="240" w:lineRule="auto"/>
      </w:pPr>
      <w:r>
        <w:rPr>
          <w:rFonts w:ascii="Arial" w:hAnsi="Arial" w:cs="Arial"/>
          <w:sz w:val="20"/>
          <w:szCs w:val="20"/>
        </w:rPr>
        <w:t xml:space="preserve">BOOL</w:t>
      </w:r>
    </w:p>
    <w:p>
      <w:pPr>
        <w:jc w:val="both"/>
        <w:spacing w:after="80" w:line="240" w:lineRule="auto"/>
      </w:pPr>
      <w:r>
        <w:rPr>
          <w:rFonts w:ascii="Arial" w:hAnsi="Arial" w:cs="Arial"/>
          <w:sz w:val="20"/>
          <w:szCs w:val="20"/>
        </w:rPr>
        <w:t xml:space="preserve">DB1.DBX10.0</w:t>
      </w:r>
    </w:p>
    <w:p>
      <w:pPr>
        <w:jc w:val="both"/>
        <w:spacing w:after="80" w:line="240" w:lineRule="auto"/>
      </w:pPr>
      <w:r>
        <w:rPr>
          <w:rFonts w:ascii="Arial" w:hAnsi="Arial" w:cs="Arial"/>
          <w:sz w:val="20"/>
          <w:szCs w:val="20"/>
        </w:rPr>
        <w:t xml:space="preserve">Nivel bajo activo (&lt; 10 m).</w:t>
      </w:r>
    </w:p>
    <w:p>
      <w:pPr>
        <w:jc w:val="both"/>
        <w:spacing w:after="80" w:line="240" w:lineRule="auto"/>
      </w:pPr>
      <w:r>
        <w:rPr>
          <w:rFonts w:ascii="Arial" w:hAnsi="Arial" w:cs="Arial"/>
          <w:sz w:val="20"/>
          <w:szCs w:val="20"/>
        </w:rPr>
        <w:t xml:space="preserve">LSH7201</w:t>
      </w:r>
    </w:p>
    <w:p>
      <w:pPr>
        <w:jc w:val="both"/>
        <w:spacing w:after="80" w:line="240" w:lineRule="auto"/>
      </w:pPr>
      <w:r>
        <w:rPr>
          <w:rFonts w:ascii="Arial" w:hAnsi="Arial" w:cs="Arial"/>
          <w:sz w:val="20"/>
          <w:szCs w:val="20"/>
        </w:rPr>
        <w:t xml:space="preserve">BOOL</w:t>
      </w:r>
    </w:p>
    <w:p>
      <w:pPr>
        <w:jc w:val="both"/>
        <w:spacing w:after="80" w:line="240" w:lineRule="auto"/>
      </w:pPr>
      <w:r>
        <w:rPr>
          <w:rFonts w:ascii="Arial" w:hAnsi="Arial" w:cs="Arial"/>
          <w:sz w:val="20"/>
          <w:szCs w:val="20"/>
        </w:rPr>
        <w:t xml:space="preserve">DB1.DBX10.1</w:t>
      </w:r>
    </w:p>
    <w:p>
      <w:pPr>
        <w:jc w:val="both"/>
        <w:spacing w:after="80" w:line="240" w:lineRule="auto"/>
      </w:pPr>
      <w:r>
        <w:rPr>
          <w:rFonts w:ascii="Arial" w:hAnsi="Arial" w:cs="Arial"/>
          <w:sz w:val="20"/>
          <w:szCs w:val="20"/>
        </w:rPr>
        <w:t xml:space="preserve">Nivel alto activo (&gt; 40 m).</w:t>
      </w:r>
    </w:p>
    <w:p>
      <w:pPr>
        <w:jc w:val="both"/>
        <w:spacing w:after="80" w:line="240" w:lineRule="auto"/>
      </w:pPr>
      <w:r>
        <w:rPr>
          <w:rFonts w:ascii="Arial" w:hAnsi="Arial" w:cs="Arial"/>
          <w:sz w:val="20"/>
          <w:szCs w:val="20"/>
        </w:rPr>
        <w:t xml:space="preserve">LSHH7201</w:t>
      </w:r>
    </w:p>
    <w:p>
      <w:pPr>
        <w:jc w:val="both"/>
        <w:spacing w:after="80" w:line="240" w:lineRule="auto"/>
      </w:pPr>
      <w:r>
        <w:rPr>
          <w:rFonts w:ascii="Arial" w:hAnsi="Arial" w:cs="Arial"/>
          <w:sz w:val="20"/>
          <w:szCs w:val="20"/>
        </w:rPr>
        <w:t xml:space="preserve">BOOL</w:t>
      </w:r>
    </w:p>
    <w:p>
      <w:pPr>
        <w:jc w:val="both"/>
        <w:spacing w:after="80" w:line="240" w:lineRule="auto"/>
      </w:pPr>
      <w:r>
        <w:rPr>
          <w:rFonts w:ascii="Arial" w:hAnsi="Arial" w:cs="Arial"/>
          <w:sz w:val="20"/>
          <w:szCs w:val="20"/>
        </w:rPr>
        <w:t xml:space="preserve">DB1.DBX10.2</w:t>
      </w:r>
    </w:p>
    <w:p>
      <w:pPr>
        <w:jc w:val="both"/>
        <w:spacing w:after="80" w:line="240" w:lineRule="auto"/>
      </w:pPr>
      <w:r>
        <w:rPr>
          <w:rFonts w:ascii="Arial" w:hAnsi="Arial" w:cs="Arial"/>
          <w:sz w:val="20"/>
          <w:szCs w:val="20"/>
        </w:rPr>
        <w:t xml:space="preserve">Nivel muy alto activo (&gt; 45 m).</w:t>
      </w:r>
    </w:p>
    <w:p>
      <w:pPr>
        <w:jc w:val="both"/>
        <w:spacing w:after="80" w:line="240" w:lineRule="auto"/>
      </w:pPr>
      <w:r>
        <w:rPr>
          <w:rFonts w:ascii="Arial" w:hAnsi="Arial" w:cs="Arial"/>
          <w:sz w:val="20"/>
          <w:szCs w:val="20"/>
        </w:rPr>
        <w:t xml:space="preserve">AIT7203_pH</w:t>
      </w:r>
    </w:p>
    <w:p>
      <w:pPr>
        <w:jc w:val="both"/>
        <w:spacing w:after="80" w:line="240" w:lineRule="auto"/>
      </w:pPr>
      <w:r>
        <w:rPr>
          <w:rFonts w:ascii="Arial" w:hAnsi="Arial" w:cs="Arial"/>
          <w:sz w:val="20"/>
          <w:szCs w:val="20"/>
        </w:rPr>
        <w:t xml:space="preserve">REAL</w:t>
      </w:r>
    </w:p>
    <w:p>
      <w:pPr>
        <w:jc w:val="both"/>
        <w:spacing w:after="80" w:line="240" w:lineRule="auto"/>
      </w:pPr>
      <w:r>
        <w:rPr>
          <w:rFonts w:ascii="Arial" w:hAnsi="Arial" w:cs="Arial"/>
          <w:sz w:val="20"/>
          <w:szCs w:val="20"/>
        </w:rPr>
        <w:t xml:space="preserve">DB1.DBD4</w:t>
      </w:r>
    </w:p>
    <w:p>
      <w:pPr>
        <w:jc w:val="both"/>
        <w:spacing w:after="80" w:line="240" w:lineRule="auto"/>
      </w:pPr>
      <w:r>
        <w:rPr>
          <w:rFonts w:ascii="Arial" w:hAnsi="Arial" w:cs="Arial"/>
          <w:sz w:val="20"/>
          <w:szCs w:val="20"/>
        </w:rPr>
        <w:t xml:space="preserve">pH escalado (0-14 pH).</w:t>
      </w:r>
    </w:p>
    <w:p>
      <w:pPr>
        <w:jc w:val="both"/>
        <w:spacing w:after="80" w:line="240" w:lineRule="auto"/>
      </w:pPr>
      <w:r>
        <w:rPr>
          <w:rFonts w:ascii="Arial" w:hAnsi="Arial" w:cs="Arial"/>
          <w:sz w:val="20"/>
          <w:szCs w:val="20"/>
        </w:rPr>
        <w:t xml:space="preserve">ASLL7203</w:t>
      </w:r>
    </w:p>
    <w:p>
      <w:pPr>
        <w:jc w:val="both"/>
        <w:spacing w:after="80" w:line="240" w:lineRule="auto"/>
      </w:pPr>
      <w:r>
        <w:rPr>
          <w:rFonts w:ascii="Arial" w:hAnsi="Arial" w:cs="Arial"/>
          <w:sz w:val="20"/>
          <w:szCs w:val="20"/>
        </w:rPr>
        <w:t xml:space="preserve">BOOL</w:t>
      </w:r>
    </w:p>
    <w:p>
      <w:pPr>
        <w:jc w:val="both"/>
        <w:spacing w:after="80" w:line="240" w:lineRule="auto"/>
      </w:pPr>
      <w:r>
        <w:rPr>
          <w:rFonts w:ascii="Arial" w:hAnsi="Arial" w:cs="Arial"/>
          <w:sz w:val="20"/>
          <w:szCs w:val="20"/>
        </w:rPr>
        <w:t xml:space="preserve">DB1.DBX10.3</w:t>
      </w:r>
    </w:p>
    <w:p>
      <w:pPr>
        <w:jc w:val="both"/>
        <w:spacing w:after="80" w:line="240" w:lineRule="auto"/>
      </w:pPr>
      <w:r>
        <w:rPr>
          <w:rFonts w:ascii="Arial" w:hAnsi="Arial" w:cs="Arial"/>
          <w:sz w:val="20"/>
          <w:szCs w:val="20"/>
        </w:rPr>
        <w:t xml:space="preserve">pH muy bajo activo (&lt; 5,0).</w:t>
      </w:r>
    </w:p>
    <w:p>
      <w:pPr>
        <w:jc w:val="both"/>
        <w:spacing w:after="80" w:line="240" w:lineRule="auto"/>
      </w:pPr>
      <w:r>
        <w:rPr>
          <w:rFonts w:ascii="Arial" w:hAnsi="Arial" w:cs="Arial"/>
          <w:sz w:val="20"/>
          <w:szCs w:val="20"/>
        </w:rPr>
        <w:t xml:space="preserve">P7201A_RUN</w:t>
      </w:r>
    </w:p>
    <w:p>
      <w:pPr>
        <w:jc w:val="both"/>
        <w:spacing w:after="80" w:line="240" w:lineRule="auto"/>
      </w:pPr>
      <w:r>
        <w:rPr>
          <w:rFonts w:ascii="Arial" w:hAnsi="Arial" w:cs="Arial"/>
          <w:sz w:val="20"/>
          <w:szCs w:val="20"/>
        </w:rPr>
        <w:t xml:space="preserve">BOOL</w:t>
      </w:r>
    </w:p>
    <w:p>
      <w:pPr>
        <w:jc w:val="both"/>
        <w:spacing w:after="80" w:line="240" w:lineRule="auto"/>
      </w:pPr>
      <w:r>
        <w:rPr>
          <w:rFonts w:ascii="Arial" w:hAnsi="Arial" w:cs="Arial"/>
          <w:sz w:val="20"/>
          <w:szCs w:val="20"/>
        </w:rPr>
        <w:t xml:space="preserve">I4.0</w:t>
      </w:r>
    </w:p>
    <w:p>
      <w:pPr>
        <w:jc w:val="both"/>
        <w:spacing w:after="80" w:line="240" w:lineRule="auto"/>
      </w:pPr>
      <w:r>
        <w:rPr>
          <w:rFonts w:ascii="Arial" w:hAnsi="Arial" w:cs="Arial"/>
          <w:sz w:val="20"/>
          <w:szCs w:val="20"/>
        </w:rPr>
        <w:t xml:space="preserve">Confirmación de marcha P7201A.</w:t>
      </w:r>
    </w:p>
    <w:p>
      <w:pPr>
        <w:jc w:val="both"/>
        <w:spacing w:after="80" w:line="240" w:lineRule="auto"/>
      </w:pPr>
      <w:r>
        <w:rPr>
          <w:rFonts w:ascii="Arial" w:hAnsi="Arial" w:cs="Arial"/>
          <w:sz w:val="20"/>
          <w:szCs w:val="20"/>
        </w:rPr>
        <w:t xml:space="preserve">P7201A_FLT</w:t>
      </w:r>
    </w:p>
    <w:p>
      <w:pPr>
        <w:jc w:val="both"/>
        <w:spacing w:after="80" w:line="240" w:lineRule="auto"/>
      </w:pPr>
      <w:r>
        <w:rPr>
          <w:rFonts w:ascii="Arial" w:hAnsi="Arial" w:cs="Arial"/>
          <w:sz w:val="20"/>
          <w:szCs w:val="20"/>
        </w:rPr>
        <w:t xml:space="preserve">BOOL</w:t>
      </w:r>
    </w:p>
    <w:p>
      <w:pPr>
        <w:jc w:val="both"/>
        <w:spacing w:after="80" w:line="240" w:lineRule="auto"/>
      </w:pPr>
      <w:r>
        <w:rPr>
          <w:rFonts w:ascii="Arial" w:hAnsi="Arial" w:cs="Arial"/>
          <w:sz w:val="20"/>
          <w:szCs w:val="20"/>
        </w:rPr>
        <w:t xml:space="preserve">I4.1</w:t>
      </w:r>
    </w:p>
    <w:p>
      <w:pPr>
        <w:jc w:val="both"/>
        <w:spacing w:after="80" w:line="240" w:lineRule="auto"/>
      </w:pPr>
      <w:r>
        <w:rPr>
          <w:rFonts w:ascii="Arial" w:hAnsi="Arial" w:cs="Arial"/>
          <w:sz w:val="20"/>
          <w:szCs w:val="20"/>
        </w:rPr>
        <w:t xml:space="preserve">Falla P7201A (relé térmico).</w:t>
      </w:r>
    </w:p>
    <w:p>
      <w:pPr>
        <w:jc w:val="both"/>
        <w:spacing w:after="80" w:line="240" w:lineRule="auto"/>
      </w:pPr>
      <w:r>
        <w:rPr>
          <w:rFonts w:ascii="Arial" w:hAnsi="Arial" w:cs="Arial"/>
          <w:sz w:val="20"/>
          <w:szCs w:val="20"/>
        </w:rPr>
        <w:t xml:space="preserve">P7201A_START</w:t>
      </w:r>
    </w:p>
    <w:p>
      <w:pPr>
        <w:jc w:val="both"/>
        <w:spacing w:after="80" w:line="240" w:lineRule="auto"/>
      </w:pPr>
      <w:r>
        <w:rPr>
          <w:rFonts w:ascii="Arial" w:hAnsi="Arial" w:cs="Arial"/>
          <w:sz w:val="20"/>
          <w:szCs w:val="20"/>
        </w:rPr>
        <w:t xml:space="preserve">BOOL</w:t>
      </w:r>
    </w:p>
    <w:p>
      <w:pPr>
        <w:jc w:val="both"/>
        <w:spacing w:after="80" w:line="240" w:lineRule="auto"/>
      </w:pPr>
      <w:r>
        <w:rPr>
          <w:rFonts w:ascii="Arial" w:hAnsi="Arial" w:cs="Arial"/>
          <w:sz w:val="20"/>
          <w:szCs w:val="20"/>
        </w:rPr>
        <w:t xml:space="preserve">Q4.0</w:t>
      </w:r>
    </w:p>
    <w:p>
      <w:pPr>
        <w:jc w:val="both"/>
        <w:spacing w:after="80" w:line="240" w:lineRule="auto"/>
      </w:pPr>
      <w:r>
        <w:rPr>
          <w:rFonts w:ascii="Arial" w:hAnsi="Arial" w:cs="Arial"/>
          <w:sz w:val="20"/>
          <w:szCs w:val="20"/>
        </w:rPr>
        <w:t xml:space="preserve">Comando arranque P7201A.</w:t>
      </w:r>
    </w:p>
    <w:p>
      <w:pPr>
        <w:jc w:val="both"/>
        <w:spacing w:after="80" w:line="240" w:lineRule="auto"/>
      </w:pPr>
      <w:r>
        <w:rPr>
          <w:rFonts w:ascii="Arial" w:hAnsi="Arial" w:cs="Arial"/>
          <w:sz w:val="20"/>
          <w:szCs w:val="20"/>
        </w:rPr>
        <w:t xml:space="preserve">HV7213_OPEN_CMD</w:t>
      </w:r>
    </w:p>
    <w:p>
      <w:pPr>
        <w:jc w:val="both"/>
        <w:spacing w:after="80" w:line="240" w:lineRule="auto"/>
      </w:pPr>
      <w:r>
        <w:rPr>
          <w:rFonts w:ascii="Arial" w:hAnsi="Arial" w:cs="Arial"/>
          <w:sz w:val="20"/>
          <w:szCs w:val="20"/>
        </w:rPr>
        <w:t xml:space="preserve">BOOL</w:t>
      </w:r>
    </w:p>
    <w:p>
      <w:pPr>
        <w:jc w:val="both"/>
        <w:spacing w:after="80" w:line="240" w:lineRule="auto"/>
      </w:pPr>
      <w:r>
        <w:rPr>
          <w:rFonts w:ascii="Arial" w:hAnsi="Arial" w:cs="Arial"/>
          <w:sz w:val="20"/>
          <w:szCs w:val="20"/>
        </w:rPr>
        <w:t xml:space="preserve">Q4.4</w:t>
      </w:r>
    </w:p>
    <w:p>
      <w:pPr>
        <w:jc w:val="both"/>
        <w:spacing w:after="80" w:line="240" w:lineRule="auto"/>
      </w:pPr>
      <w:r>
        <w:rPr>
          <w:rFonts w:ascii="Arial" w:hAnsi="Arial" w:cs="Arial"/>
          <w:sz w:val="20"/>
          <w:szCs w:val="20"/>
        </w:rPr>
        <w:t xml:space="preserve">Comando apertura HV-7213.</w:t>
      </w:r>
    </w:p>
    <w:p>
      <w:pPr>
        <w:spacing w:after="0"/>
      </w:pPr>
    </w:p>
    <w:p>
      <w:pPr>
        <w:pStyle w:val="Heading1"/>
        <w:spacing w:before="240" w:after="120" w:line="240" w:lineRule="auto"/>
      </w:pPr>
      <w:r>
        <w:rPr>
          <w:rFonts w:ascii="Arial" w:hAnsi="Arial" w:cs="Arial"/>
          <w:b/>
          <w:sz w:val="26"/>
          <w:szCs w:val="26"/>
          <w:color w:val="1F3864"/>
        </w:rPr>
        <w:t xml:space="preserve">34.3 Bloque FB_P7201A (Típico M5 – Ladder, descripción de escalones)</w:t>
      </w:r>
    </w:p>
    <w:p>
      <w:pPr>
        <w:pStyle w:val="Heading1"/>
        <w:spacing w:before="240" w:after="120" w:line="240" w:lineRule="auto"/>
      </w:pPr>
      <w:r>
        <w:rPr>
          <w:rFonts w:ascii="Arial" w:hAnsi="Arial" w:cs="Arial"/>
          <w:b/>
          <w:sz w:val="26"/>
          <w:szCs w:val="26"/>
          <w:color w:val="1F3864"/>
        </w:rPr>
        <w:t xml:space="preserve">1.  RUNG 1 – Modo Remoto: HS_SEL_REMOTO en serie con NO_FUERA → MODO_REMOTO_OK.</w:t>
      </w:r>
    </w:p>
    <w:p>
      <w:pPr>
        <w:pStyle w:val="Heading1"/>
        <w:spacing w:before="240" w:after="120" w:line="240" w:lineRule="auto"/>
      </w:pPr>
      <w:r>
        <w:rPr>
          <w:rFonts w:ascii="Arial" w:hAnsi="Arial" w:cs="Arial"/>
          <w:b/>
          <w:sz w:val="26"/>
          <w:szCs w:val="26"/>
          <w:color w:val="1F3864"/>
        </w:rPr>
        <w:t xml:space="preserve">2.  RUNG 2 – E1 (habilita): NOT_LSL7201 · NOT_PSH7209 · NOT_ASLL7203 · (ZSH7213 o ZSH7214) → E1_HABILITADO.</w:t>
      </w:r>
    </w:p>
    <w:p>
      <w:pPr>
        <w:pStyle w:val="Heading1"/>
        <w:spacing w:before="240" w:after="120" w:line="240" w:lineRule="auto"/>
      </w:pPr>
      <w:r>
        <w:rPr>
          <w:rFonts w:ascii="Arial" w:hAnsi="Arial" w:cs="Arial"/>
          <w:b/>
          <w:sz w:val="26"/>
          <w:szCs w:val="26"/>
          <w:color w:val="1F3864"/>
        </w:rPr>
        <w:t xml:space="preserve">3.  RUNG 3 – E2 (fuerza parada): LSL7201 o PSH7209 o FLT_7201A → E2_PARO.</w:t>
      </w:r>
    </w:p>
    <w:p>
      <w:pPr>
        <w:pStyle w:val="Heading1"/>
        <w:spacing w:before="240" w:after="120" w:line="240" w:lineRule="auto"/>
      </w:pPr>
      <w:r>
        <w:rPr>
          <w:rFonts w:ascii="Arial" w:hAnsi="Arial" w:cs="Arial"/>
          <w:b/>
          <w:sz w:val="26"/>
          <w:szCs w:val="26"/>
          <w:color w:val="1F3864"/>
        </w:rPr>
        <w:t xml:space="preserve">4.  RUNG 4 – Comando arranque: HS_PARTIR · MODO_REMOTO_OK · NOT_E2 · E1 · LST_7201A → ARRANQUE_PENDIENTE (Set).</w:t>
      </w:r>
    </w:p>
    <w:p>
      <w:pPr>
        <w:pStyle w:val="Heading1"/>
        <w:spacing w:before="240" w:after="120" w:line="240" w:lineRule="auto"/>
      </w:pPr>
      <w:r>
        <w:rPr>
          <w:rFonts w:ascii="Arial" w:hAnsi="Arial" w:cs="Arial"/>
          <w:b/>
          <w:sz w:val="26"/>
          <w:szCs w:val="26"/>
          <w:color w:val="1F3864"/>
        </w:rPr>
        <w:t xml:space="preserve">5.  RUNG 5 – Temporización: ARRANQUE_PENDIENTE → TON(2 s) → TIMER_OK.</w:t>
      </w:r>
    </w:p>
    <w:p>
      <w:pPr>
        <w:pStyle w:val="Heading1"/>
        <w:spacing w:before="240" w:after="120" w:line="240" w:lineRule="auto"/>
      </w:pPr>
      <w:r>
        <w:rPr>
          <w:rFonts w:ascii="Arial" w:hAnsi="Arial" w:cs="Arial"/>
          <w:b/>
          <w:sz w:val="26"/>
          <w:szCs w:val="26"/>
          <w:color w:val="1F3864"/>
        </w:rPr>
        <w:t xml:space="preserve">6.  RUNG 6 – Activación: TIMER_OK · E1 · NOT_E2 → START_7201A (Set/Reset, Q4.0).</w:t>
      </w:r>
    </w:p>
    <w:p>
      <w:pPr>
        <w:pStyle w:val="Heading1"/>
        <w:spacing w:before="240" w:after="120" w:line="240" w:lineRule="auto"/>
      </w:pPr>
      <w:r>
        <w:rPr>
          <w:rFonts w:ascii="Arial" w:hAnsi="Arial" w:cs="Arial"/>
          <w:b/>
          <w:sz w:val="26"/>
          <w:szCs w:val="26"/>
          <w:color w:val="1F3864"/>
        </w:rPr>
        <w:t xml:space="preserve">7.  RUNG 7 – Falla: FLT_7201A → Reset START_7201A + Set ALARM_FAH_7201A.</w:t>
      </w:r>
    </w:p>
    <w:p>
      <w:pPr>
        <w:pStyle w:val="Heading1"/>
        <w:spacing w:before="240" w:after="120" w:line="240" w:lineRule="auto"/>
      </w:pPr>
      <w:r>
        <w:rPr>
          <w:rFonts w:ascii="Arial" w:hAnsi="Arial" w:cs="Arial"/>
          <w:b/>
          <w:sz w:val="26"/>
          <w:szCs w:val="26"/>
          <w:color w:val="1F3864"/>
        </w:rPr>
        <w:t xml:space="preserve">8.  RUNG 8 – Partida abortada: ARRANQUE_PENDIENTE · NOT(E1) → PARTIDA_ABORTADA_7201A.</w:t>
      </w:r>
    </w:p>
    <w:p>
      <w:pPr>
        <w:spacing w:after="0"/>
      </w:pPr>
    </w:p>
    <w:p>
      <w:pPr>
        <w:spacing w:after="0"/>
      </w:pPr>
    </w:p>
    <w:p>
      <w:pPr>
        <w:spacing w:after="0"/>
      </w:pPr>
    </w:p>
    <w:p>
      <w:pPr>
        <w:pStyle w:val="Heading1"/>
        <w:spacing w:before="240" w:after="120" w:line="240" w:lineRule="auto"/>
      </w:pPr>
      <w:r>
        <w:rPr>
          <w:rFonts w:ascii="Arial" w:hAnsi="Arial" w:cs="Arial"/>
          <w:b/>
          <w:sz w:val="26"/>
          <w:szCs w:val="26"/>
          <w:color w:val="1F3864"/>
        </w:rPr>
        <w:t xml:space="preserve">34.4 Bloque FB_HV7204 (Típico Válvula ON/OFF – descripción)</w:t>
      </w:r>
    </w:p>
    <w:p>
      <w:pPr>
        <w:spacing w:after="0"/>
      </w:pPr>
    </w:p>
    <w:p>
      <w:pPr>
        <w:jc w:val="both"/>
        <w:spacing w:after="80" w:line="240" w:lineRule="auto"/>
      </w:pPr>
      <w:r>
        <w:rPr>
          <w:rFonts w:ascii="Arial" w:hAnsi="Arial" w:cs="Arial"/>
          <w:sz w:val="20"/>
          <w:szCs w:val="20"/>
        </w:rPr>
        <w:t xml:space="preserve">El bloque de función FB_HV7204 controla la operación de la válvula motorizada HV-7204 (dosificación de NH₃OH). La lógica se estructura en los siguientes escalones Ladder:</w:t>
      </w:r>
    </w:p>
    <w:p>
      <w:pPr>
        <w:spacing w:after="0"/>
      </w:pPr>
    </w:p>
    <w:p>
      <w:pPr>
        <w:pStyle w:val="Heading1"/>
        <w:spacing w:before="240" w:after="120" w:line="240" w:lineRule="auto"/>
      </w:pPr>
      <w:r>
        <w:rPr>
          <w:rFonts w:ascii="Arial" w:hAnsi="Arial" w:cs="Arial"/>
          <w:b/>
          <w:sz w:val="26"/>
          <w:szCs w:val="26"/>
          <w:color w:val="1F3864"/>
        </w:rPr>
        <w:t xml:space="preserve">1. RUNG 1 – Verificación de modo: HS_REMOTO_7204 en serie con NOT_FALLA_TORQUE → MODO_REMOTO_OK.</w:t>
      </w:r>
    </w:p>
    <w:p>
      <w:pPr>
        <w:pStyle w:val="Heading1"/>
        <w:spacing w:before="240" w:after="120" w:line="240" w:lineRule="auto"/>
      </w:pPr>
      <w:r>
        <w:rPr>
          <w:rFonts w:ascii="Arial" w:hAnsi="Arial" w:cs="Arial"/>
          <w:b/>
          <w:sz w:val="26"/>
          <w:szCs w:val="26"/>
          <w:color w:val="1F3864"/>
        </w:rPr>
        <w:t xml:space="preserve">2. RUNG 2 – Comando de apertura: (pH &lt; 6,5 AND MODO_REMOTO_OK AND NOT_ESD) → SET SOL_OPEN_7204.</w:t>
      </w:r>
    </w:p>
    <w:p>
      <w:pPr>
        <w:pStyle w:val="Heading1"/>
        <w:spacing w:before="240" w:after="120" w:line="240" w:lineRule="auto"/>
      </w:pPr>
      <w:r>
        <w:rPr>
          <w:rFonts w:ascii="Arial" w:hAnsi="Arial" w:cs="Arial"/>
          <w:b/>
          <w:sz w:val="26"/>
          <w:szCs w:val="26"/>
          <w:color w:val="1F3864"/>
        </w:rPr>
        <w:t xml:space="preserve">3. RUNG 3 – Comando de cierre: (pH &gt; 7,0 OR ESD OR NOT_MODO_REMOTO_OK) → SET SOL_CLOSE_7204.</w:t>
      </w:r>
    </w:p>
    <w:p>
      <w:pPr>
        <w:jc w:val="both"/>
        <w:spacing w:after="80" w:line="240" w:lineRule="auto"/>
      </w:pPr>
      <w:r>
        <w:rPr>
          <w:rFonts w:ascii="Arial" w:hAnsi="Arial" w:cs="Arial"/>
          <w:sz w:val="20"/>
          <w:szCs w:val="20"/>
        </w:rPr>
        <w:t xml:space="preserve">4. RUNG 4 – Supervisión apertura: SOL_OPEN_7204 activo → TON(35s) → si NOT(ZSH_7204) después de 35s → ALARMA_FALLA_APERTURA.</w:t>
      </w:r>
    </w:p>
    <w:p>
      <w:pPr>
        <w:jc w:val="both"/>
        <w:spacing w:after="80" w:line="240" w:lineRule="auto"/>
      </w:pPr>
      <w:r>
        <w:rPr>
          <w:rFonts w:ascii="Arial" w:hAnsi="Arial" w:cs="Arial"/>
          <w:sz w:val="20"/>
          <w:szCs w:val="20"/>
        </w:rPr>
        <w:t xml:space="preserve">5. RUNG 5 – Supervisión cierre: SOL_CLOSE_7204 activo → TON(35s) → si NOT(ZSL_7204) después de 35s → ALARMA_FALLA_CIERRE.</w:t>
      </w:r>
    </w:p>
    <w:p>
      <w:pPr>
        <w:pStyle w:val="Heading1"/>
        <w:spacing w:before="240" w:after="120" w:line="240" w:lineRule="auto"/>
      </w:pPr>
      <w:r>
        <w:rPr>
          <w:rFonts w:ascii="Arial" w:hAnsi="Arial" w:cs="Arial"/>
          <w:b/>
          <w:sz w:val="26"/>
          <w:szCs w:val="26"/>
          <w:color w:val="1F3864"/>
        </w:rPr>
        <w:t xml:space="preserve">6. RUNG 6 – Posición indeterminada: NOT(ZSH) AND NOT(ZSL) por más de 40s → ALARMA_POSICION_INTERMEDIA.</w:t>
      </w:r>
    </w:p>
    <w:p>
      <w:pPr>
        <w:pStyle w:val="Heading1"/>
        <w:spacing w:before="240" w:after="120" w:line="240" w:lineRule="auto"/>
      </w:pPr>
      <w:r>
        <w:rPr>
          <w:rFonts w:ascii="Arial" w:hAnsi="Arial" w:cs="Arial"/>
          <w:b/>
          <w:sz w:val="26"/>
          <w:szCs w:val="26"/>
          <w:color w:val="1F3864"/>
        </w:rPr>
        <w:t xml:space="preserve">7. RUNG 7 – Conteo de ciclos: cada transición ZSL→ZSH incrementa COUNTER_CICLOS_7204 (para mantenimiento predictivo).</w:t>
      </w:r>
    </w:p>
    <w:p>
      <w:pPr>
        <w:pStyle w:val="Heading1"/>
        <w:spacing w:before="240" w:after="120" w:line="240" w:lineRule="auto"/>
      </w:pPr>
      <w:r>
        <w:rPr>
          <w:rFonts w:ascii="Arial" w:hAnsi="Arial" w:cs="Arial"/>
          <w:b/>
          <w:sz w:val="26"/>
          <w:szCs w:val="26"/>
          <w:color w:val="1F3864"/>
        </w:rPr>
        <w:t xml:space="preserve">8. RUNG 8 – Horas abierta: ZSH_7204 = 1 → incremento de TIMER_HORAS_ABIERTA_7204.</w:t>
      </w:r>
    </w:p>
    <w:p>
      <w:pPr>
        <w:spacing w:after="0"/>
      </w:pPr>
    </w:p>
    <w:p>
      <w:pPr>
        <w:pStyle w:val="Heading1"/>
        <w:spacing w:before="240" w:after="120" w:line="240" w:lineRule="auto"/>
      </w:pPr>
      <w:r>
        <w:rPr>
          <w:rFonts w:ascii="Arial" w:hAnsi="Arial" w:cs="Arial"/>
          <w:b/>
          <w:sz w:val="26"/>
          <w:szCs w:val="26"/>
          <w:color w:val="1F3864"/>
        </w:rPr>
        <w:t xml:space="preserve">34.5 Bloque FC_ESCAL_AI (Función de Escalamiento de Entrada Analógica – Structured Text)</w:t>
      </w:r>
    </w:p>
    <w:p>
      <w:pPr>
        <w:spacing w:after="0"/>
      </w:pPr>
    </w:p>
    <w:p>
      <w:pPr>
        <w:jc w:val="both"/>
        <w:spacing w:after="80" w:line="240" w:lineRule="auto"/>
      </w:pPr>
      <w:r>
        <w:rPr>
          <w:rFonts w:ascii="Arial" w:hAnsi="Arial" w:cs="Arial"/>
          <w:sz w:val="20"/>
          <w:szCs w:val="20"/>
        </w:rPr>
        <w:t xml:space="preserve">La función FC_ESCAL_AI convierte el valor crudo del módulo analógico (0-27648) en unidades de ingeniería, aplicando filtro de primer orden y detección de fallo:</w:t>
      </w:r>
    </w:p>
    <w:p>
      <w:pPr>
        <w:spacing w:after="0"/>
      </w:pPr>
    </w:p>
    <w:p>
      <w:pPr>
        <w:jc w:val="both"/>
        <w:spacing w:after="80" w:line="240" w:lineRule="auto"/>
      </w:pPr>
      <w:r>
        <w:rPr>
          <w:rFonts w:ascii="Arial" w:hAnsi="Arial" w:cs="Arial"/>
          <w:sz w:val="20"/>
          <w:szCs w:val="20"/>
        </w:rPr>
        <w:t xml:space="preserve">// Structured Text - FC_ESCAL_AI</w:t>
      </w:r>
    </w:p>
    <w:p>
      <w:pPr>
        <w:jc w:val="both"/>
        <w:spacing w:after="80" w:line="240" w:lineRule="auto"/>
      </w:pPr>
      <w:r>
        <w:rPr>
          <w:rFonts w:ascii="Arial" w:hAnsi="Arial" w:cs="Arial"/>
          <w:sz w:val="20"/>
          <w:szCs w:val="20"/>
        </w:rPr>
        <w:t xml:space="preserve">// Inputs: raw_value (INT), scale_lo (REAL), scale_hi (REAL), filter_tc (REAL)</w:t>
      </w:r>
    </w:p>
    <w:p>
      <w:pPr>
        <w:jc w:val="both"/>
        <w:spacing w:after="80" w:line="240" w:lineRule="auto"/>
      </w:pPr>
      <w:r>
        <w:rPr>
          <w:rFonts w:ascii="Arial" w:hAnsi="Arial" w:cs="Arial"/>
          <w:sz w:val="20"/>
          <w:szCs w:val="20"/>
        </w:rPr>
        <w:t xml:space="preserve">// Outputs: eng_value (REAL), fault (BOOL), quality (INT)</w:t>
      </w:r>
    </w:p>
    <w:p>
      <w:pPr>
        <w:spacing w:after="0"/>
      </w:pPr>
    </w:p>
    <w:p>
      <w:pPr>
        <w:jc w:val="both"/>
        <w:spacing w:after="80" w:line="240" w:lineRule="auto"/>
      </w:pPr>
      <w:r>
        <w:rPr>
          <w:rFonts w:ascii="Arial" w:hAnsi="Arial" w:cs="Arial"/>
          <w:sz w:val="20"/>
          <w:szCs w:val="20"/>
        </w:rPr>
        <w:t xml:space="preserve">IF raw_value &lt; 1000 THEN    // &lt; 3.8 mA equivalente</w:t>
      </w:r>
    </w:p>
    <w:p>
      <w:pPr>
        <w:jc w:val="both"/>
        <w:spacing w:after="80" w:line="240" w:lineRule="auto"/>
      </w:pPr>
      <w:r>
        <w:rPr>
          <w:rFonts w:ascii="Arial" w:hAnsi="Arial" w:cs="Arial"/>
          <w:sz w:val="20"/>
          <w:szCs w:val="20"/>
        </w:rPr>
        <w:t xml:space="preserve">fault := TRUE;</w:t>
      </w:r>
    </w:p>
    <w:p>
      <w:pPr>
        <w:jc w:val="both"/>
        <w:spacing w:after="80" w:line="240" w:lineRule="auto"/>
      </w:pPr>
      <w:r>
        <w:rPr>
          <w:rFonts w:ascii="Arial" w:hAnsi="Arial" w:cs="Arial"/>
          <w:sz w:val="20"/>
          <w:szCs w:val="20"/>
        </w:rPr>
        <w:t xml:space="preserve">quality := 0;    // BAD - cable abierto</w:t>
      </w:r>
    </w:p>
    <w:p>
      <w:pPr>
        <w:jc w:val="both"/>
        <w:spacing w:after="80" w:line="240" w:lineRule="auto"/>
      </w:pPr>
      <w:r>
        <w:rPr>
          <w:rFonts w:ascii="Arial" w:hAnsi="Arial" w:cs="Arial"/>
          <w:sz w:val="20"/>
          <w:szCs w:val="20"/>
        </w:rPr>
        <w:t xml:space="preserve">eng_value := eng_value;   // mantener último valor válido</w:t>
      </w:r>
    </w:p>
    <w:p>
      <w:pPr>
        <w:jc w:val="both"/>
        <w:spacing w:after="80" w:line="240" w:lineRule="auto"/>
      </w:pPr>
      <w:r>
        <w:rPr>
          <w:rFonts w:ascii="Arial" w:hAnsi="Arial" w:cs="Arial"/>
          <w:sz w:val="20"/>
          <w:szCs w:val="20"/>
        </w:rPr>
        <w:t xml:space="preserve">ELSIF raw_value &gt; 28000 THEN   // &gt; 20.5 mA equivalente</w:t>
      </w:r>
    </w:p>
    <w:p>
      <w:pPr>
        <w:jc w:val="both"/>
        <w:spacing w:after="80" w:line="240" w:lineRule="auto"/>
      </w:pPr>
      <w:r>
        <w:rPr>
          <w:rFonts w:ascii="Arial" w:hAnsi="Arial" w:cs="Arial"/>
          <w:sz w:val="20"/>
          <w:szCs w:val="20"/>
        </w:rPr>
        <w:t xml:space="preserve">fault := TRUE;</w:t>
      </w:r>
    </w:p>
    <w:p>
      <w:pPr>
        <w:jc w:val="both"/>
        <w:spacing w:after="80" w:line="240" w:lineRule="auto"/>
      </w:pPr>
      <w:r>
        <w:rPr>
          <w:rFonts w:ascii="Arial" w:hAnsi="Arial" w:cs="Arial"/>
          <w:sz w:val="20"/>
          <w:szCs w:val="20"/>
        </w:rPr>
        <w:t xml:space="preserve">quality := 0;    // BAD - cortocircuito</w:t>
      </w:r>
    </w:p>
    <w:p>
      <w:pPr>
        <w:jc w:val="both"/>
        <w:spacing w:after="80" w:line="240" w:lineRule="auto"/>
      </w:pPr>
      <w:r>
        <w:rPr>
          <w:rFonts w:ascii="Arial" w:hAnsi="Arial" w:cs="Arial"/>
          <w:sz w:val="20"/>
          <w:szCs w:val="20"/>
        </w:rPr>
        <w:t xml:space="preserve">eng_value := eng_value;</w:t>
      </w:r>
    </w:p>
    <w:p>
      <w:pPr>
        <w:jc w:val="both"/>
        <w:spacing w:after="80" w:line="240" w:lineRule="auto"/>
      </w:pPr>
      <w:r>
        <w:rPr>
          <w:rFonts w:ascii="Arial" w:hAnsi="Arial" w:cs="Arial"/>
          <w:sz w:val="20"/>
          <w:szCs w:val="20"/>
        </w:rPr>
        <w:t xml:space="preserve">ELSE</w:t>
      </w:r>
    </w:p>
    <w:p>
      <w:pPr>
        <w:jc w:val="both"/>
        <w:spacing w:after="80" w:line="240" w:lineRule="auto"/>
      </w:pPr>
      <w:r>
        <w:rPr>
          <w:rFonts w:ascii="Arial" w:hAnsi="Arial" w:cs="Arial"/>
          <w:sz w:val="20"/>
          <w:szCs w:val="20"/>
        </w:rPr>
        <w:t xml:space="preserve">fault := FALSE;</w:t>
      </w:r>
    </w:p>
    <w:p>
      <w:pPr>
        <w:jc w:val="both"/>
        <w:spacing w:after="80" w:line="240" w:lineRule="auto"/>
      </w:pPr>
      <w:r>
        <w:rPr>
          <w:rFonts w:ascii="Arial" w:hAnsi="Arial" w:cs="Arial"/>
          <w:sz w:val="20"/>
          <w:szCs w:val="20"/>
        </w:rPr>
        <w:t xml:space="preserve">quality := 192;   // GOOD</w:t>
      </w:r>
    </w:p>
    <w:p>
      <w:pPr>
        <w:jc w:val="both"/>
        <w:spacing w:after="80" w:line="240" w:lineRule="auto"/>
      </w:pPr>
      <w:r>
        <w:rPr>
          <w:rFonts w:ascii="Arial" w:hAnsi="Arial" w:cs="Arial"/>
          <w:sz w:val="20"/>
          <w:szCs w:val="20"/>
        </w:rPr>
        <w:t xml:space="preserve">// Escalamiento lineal</w:t>
      </w:r>
    </w:p>
    <w:p>
      <w:pPr>
        <w:jc w:val="both"/>
        <w:spacing w:after="80" w:line="240" w:lineRule="auto"/>
      </w:pPr>
      <w:r>
        <w:rPr>
          <w:rFonts w:ascii="Arial" w:hAnsi="Arial" w:cs="Arial"/>
          <w:sz w:val="20"/>
          <w:szCs w:val="20"/>
        </w:rPr>
        <w:t xml:space="preserve">raw_scaled := scale_lo + (REAL(raw_value) / 27648.0) * (scale_hi - scale_lo);</w:t>
      </w:r>
    </w:p>
    <w:p>
      <w:pPr>
        <w:jc w:val="both"/>
        <w:spacing w:after="80" w:line="240" w:lineRule="auto"/>
      </w:pPr>
      <w:r>
        <w:rPr>
          <w:rFonts w:ascii="Arial" w:hAnsi="Arial" w:cs="Arial"/>
          <w:sz w:val="20"/>
          <w:szCs w:val="20"/>
        </w:rPr>
        <w:t xml:space="preserve">// Filtro de primer orden: y(n) = y(n-1) + (dt/tc) * (x(n) - y(n-1))</w:t>
      </w:r>
    </w:p>
    <w:p>
      <w:pPr>
        <w:jc w:val="both"/>
        <w:spacing w:after="80" w:line="240" w:lineRule="auto"/>
      </w:pPr>
      <w:r>
        <w:rPr>
          <w:rFonts w:ascii="Arial" w:hAnsi="Arial" w:cs="Arial"/>
          <w:sz w:val="20"/>
          <w:szCs w:val="20"/>
        </w:rPr>
        <w:t xml:space="preserve">dt := 0.01;   // tiempo de ciclo PLC en segundos (10 ms)</w:t>
      </w:r>
    </w:p>
    <w:p>
      <w:pPr>
        <w:jc w:val="both"/>
        <w:spacing w:after="80" w:line="240" w:lineRule="auto"/>
      </w:pPr>
      <w:r>
        <w:rPr>
          <w:rFonts w:ascii="Arial" w:hAnsi="Arial" w:cs="Arial"/>
          <w:sz w:val="20"/>
          <w:szCs w:val="20"/>
        </w:rPr>
        <w:t xml:space="preserve">alpha := dt / (filter_tc + dt);</w:t>
      </w:r>
    </w:p>
    <w:p>
      <w:pPr>
        <w:jc w:val="both"/>
        <w:spacing w:after="80" w:line="240" w:lineRule="auto"/>
      </w:pPr>
      <w:r>
        <w:rPr>
          <w:rFonts w:ascii="Arial" w:hAnsi="Arial" w:cs="Arial"/>
          <w:sz w:val="20"/>
          <w:szCs w:val="20"/>
        </w:rPr>
        <w:t xml:space="preserve">eng_value := eng_value_prev + alpha * (raw_scaled - eng_value_prev);</w:t>
      </w:r>
    </w:p>
    <w:p>
      <w:pPr>
        <w:jc w:val="both"/>
        <w:spacing w:after="80" w:line="240" w:lineRule="auto"/>
      </w:pPr>
      <w:r>
        <w:rPr>
          <w:rFonts w:ascii="Arial" w:hAnsi="Arial" w:cs="Arial"/>
          <w:sz w:val="20"/>
          <w:szCs w:val="20"/>
        </w:rPr>
        <w:t xml:space="preserve">eng_value_prev := eng_value;</w:t>
      </w:r>
    </w:p>
    <w:p>
      <w:pPr>
        <w:jc w:val="both"/>
        <w:spacing w:after="80" w:line="240" w:lineRule="auto"/>
      </w:pPr>
      <w:r>
        <w:rPr>
          <w:rFonts w:ascii="Arial" w:hAnsi="Arial" w:cs="Arial"/>
          <w:sz w:val="20"/>
          <w:szCs w:val="20"/>
        </w:rPr>
        <w:t xml:space="preserve">END_IF;</w:t>
      </w:r>
    </w:p>
    <w:p>
      <w:pPr>
        <w:spacing w:after="0"/>
      </w:pPr>
    </w:p>
    <w:p>
      <w:pPr>
        <w:pStyle w:val="Heading1"/>
        <w:spacing w:before="240" w:after="120" w:line="240" w:lineRule="auto"/>
      </w:pPr>
      <w:r>
        <w:rPr>
          <w:rFonts w:ascii="Arial" w:hAnsi="Arial" w:cs="Arial"/>
          <w:b/>
          <w:sz w:val="26"/>
          <w:szCs w:val="26"/>
          <w:color w:val="1F3864"/>
        </w:rPr>
        <w:t xml:space="preserve">34.6 Bloque FC_ALARM (Función de Generación de Alarmas – Structured Text)</w:t>
      </w:r>
    </w:p>
    <w:p>
      <w:pPr>
        <w:spacing w:after="0"/>
      </w:pPr>
    </w:p>
    <w:p>
      <w:pPr>
        <w:jc w:val="both"/>
        <w:spacing w:after="80" w:line="240" w:lineRule="auto"/>
      </w:pPr>
      <w:r>
        <w:rPr>
          <w:rFonts w:ascii="Arial" w:hAnsi="Arial" w:cs="Arial"/>
          <w:sz w:val="20"/>
          <w:szCs w:val="20"/>
        </w:rPr>
        <w:t xml:space="preserve">La función FC_ALARM evalúa una variable de proceso contra sus setpoints de alarma y genera las señales correspondientes con histéresis y retardo configurable:</w:t>
      </w:r>
    </w:p>
    <w:p>
      <w:pPr>
        <w:spacing w:after="0"/>
      </w:pPr>
    </w:p>
    <w:p>
      <w:pPr>
        <w:jc w:val="both"/>
        <w:spacing w:after="80" w:line="240" w:lineRule="auto"/>
      </w:pPr>
      <w:r>
        <w:rPr>
          <w:rFonts w:ascii="Arial" w:hAnsi="Arial" w:cs="Arial"/>
          <w:sz w:val="20"/>
          <w:szCs w:val="20"/>
        </w:rPr>
        <w:t xml:space="preserve">// Inputs: pv (REAL), sp_hh (REAL), sp_h (REAL), sp_l (REAL), sp_ll (REAL)</w:t>
      </w:r>
    </w:p>
    <w:p>
      <w:pPr>
        <w:jc w:val="both"/>
        <w:spacing w:after="80" w:line="240" w:lineRule="auto"/>
      </w:pPr>
      <w:r>
        <w:rPr>
          <w:rFonts w:ascii="Arial" w:hAnsi="Arial" w:cs="Arial"/>
          <w:sz w:val="20"/>
          <w:szCs w:val="20"/>
        </w:rPr>
        <w:t xml:space="preserve">//         db (REAL - deadband), delay (TIME)</w:t>
      </w:r>
    </w:p>
    <w:p>
      <w:pPr>
        <w:jc w:val="both"/>
        <w:spacing w:after="80" w:line="240" w:lineRule="auto"/>
      </w:pPr>
      <w:r>
        <w:rPr>
          <w:rFonts w:ascii="Arial" w:hAnsi="Arial" w:cs="Arial"/>
          <w:sz w:val="20"/>
          <w:szCs w:val="20"/>
        </w:rPr>
        <w:t xml:space="preserve">// Outputs: alm_hh (BOOL), alm_h (BOOL), alm_l (BOOL), alm_ll (BOOL)</w:t>
      </w:r>
    </w:p>
    <w:p>
      <w:pPr>
        <w:spacing w:after="0"/>
      </w:pPr>
    </w:p>
    <w:p>
      <w:pPr>
        <w:jc w:val="both"/>
        <w:spacing w:after="80" w:line="240" w:lineRule="auto"/>
      </w:pPr>
      <w:r>
        <w:rPr>
          <w:rFonts w:ascii="Arial" w:hAnsi="Arial" w:cs="Arial"/>
          <w:sz w:val="20"/>
          <w:szCs w:val="20"/>
        </w:rPr>
        <w:t xml:space="preserve">// Alarma alta-alta (con histéresis)</w:t>
      </w:r>
    </w:p>
    <w:p>
      <w:pPr>
        <w:jc w:val="both"/>
        <w:spacing w:after="80" w:line="240" w:lineRule="auto"/>
      </w:pPr>
      <w:r>
        <w:rPr>
          <w:rFonts w:ascii="Arial" w:hAnsi="Arial" w:cs="Arial"/>
          <w:sz w:val="20"/>
          <w:szCs w:val="20"/>
        </w:rPr>
        <w:t xml:space="preserve">IF pv &gt;= sp_hh THEN</w:t>
      </w:r>
    </w:p>
    <w:p>
      <w:pPr>
        <w:jc w:val="both"/>
        <w:spacing w:after="80" w:line="240" w:lineRule="auto"/>
      </w:pPr>
      <w:r>
        <w:rPr>
          <w:rFonts w:ascii="Arial" w:hAnsi="Arial" w:cs="Arial"/>
          <w:sz w:val="20"/>
          <w:szCs w:val="20"/>
        </w:rPr>
        <w:t xml:space="preserve">timer_hh(IN:=TRUE, PT:=delay);</w:t>
      </w:r>
    </w:p>
    <w:p>
      <w:pPr>
        <w:jc w:val="both"/>
        <w:spacing w:after="80" w:line="240" w:lineRule="auto"/>
      </w:pPr>
      <w:r>
        <w:rPr>
          <w:rFonts w:ascii="Arial" w:hAnsi="Arial" w:cs="Arial"/>
          <w:sz w:val="20"/>
          <w:szCs w:val="20"/>
        </w:rPr>
        <w:t xml:space="preserve">IF timer_hh.Q THEN alm_hh := TRUE; END_IF;</w:t>
      </w:r>
    </w:p>
    <w:p>
      <w:pPr>
        <w:jc w:val="both"/>
        <w:spacing w:after="80" w:line="240" w:lineRule="auto"/>
      </w:pPr>
      <w:r>
        <w:rPr>
          <w:rFonts w:ascii="Arial" w:hAnsi="Arial" w:cs="Arial"/>
          <w:sz w:val="20"/>
          <w:szCs w:val="20"/>
        </w:rPr>
        <w:t xml:space="preserve">ELSIF pv &lt; (sp_hh - db) THEN</w:t>
      </w:r>
    </w:p>
    <w:p>
      <w:pPr>
        <w:jc w:val="both"/>
        <w:spacing w:after="80" w:line="240" w:lineRule="auto"/>
      </w:pPr>
      <w:r>
        <w:rPr>
          <w:rFonts w:ascii="Arial" w:hAnsi="Arial" w:cs="Arial"/>
          <w:sz w:val="20"/>
          <w:szCs w:val="20"/>
        </w:rPr>
        <w:t xml:space="preserve">timer_hh(IN:=FALSE);</w:t>
      </w:r>
    </w:p>
    <w:p>
      <w:pPr>
        <w:jc w:val="both"/>
        <w:spacing w:after="80" w:line="240" w:lineRule="auto"/>
      </w:pPr>
      <w:r>
        <w:rPr>
          <w:rFonts w:ascii="Arial" w:hAnsi="Arial" w:cs="Arial"/>
          <w:sz w:val="20"/>
          <w:szCs w:val="20"/>
        </w:rPr>
        <w:t xml:space="preserve">alm_hh := FALSE;</w:t>
      </w:r>
    </w:p>
    <w:p>
      <w:pPr>
        <w:jc w:val="both"/>
        <w:spacing w:after="80" w:line="240" w:lineRule="auto"/>
      </w:pPr>
      <w:r>
        <w:rPr>
          <w:rFonts w:ascii="Arial" w:hAnsi="Arial" w:cs="Arial"/>
          <w:sz w:val="20"/>
          <w:szCs w:val="20"/>
        </w:rPr>
        <w:t xml:space="preserve">END_IF;</w:t>
      </w:r>
    </w:p>
    <w:p>
      <w:pPr>
        <w:spacing w:after="0"/>
      </w:pPr>
    </w:p>
    <w:p>
      <w:pPr>
        <w:jc w:val="both"/>
        <w:spacing w:after="80" w:line="240" w:lineRule="auto"/>
      </w:pPr>
      <w:r>
        <w:rPr>
          <w:rFonts w:ascii="Arial" w:hAnsi="Arial" w:cs="Arial"/>
          <w:sz w:val="20"/>
          <w:szCs w:val="20"/>
        </w:rPr>
        <w:t xml:space="preserve">// Alarma alta</w:t>
      </w:r>
    </w:p>
    <w:p>
      <w:pPr>
        <w:jc w:val="both"/>
        <w:spacing w:after="80" w:line="240" w:lineRule="auto"/>
      </w:pPr>
      <w:r>
        <w:rPr>
          <w:rFonts w:ascii="Arial" w:hAnsi="Arial" w:cs="Arial"/>
          <w:sz w:val="20"/>
          <w:szCs w:val="20"/>
        </w:rPr>
        <w:t xml:space="preserve">IF pv &gt;= sp_h AND NOT alm_hh THEN</w:t>
      </w:r>
    </w:p>
    <w:p>
      <w:pPr>
        <w:jc w:val="both"/>
        <w:spacing w:after="80" w:line="240" w:lineRule="auto"/>
      </w:pPr>
      <w:r>
        <w:rPr>
          <w:rFonts w:ascii="Arial" w:hAnsi="Arial" w:cs="Arial"/>
          <w:sz w:val="20"/>
          <w:szCs w:val="20"/>
        </w:rPr>
        <w:t xml:space="preserve">timer_h(IN:=TRUE, PT:=delay);</w:t>
      </w:r>
    </w:p>
    <w:p>
      <w:pPr>
        <w:jc w:val="both"/>
        <w:spacing w:after="80" w:line="240" w:lineRule="auto"/>
      </w:pPr>
      <w:r>
        <w:rPr>
          <w:rFonts w:ascii="Arial" w:hAnsi="Arial" w:cs="Arial"/>
          <w:sz w:val="20"/>
          <w:szCs w:val="20"/>
        </w:rPr>
        <w:t xml:space="preserve">IF timer_h.Q THEN alm_h := TRUE; END_IF;</w:t>
      </w:r>
    </w:p>
    <w:p>
      <w:pPr>
        <w:jc w:val="both"/>
        <w:spacing w:after="80" w:line="240" w:lineRule="auto"/>
      </w:pPr>
      <w:r>
        <w:rPr>
          <w:rFonts w:ascii="Arial" w:hAnsi="Arial" w:cs="Arial"/>
          <w:sz w:val="20"/>
          <w:szCs w:val="20"/>
        </w:rPr>
        <w:t xml:space="preserve">ELSIF pv &lt; (sp_h - db) THEN</w:t>
      </w:r>
    </w:p>
    <w:p>
      <w:pPr>
        <w:jc w:val="both"/>
        <w:spacing w:after="80" w:line="240" w:lineRule="auto"/>
      </w:pPr>
      <w:r>
        <w:rPr>
          <w:rFonts w:ascii="Arial" w:hAnsi="Arial" w:cs="Arial"/>
          <w:sz w:val="20"/>
          <w:szCs w:val="20"/>
        </w:rPr>
        <w:t xml:space="preserve">timer_h(IN:=FALSE);</w:t>
      </w:r>
    </w:p>
    <w:p>
      <w:pPr>
        <w:jc w:val="both"/>
        <w:spacing w:after="80" w:line="240" w:lineRule="auto"/>
      </w:pPr>
      <w:r>
        <w:rPr>
          <w:rFonts w:ascii="Arial" w:hAnsi="Arial" w:cs="Arial"/>
          <w:sz w:val="20"/>
          <w:szCs w:val="20"/>
        </w:rPr>
        <w:t xml:space="preserve">alm_h := FALSE;</w:t>
      </w:r>
    </w:p>
    <w:p>
      <w:pPr>
        <w:jc w:val="both"/>
        <w:spacing w:after="80" w:line="240" w:lineRule="auto"/>
      </w:pPr>
      <w:r>
        <w:rPr>
          <w:rFonts w:ascii="Arial" w:hAnsi="Arial" w:cs="Arial"/>
          <w:sz w:val="20"/>
          <w:szCs w:val="20"/>
        </w:rPr>
        <w:t xml:space="preserve">END_IF;</w:t>
      </w:r>
    </w:p>
    <w:p>
      <w:pPr>
        <w:spacing w:after="0"/>
      </w:pPr>
    </w:p>
    <w:p>
      <w:pPr>
        <w:jc w:val="both"/>
        <w:spacing w:after="80" w:line="240" w:lineRule="auto"/>
      </w:pPr>
      <w:r>
        <w:rPr>
          <w:rFonts w:ascii="Arial" w:hAnsi="Arial" w:cs="Arial"/>
          <w:sz w:val="20"/>
          <w:szCs w:val="20"/>
        </w:rPr>
        <w:t xml:space="preserve">// Alarma baja</w:t>
      </w:r>
    </w:p>
    <w:p>
      <w:pPr>
        <w:jc w:val="both"/>
        <w:spacing w:after="80" w:line="240" w:lineRule="auto"/>
      </w:pPr>
      <w:r>
        <w:rPr>
          <w:rFonts w:ascii="Arial" w:hAnsi="Arial" w:cs="Arial"/>
          <w:sz w:val="20"/>
          <w:szCs w:val="20"/>
        </w:rPr>
        <w:t xml:space="preserve">IF pv &lt;= sp_l AND NOT alm_ll THEN</w:t>
      </w:r>
    </w:p>
    <w:p>
      <w:pPr>
        <w:jc w:val="both"/>
        <w:spacing w:after="80" w:line="240" w:lineRule="auto"/>
      </w:pPr>
      <w:r>
        <w:rPr>
          <w:rFonts w:ascii="Arial" w:hAnsi="Arial" w:cs="Arial"/>
          <w:sz w:val="20"/>
          <w:szCs w:val="20"/>
        </w:rPr>
        <w:t xml:space="preserve">timer_l(IN:=TRUE, PT:=delay);</w:t>
      </w:r>
    </w:p>
    <w:p>
      <w:pPr>
        <w:jc w:val="both"/>
        <w:spacing w:after="80" w:line="240" w:lineRule="auto"/>
      </w:pPr>
      <w:r>
        <w:rPr>
          <w:rFonts w:ascii="Arial" w:hAnsi="Arial" w:cs="Arial"/>
          <w:sz w:val="20"/>
          <w:szCs w:val="20"/>
        </w:rPr>
        <w:t xml:space="preserve">IF timer_l.Q THEN alm_l := TRUE; END_IF;</w:t>
      </w:r>
    </w:p>
    <w:p>
      <w:pPr>
        <w:jc w:val="both"/>
        <w:spacing w:after="80" w:line="240" w:lineRule="auto"/>
      </w:pPr>
      <w:r>
        <w:rPr>
          <w:rFonts w:ascii="Arial" w:hAnsi="Arial" w:cs="Arial"/>
          <w:sz w:val="20"/>
          <w:szCs w:val="20"/>
        </w:rPr>
        <w:t xml:space="preserve">ELSIF pv &gt; (sp_l + db) THEN</w:t>
      </w:r>
    </w:p>
    <w:p>
      <w:pPr>
        <w:jc w:val="both"/>
        <w:spacing w:after="80" w:line="240" w:lineRule="auto"/>
      </w:pPr>
      <w:r>
        <w:rPr>
          <w:rFonts w:ascii="Arial" w:hAnsi="Arial" w:cs="Arial"/>
          <w:sz w:val="20"/>
          <w:szCs w:val="20"/>
        </w:rPr>
        <w:t xml:space="preserve">timer_l(IN:=FALSE);</w:t>
      </w:r>
    </w:p>
    <w:p>
      <w:pPr>
        <w:jc w:val="both"/>
        <w:spacing w:after="80" w:line="240" w:lineRule="auto"/>
      </w:pPr>
      <w:r>
        <w:rPr>
          <w:rFonts w:ascii="Arial" w:hAnsi="Arial" w:cs="Arial"/>
          <w:sz w:val="20"/>
          <w:szCs w:val="20"/>
        </w:rPr>
        <w:t xml:space="preserve">alm_l := FALSE;</w:t>
      </w:r>
    </w:p>
    <w:p>
      <w:pPr>
        <w:jc w:val="both"/>
        <w:spacing w:after="80" w:line="240" w:lineRule="auto"/>
      </w:pPr>
      <w:r>
        <w:rPr>
          <w:rFonts w:ascii="Arial" w:hAnsi="Arial" w:cs="Arial"/>
          <w:sz w:val="20"/>
          <w:szCs w:val="20"/>
        </w:rPr>
        <w:t xml:space="preserve">END_IF;</w:t>
      </w:r>
    </w:p>
    <w:p>
      <w:pPr>
        <w:spacing w:after="0"/>
      </w:pPr>
    </w:p>
    <w:p>
      <w:pPr>
        <w:jc w:val="both"/>
        <w:spacing w:after="80" w:line="240" w:lineRule="auto"/>
      </w:pPr>
      <w:r>
        <w:rPr>
          <w:rFonts w:ascii="Arial" w:hAnsi="Arial" w:cs="Arial"/>
          <w:sz w:val="20"/>
          <w:szCs w:val="20"/>
        </w:rPr>
        <w:t xml:space="preserve">// Alarma baja-baja</w:t>
      </w:r>
    </w:p>
    <w:p>
      <w:pPr>
        <w:jc w:val="both"/>
        <w:spacing w:after="80" w:line="240" w:lineRule="auto"/>
      </w:pPr>
      <w:r>
        <w:rPr>
          <w:rFonts w:ascii="Arial" w:hAnsi="Arial" w:cs="Arial"/>
          <w:sz w:val="20"/>
          <w:szCs w:val="20"/>
        </w:rPr>
        <w:t xml:space="preserve">IF pv &lt;= sp_ll THEN</w:t>
      </w:r>
    </w:p>
    <w:p>
      <w:pPr>
        <w:jc w:val="both"/>
        <w:spacing w:after="80" w:line="240" w:lineRule="auto"/>
      </w:pPr>
      <w:r>
        <w:rPr>
          <w:rFonts w:ascii="Arial" w:hAnsi="Arial" w:cs="Arial"/>
          <w:sz w:val="20"/>
          <w:szCs w:val="20"/>
        </w:rPr>
        <w:t xml:space="preserve">timer_ll(IN:=TRUE, PT:=delay);</w:t>
      </w:r>
    </w:p>
    <w:p>
      <w:pPr>
        <w:jc w:val="both"/>
        <w:spacing w:after="80" w:line="240" w:lineRule="auto"/>
      </w:pPr>
      <w:r>
        <w:rPr>
          <w:rFonts w:ascii="Arial" w:hAnsi="Arial" w:cs="Arial"/>
          <w:sz w:val="20"/>
          <w:szCs w:val="20"/>
        </w:rPr>
        <w:t xml:space="preserve">IF timer_ll.Q THEN alm_ll := TRUE; END_IF;</w:t>
      </w:r>
    </w:p>
    <w:p>
      <w:pPr>
        <w:jc w:val="both"/>
        <w:spacing w:after="80" w:line="240" w:lineRule="auto"/>
      </w:pPr>
      <w:r>
        <w:rPr>
          <w:rFonts w:ascii="Arial" w:hAnsi="Arial" w:cs="Arial"/>
          <w:sz w:val="20"/>
          <w:szCs w:val="20"/>
        </w:rPr>
        <w:t xml:space="preserve">ELSIF pv &gt; (sp_ll + db) THEN</w:t>
      </w:r>
    </w:p>
    <w:p>
      <w:pPr>
        <w:jc w:val="both"/>
        <w:spacing w:after="80" w:line="240" w:lineRule="auto"/>
      </w:pPr>
      <w:r>
        <w:rPr>
          <w:rFonts w:ascii="Arial" w:hAnsi="Arial" w:cs="Arial"/>
          <w:sz w:val="20"/>
          <w:szCs w:val="20"/>
        </w:rPr>
        <w:t xml:space="preserve">timer_ll(IN:=FALSE);</w:t>
      </w:r>
    </w:p>
    <w:p>
      <w:pPr>
        <w:jc w:val="both"/>
        <w:spacing w:after="80" w:line="240" w:lineRule="auto"/>
      </w:pPr>
      <w:r>
        <w:rPr>
          <w:rFonts w:ascii="Arial" w:hAnsi="Arial" w:cs="Arial"/>
          <w:sz w:val="20"/>
          <w:szCs w:val="20"/>
        </w:rPr>
        <w:t xml:space="preserve">alm_ll := FALSE;</w:t>
      </w:r>
    </w:p>
    <w:p>
      <w:pPr>
        <w:jc w:val="both"/>
        <w:spacing w:after="80" w:line="240" w:lineRule="auto"/>
      </w:pPr>
      <w:r>
        <w:rPr>
          <w:rFonts w:ascii="Arial" w:hAnsi="Arial" w:cs="Arial"/>
          <w:sz w:val="20"/>
          <w:szCs w:val="20"/>
        </w:rPr>
        <w:t xml:space="preserve">END_IF;</w:t>
      </w:r>
    </w:p>
    <w:p>
      <w:pPr>
        <w:spacing w:after="0"/>
      </w:pPr>
    </w:p>
    <w:p>
      <w:pPr>
        <w:spacing w:after="0"/>
      </w:pPr>
    </w:p>
    <w:p>
      <w:pPr>
        <w:pStyle w:val="Heading1"/>
        <w:spacing w:before="240" w:after="120" w:line="240" w:lineRule="auto"/>
      </w:pPr>
      <w:r>
        <w:rPr>
          <w:rFonts w:ascii="Arial" w:hAnsi="Arial" w:cs="Arial"/>
          <w:b/>
          <w:sz w:val="26"/>
          <w:szCs w:val="26"/>
          <w:color w:val="1F3864"/>
        </w:rPr>
        <w:t xml:space="preserve">35. Análisis de Modos de Falla y Efectos (FMEA)</w:t>
      </w:r>
    </w:p>
    <w:p>
      <w:pPr>
        <w:spacing w:after="0"/>
      </w:pPr>
    </w:p>
    <w:p>
      <w:pPr>
        <w:jc w:val="both"/>
        <w:spacing w:after="80" w:line="240" w:lineRule="auto"/>
      </w:pPr>
      <w:r>
        <w:rPr>
          <w:rFonts w:ascii="Arial" w:hAnsi="Arial" w:cs="Arial"/>
          <w:sz w:val="20"/>
          <w:szCs w:val="20"/>
        </w:rPr>
        <w:t xml:space="preserve">El análisis FMEA (Failure Mode and Effects Analysis) identifica los modos de falla potenciales de los componentes críticos del sistema de automatización, evalúa su severidad, probabilidad de ocurrencia y detectabilidad, y propone acciones de mitigación para los riesgos más significativos. El resultado principal del FMEA es el Número de Prioridad de Riesgo (NPR = Severidad × Ocurrencia × Detección), que permite priorizar las acciones de mejora.</w:t>
      </w:r>
    </w:p>
    <w:p>
      <w:pPr>
        <w:spacing w:after="0"/>
      </w:pPr>
    </w:p>
    <w:p>
      <w:pPr>
        <w:jc w:val="both"/>
        <w:spacing w:after="80" w:line="240" w:lineRule="auto"/>
      </w:pPr>
      <w:r>
        <w:rPr>
          <w:rFonts w:ascii="Arial" w:hAnsi="Arial" w:cs="Arial"/>
          <w:sz w:val="20"/>
          <w:szCs w:val="20"/>
        </w:rPr>
        <w:t xml:space="preserve">La escala utilizada para cada factor es de 1 a 10:</w:t>
      </w:r>
    </w:p>
    <w:p>
      <w:pPr>
        <w:jc w:val="both"/>
        <w:spacing w:after="80" w:line="240" w:lineRule="auto"/>
      </w:pPr>
      <w:r>
        <w:rPr>
          <w:rFonts w:ascii="Arial" w:hAnsi="Arial" w:cs="Arial"/>
          <w:sz w:val="20"/>
          <w:szCs w:val="20"/>
        </w:rPr>
        <w:t xml:space="preserve">- Severidad (S): 1 = sin efecto, 10 = falla catastrófica con impacto en seguridad de personas.</w:t>
      </w:r>
    </w:p>
    <w:p>
      <w:pPr>
        <w:jc w:val="both"/>
        <w:spacing w:after="80" w:line="240" w:lineRule="auto"/>
      </w:pPr>
      <w:r>
        <w:rPr>
          <w:rFonts w:ascii="Arial" w:hAnsi="Arial" w:cs="Arial"/>
          <w:sz w:val="20"/>
          <w:szCs w:val="20"/>
        </w:rPr>
        <w:t xml:space="preserve">- Ocurrencia (O): 1 = extremadamente improbable, 10 = falla casi segura en la vida útil.</w:t>
      </w:r>
    </w:p>
    <w:p>
      <w:pPr>
        <w:jc w:val="both"/>
        <w:spacing w:after="80" w:line="240" w:lineRule="auto"/>
      </w:pPr>
      <w:r>
        <w:rPr>
          <w:rFonts w:ascii="Arial" w:hAnsi="Arial" w:cs="Arial"/>
          <w:sz w:val="20"/>
          <w:szCs w:val="20"/>
        </w:rPr>
        <w:t xml:space="preserve">- Detección (D): 1 = detección inmediata y automática, 10 = falla indetectable hasta la consecuencia.</w:t>
      </w:r>
    </w:p>
    <w:p>
      <w:pPr>
        <w:spacing w:after="0"/>
      </w:pPr>
    </w:p>
    <w:p>
      <w:pPr>
        <w:jc w:val="both"/>
        <w:spacing w:after="80" w:line="240" w:lineRule="auto"/>
      </w:pPr>
      <w:r>
        <w:rPr>
          <w:rFonts w:ascii="Arial" w:hAnsi="Arial" w:cs="Arial"/>
          <w:sz w:val="20"/>
          <w:szCs w:val="20"/>
        </w:rPr>
        <w:t xml:space="preserve">El umbral de acción se establece en NPR &gt; 150: los componentes con NPR superior a este valor requieren acciones específicas de mitigación (mejora de diseño, mantenimiento preventivo adicional, redundancia o monitoreo predictivo). Los componentes con NPR entre 100 y 150 se monitorean y los componentes con NPR &lt; 100 se consideran de riesgo aceptable.</w:t>
      </w:r>
    </w:p>
    <w:p>
      <w:pPr>
        <w:spacing w:after="0"/>
      </w:pPr>
    </w:p>
    <w:p>
      <w:pPr>
        <w:jc w:val="both"/>
        <w:spacing w:after="80" w:line="240" w:lineRule="auto"/>
      </w:pPr>
      <w:r>
        <w:rPr>
          <w:rFonts w:ascii="Arial" w:hAnsi="Arial" w:cs="Arial"/>
          <w:sz w:val="20"/>
          <w:szCs w:val="20"/>
        </w:rPr>
        <w:t xml:space="preserve">El FMEA se enfoca en los componentes del sistema de automatización (instrumentos, PLC, actuadores, cableado) y no en los equipos de proceso (bombas, tanques, tuberías), los cuales son objeto de un FMEA de proceso separado que está fuera del alcance de este proyecto.</w:t>
      </w:r>
    </w:p>
    <w:p>
      <w:pPr>
        <w:spacing w:after="0"/>
      </w:pPr>
    </w:p>
    <w:p>
      <w:pPr>
        <w:spacing w:after="0"/>
      </w:pPr>
    </w:p>
    <w:p>
      <w:pPr>
        <w:jc w:val="both"/>
        <w:spacing w:after="80" w:line="240" w:lineRule="auto"/>
      </w:pPr>
      <w:r>
        <w:rPr>
          <w:rFonts w:ascii="Arial" w:hAnsi="Arial" w:cs="Arial"/>
          <w:sz w:val="20"/>
          <w:szCs w:val="20"/>
        </w:rPr>
        <w:t xml:space="preserve">El Número de Prioridad de Riesgo (NPR = Severidad × Ocurrencia × Detectabilidad, cada factor 1-10) prioriza las acciones. NPR &gt; 100 indica atención prioritaria.</w:t>
      </w:r>
    </w:p>
    <w:p>
      <w:pPr>
        <w:pStyle w:val="Heading1"/>
        <w:spacing w:before="240" w:after="120" w:line="240" w:lineRule="auto"/>
      </w:pPr>
      <w:r>
        <w:rPr>
          <w:rFonts w:ascii="Arial" w:hAnsi="Arial" w:cs="Arial"/>
          <w:b/>
          <w:sz w:val="26"/>
          <w:szCs w:val="26"/>
          <w:color w:val="1F3864"/>
        </w:rPr>
        <w:t xml:space="preserve">35.1 Tabla FMEA – Componentes Críticos</w:t>
      </w:r>
    </w:p>
    <w:p>
      <w:pPr>
        <w:jc w:val="both"/>
        <w:spacing w:after="80" w:line="240" w:lineRule="auto"/>
      </w:pPr>
      <w:r>
        <w:rPr>
          <w:rFonts w:ascii="Arial" w:hAnsi="Arial" w:cs="Arial"/>
          <w:sz w:val="20"/>
          <w:szCs w:val="20"/>
        </w:rPr>
        <w:t xml:space="preserve">Componente</w:t>
      </w:r>
    </w:p>
    <w:p>
      <w:pPr>
        <w:jc w:val="both"/>
        <w:spacing w:after="80" w:line="240" w:lineRule="auto"/>
      </w:pPr>
      <w:r>
        <w:rPr>
          <w:rFonts w:ascii="Arial" w:hAnsi="Arial" w:cs="Arial"/>
          <w:sz w:val="20"/>
          <w:szCs w:val="20"/>
        </w:rPr>
        <w:t xml:space="preserve">Modo de Falla</w:t>
      </w:r>
    </w:p>
    <w:p>
      <w:pPr>
        <w:jc w:val="both"/>
        <w:spacing w:after="80" w:line="240" w:lineRule="auto"/>
      </w:pPr>
      <w:r>
        <w:rPr>
          <w:rFonts w:ascii="Arial" w:hAnsi="Arial" w:cs="Arial"/>
          <w:sz w:val="20"/>
          <w:szCs w:val="20"/>
        </w:rPr>
        <w:t xml:space="preserve">NPR</w:t>
      </w:r>
    </w:p>
    <w:p>
      <w:pPr>
        <w:jc w:val="both"/>
        <w:spacing w:after="80" w:line="240" w:lineRule="auto"/>
      </w:pPr>
      <w:r>
        <w:rPr>
          <w:rFonts w:ascii="Arial" w:hAnsi="Arial" w:cs="Arial"/>
          <w:sz w:val="20"/>
          <w:szCs w:val="20"/>
        </w:rPr>
        <w:t xml:space="preserve">Acción Recomendada</w:t>
      </w:r>
    </w:p>
    <w:p>
      <w:pPr>
        <w:jc w:val="both"/>
        <w:spacing w:after="80" w:line="240" w:lineRule="auto"/>
      </w:pPr>
      <w:r>
        <w:rPr>
          <w:rFonts w:ascii="Arial" w:hAnsi="Arial" w:cs="Arial"/>
          <w:sz w:val="20"/>
          <w:szCs w:val="20"/>
        </w:rPr>
        <w:t xml:space="preserve">AIT-7203 (electrodo)</w:t>
      </w:r>
    </w:p>
    <w:p>
      <w:pPr>
        <w:jc w:val="both"/>
        <w:spacing w:after="80" w:line="240" w:lineRule="auto"/>
      </w:pPr>
      <w:r>
        <w:rPr>
          <w:rFonts w:ascii="Arial" w:hAnsi="Arial" w:cs="Arial"/>
          <w:sz w:val="20"/>
          <w:szCs w:val="20"/>
        </w:rPr>
        <w:t xml:space="preserve">Envejecimiento/contaminación</w:t>
      </w:r>
    </w:p>
    <w:p>
      <w:pPr>
        <w:jc w:val="both"/>
        <w:spacing w:after="80" w:line="240" w:lineRule="auto"/>
      </w:pPr>
      <w:r>
        <w:rPr>
          <w:rFonts w:ascii="Arial" w:hAnsi="Arial" w:cs="Arial"/>
          <w:sz w:val="20"/>
          <w:szCs w:val="20"/>
        </w:rPr>
        <w:t xml:space="preserve">324</w:t>
      </w:r>
    </w:p>
    <w:p>
      <w:pPr>
        <w:jc w:val="both"/>
        <w:spacing w:after="80" w:line="240" w:lineRule="auto"/>
      </w:pPr>
      <w:r>
        <w:rPr>
          <w:rFonts w:ascii="Arial" w:hAnsi="Arial" w:cs="Arial"/>
          <w:sz w:val="20"/>
          <w:szCs w:val="20"/>
        </w:rPr>
        <w:t xml:space="preserve">Calibración mensual + verificación de laboratorio.</w:t>
      </w:r>
    </w:p>
    <w:p>
      <w:pPr>
        <w:jc w:val="both"/>
        <w:spacing w:after="80" w:line="240" w:lineRule="auto"/>
      </w:pPr>
      <w:r>
        <w:rPr>
          <w:rFonts w:ascii="Arial" w:hAnsi="Arial" w:cs="Arial"/>
          <w:sz w:val="20"/>
          <w:szCs w:val="20"/>
        </w:rPr>
        <w:t xml:space="preserve">PIT-7209/7210</w:t>
      </w:r>
    </w:p>
    <w:p>
      <w:pPr>
        <w:jc w:val="both"/>
        <w:spacing w:after="80" w:line="240" w:lineRule="auto"/>
      </w:pPr>
      <w:r>
        <w:rPr>
          <w:rFonts w:ascii="Arial" w:hAnsi="Arial" w:cs="Arial"/>
          <w:sz w:val="20"/>
          <w:szCs w:val="20"/>
        </w:rPr>
        <w:t xml:space="preserve">Obstrucción por sólidos</w:t>
      </w:r>
    </w:p>
    <w:p>
      <w:pPr>
        <w:jc w:val="both"/>
        <w:spacing w:after="80" w:line="240" w:lineRule="auto"/>
      </w:pPr>
      <w:r>
        <w:rPr>
          <w:rFonts w:ascii="Arial" w:hAnsi="Arial" w:cs="Arial"/>
          <w:sz w:val="20"/>
          <w:szCs w:val="20"/>
        </w:rPr>
        <w:t xml:space="preserve">180</w:t>
      </w:r>
    </w:p>
    <w:p>
      <w:pPr>
        <w:jc w:val="both"/>
        <w:spacing w:after="80" w:line="240" w:lineRule="auto"/>
      </w:pPr>
      <w:r>
        <w:rPr>
          <w:rFonts w:ascii="Arial" w:hAnsi="Arial" w:cs="Arial"/>
          <w:sz w:val="20"/>
          <w:szCs w:val="20"/>
        </w:rPr>
        <w:t xml:space="preserve">Sello diafragma o purga periódica.</w:t>
      </w:r>
    </w:p>
    <w:p>
      <w:pPr>
        <w:jc w:val="both"/>
        <w:spacing w:after="80" w:line="240" w:lineRule="auto"/>
      </w:pPr>
      <w:r>
        <w:rPr>
          <w:rFonts w:ascii="Arial" w:hAnsi="Arial" w:cs="Arial"/>
          <w:sz w:val="20"/>
          <w:szCs w:val="20"/>
        </w:rPr>
        <w:t xml:space="preserve">P7201A/B (sello mecánico)</w:t>
      </w:r>
    </w:p>
    <w:p>
      <w:pPr>
        <w:jc w:val="both"/>
        <w:spacing w:after="80" w:line="240" w:lineRule="auto"/>
      </w:pPr>
      <w:r>
        <w:rPr>
          <w:rFonts w:ascii="Arial" w:hAnsi="Arial" w:cs="Arial"/>
          <w:sz w:val="20"/>
          <w:szCs w:val="20"/>
        </w:rPr>
        <w:t xml:space="preserve">Desgaste / fuga de efluente</w:t>
      </w:r>
    </w:p>
    <w:p>
      <w:pPr>
        <w:jc w:val="both"/>
        <w:spacing w:after="80" w:line="240" w:lineRule="auto"/>
      </w:pPr>
      <w:r>
        <w:rPr>
          <w:rFonts w:ascii="Arial" w:hAnsi="Arial" w:cs="Arial"/>
          <w:sz w:val="20"/>
          <w:szCs w:val="20"/>
        </w:rPr>
        <w:t xml:space="preserve">160</w:t>
      </w:r>
    </w:p>
    <w:p>
      <w:pPr>
        <w:jc w:val="both"/>
        <w:spacing w:after="80" w:line="240" w:lineRule="auto"/>
      </w:pPr>
      <w:r>
        <w:rPr>
          <w:rFonts w:ascii="Arial" w:hAnsi="Arial" w:cs="Arial"/>
          <w:sz w:val="20"/>
          <w:szCs w:val="20"/>
        </w:rPr>
        <w:t xml:space="preserve">Monitoreo de corriente y vibración.</w:t>
      </w:r>
    </w:p>
    <w:p>
      <w:pPr>
        <w:jc w:val="both"/>
        <w:spacing w:after="80" w:line="240" w:lineRule="auto"/>
      </w:pPr>
      <w:r>
        <w:rPr>
          <w:rFonts w:ascii="Arial" w:hAnsi="Arial" w:cs="Arial"/>
          <w:sz w:val="20"/>
          <w:szCs w:val="20"/>
        </w:rPr>
        <w:t xml:space="preserve">LIT-7201</w:t>
      </w:r>
    </w:p>
    <w:p>
      <w:pPr>
        <w:jc w:val="both"/>
        <w:spacing w:after="80" w:line="240" w:lineRule="auto"/>
      </w:pPr>
      <w:r>
        <w:rPr>
          <w:rFonts w:ascii="Arial" w:hAnsi="Arial" w:cs="Arial"/>
          <w:sz w:val="20"/>
          <w:szCs w:val="20"/>
        </w:rPr>
        <w:t xml:space="preserve">Incrustación en transductor</w:t>
      </w:r>
    </w:p>
    <w:p>
      <w:pPr>
        <w:jc w:val="both"/>
        <w:spacing w:after="80" w:line="240" w:lineRule="auto"/>
      </w:pPr>
      <w:r>
        <w:rPr>
          <w:rFonts w:ascii="Arial" w:hAnsi="Arial" w:cs="Arial"/>
          <w:sz w:val="20"/>
          <w:szCs w:val="20"/>
        </w:rPr>
        <w:t xml:space="preserve">140</w:t>
      </w:r>
    </w:p>
    <w:p>
      <w:pPr>
        <w:jc w:val="both"/>
        <w:spacing w:after="80" w:line="240" w:lineRule="auto"/>
      </w:pPr>
      <w:r>
        <w:rPr>
          <w:rFonts w:ascii="Arial" w:hAnsi="Arial" w:cs="Arial"/>
          <w:sz w:val="20"/>
          <w:szCs w:val="20"/>
        </w:rPr>
        <w:t xml:space="preserve">Limpieza trimestral; alarma de desviación.</w:t>
      </w:r>
    </w:p>
    <w:p>
      <w:pPr>
        <w:jc w:val="both"/>
        <w:spacing w:after="80" w:line="240" w:lineRule="auto"/>
      </w:pPr>
      <w:r>
        <w:rPr>
          <w:rFonts w:ascii="Arial" w:hAnsi="Arial" w:cs="Arial"/>
          <w:sz w:val="20"/>
          <w:szCs w:val="20"/>
        </w:rPr>
        <w:t xml:space="preserve">HV-7213/7214 (asiento)</w:t>
      </w:r>
    </w:p>
    <w:p>
      <w:pPr>
        <w:jc w:val="both"/>
        <w:spacing w:after="80" w:line="240" w:lineRule="auto"/>
      </w:pPr>
      <w:r>
        <w:rPr>
          <w:rFonts w:ascii="Arial" w:hAnsi="Arial" w:cs="Arial"/>
          <w:sz w:val="20"/>
          <w:szCs w:val="20"/>
        </w:rPr>
        <w:t xml:space="preserve">Fuga interna</w:t>
      </w:r>
    </w:p>
    <w:p>
      <w:pPr>
        <w:jc w:val="both"/>
        <w:spacing w:after="80" w:line="240" w:lineRule="auto"/>
      </w:pPr>
      <w:r>
        <w:rPr>
          <w:rFonts w:ascii="Arial" w:hAnsi="Arial" w:cs="Arial"/>
          <w:sz w:val="20"/>
          <w:szCs w:val="20"/>
        </w:rPr>
        <w:t xml:space="preserve">140</w:t>
      </w:r>
    </w:p>
    <w:p>
      <w:pPr>
        <w:jc w:val="both"/>
        <w:spacing w:after="80" w:line="240" w:lineRule="auto"/>
      </w:pPr>
      <w:r>
        <w:rPr>
          <w:rFonts w:ascii="Arial" w:hAnsi="Arial" w:cs="Arial"/>
          <w:sz w:val="20"/>
          <w:szCs w:val="20"/>
        </w:rPr>
        <w:t xml:space="preserve">Inspección y prueba de estanqueidad.</w:t>
      </w:r>
    </w:p>
    <w:p>
      <w:pPr>
        <w:jc w:val="both"/>
        <w:spacing w:after="80" w:line="240" w:lineRule="auto"/>
      </w:pPr>
      <w:r>
        <w:rPr>
          <w:rFonts w:ascii="Arial" w:hAnsi="Arial" w:cs="Arial"/>
          <w:sz w:val="20"/>
          <w:szCs w:val="20"/>
        </w:rPr>
        <w:t xml:space="preserve">HV (actuador)</w:t>
      </w:r>
    </w:p>
    <w:p>
      <w:pPr>
        <w:jc w:val="both"/>
        <w:spacing w:after="80" w:line="240" w:lineRule="auto"/>
      </w:pPr>
      <w:r>
        <w:rPr>
          <w:rFonts w:ascii="Arial" w:hAnsi="Arial" w:cs="Arial"/>
          <w:sz w:val="20"/>
          <w:szCs w:val="20"/>
        </w:rPr>
        <w:t xml:space="preserve">Falla del motor del actuador</w:t>
      </w:r>
    </w:p>
    <w:p>
      <w:pPr>
        <w:jc w:val="both"/>
        <w:spacing w:after="80" w:line="240" w:lineRule="auto"/>
      </w:pPr>
      <w:r>
        <w:rPr>
          <w:rFonts w:ascii="Arial" w:hAnsi="Arial" w:cs="Arial"/>
          <w:sz w:val="20"/>
          <w:szCs w:val="20"/>
        </w:rPr>
        <w:t xml:space="preserve">84</w:t>
      </w:r>
    </w:p>
    <w:p>
      <w:pPr>
        <w:jc w:val="both"/>
        <w:spacing w:after="80" w:line="240" w:lineRule="auto"/>
      </w:pPr>
      <w:r>
        <w:rPr>
          <w:rFonts w:ascii="Arial" w:hAnsi="Arial" w:cs="Arial"/>
          <w:sz w:val="20"/>
          <w:szCs w:val="20"/>
        </w:rPr>
        <w:t xml:space="preserve">Mantenimiento semestral; torque switch en SCADA.</w:t>
      </w:r>
    </w:p>
    <w:p>
      <w:pPr>
        <w:jc w:val="both"/>
        <w:spacing w:after="80" w:line="240" w:lineRule="auto"/>
      </w:pPr>
      <w:r>
        <w:rPr>
          <w:rFonts w:ascii="Arial" w:hAnsi="Arial" w:cs="Arial"/>
          <w:sz w:val="20"/>
          <w:szCs w:val="20"/>
        </w:rPr>
        <w:t xml:space="preserve">P7201A/B (motor)</w:t>
      </w:r>
    </w:p>
    <w:p>
      <w:pPr>
        <w:jc w:val="both"/>
        <w:spacing w:after="80" w:line="240" w:lineRule="auto"/>
      </w:pPr>
      <w:r>
        <w:rPr>
          <w:rFonts w:ascii="Arial" w:hAnsi="Arial" w:cs="Arial"/>
          <w:sz w:val="20"/>
          <w:szCs w:val="20"/>
        </w:rPr>
        <w:t xml:space="preserve">Sobrecalentamiento del devanado</w:t>
      </w:r>
    </w:p>
    <w:p>
      <w:pPr>
        <w:jc w:val="both"/>
        <w:spacing w:after="80" w:line="240" w:lineRule="auto"/>
      </w:pPr>
      <w:r>
        <w:rPr>
          <w:rFonts w:ascii="Arial" w:hAnsi="Arial" w:cs="Arial"/>
          <w:sz w:val="20"/>
          <w:szCs w:val="20"/>
        </w:rPr>
        <w:t xml:space="preserve">54</w:t>
      </w:r>
    </w:p>
    <w:p>
      <w:pPr>
        <w:jc w:val="both"/>
        <w:spacing w:after="80" w:line="240" w:lineRule="auto"/>
      </w:pPr>
      <w:r>
        <w:rPr>
          <w:rFonts w:ascii="Arial" w:hAnsi="Arial" w:cs="Arial"/>
          <w:sz w:val="20"/>
          <w:szCs w:val="20"/>
        </w:rPr>
        <w:t xml:space="preserve">Monitoreo de temperatura; alarma preventiva.</w:t>
      </w:r>
    </w:p>
    <w:p>
      <w:pPr>
        <w:jc w:val="both"/>
        <w:spacing w:after="80" w:line="240" w:lineRule="auto"/>
      </w:pPr>
      <w:r>
        <w:rPr>
          <w:rFonts w:ascii="Arial" w:hAnsi="Arial" w:cs="Arial"/>
          <w:sz w:val="20"/>
          <w:szCs w:val="20"/>
        </w:rPr>
        <w:t xml:space="preserve">Software SCADA</w:t>
      </w:r>
    </w:p>
    <w:p>
      <w:pPr>
        <w:jc w:val="both"/>
        <w:spacing w:after="80" w:line="240" w:lineRule="auto"/>
      </w:pPr>
      <w:r>
        <w:rPr>
          <w:rFonts w:ascii="Arial" w:hAnsi="Arial" w:cs="Arial"/>
          <w:sz w:val="20"/>
          <w:szCs w:val="20"/>
        </w:rPr>
        <w:t xml:space="preserve">Caída del servidor</w:t>
      </w:r>
    </w:p>
    <w:p>
      <w:pPr>
        <w:jc w:val="both"/>
        <w:spacing w:after="80" w:line="240" w:lineRule="auto"/>
      </w:pPr>
      <w:r>
        <w:rPr>
          <w:rFonts w:ascii="Arial" w:hAnsi="Arial" w:cs="Arial"/>
          <w:sz w:val="20"/>
          <w:szCs w:val="20"/>
        </w:rPr>
        <w:t xml:space="preserve">36</w:t>
      </w:r>
    </w:p>
    <w:p>
      <w:pPr>
        <w:jc w:val="both"/>
        <w:spacing w:after="80" w:line="240" w:lineRule="auto"/>
      </w:pPr>
      <w:r>
        <w:rPr>
          <w:rFonts w:ascii="Arial" w:hAnsi="Arial" w:cs="Arial"/>
          <w:sz w:val="20"/>
          <w:szCs w:val="20"/>
        </w:rPr>
        <w:t xml:space="preserve">Servidor redundante opcional; respaldo diario.</w:t>
      </w:r>
    </w:p>
    <w:p>
      <w:pPr>
        <w:jc w:val="both"/>
        <w:spacing w:after="80" w:line="240" w:lineRule="auto"/>
      </w:pPr>
      <w:r>
        <w:rPr>
          <w:rFonts w:ascii="Arial" w:hAnsi="Arial" w:cs="Arial"/>
          <w:sz w:val="20"/>
          <w:szCs w:val="20"/>
        </w:rPr>
        <w:t xml:space="preserve">Comunicación Profinet/HART</w:t>
      </w:r>
    </w:p>
    <w:p>
      <w:pPr>
        <w:jc w:val="both"/>
        <w:spacing w:after="80" w:line="240" w:lineRule="auto"/>
      </w:pPr>
      <w:r>
        <w:rPr>
          <w:rFonts w:ascii="Arial" w:hAnsi="Arial" w:cs="Arial"/>
          <w:sz w:val="20"/>
          <w:szCs w:val="20"/>
        </w:rPr>
        <w:t xml:space="preserve">Pérdida de comunicación HART</w:t>
      </w:r>
    </w:p>
    <w:p>
      <w:pPr>
        <w:jc w:val="both"/>
        <w:spacing w:after="80" w:line="240" w:lineRule="auto"/>
      </w:pPr>
      <w:r>
        <w:rPr>
          <w:rFonts w:ascii="Arial" w:hAnsi="Arial" w:cs="Arial"/>
          <w:sz w:val="20"/>
          <w:szCs w:val="20"/>
        </w:rPr>
        <w:t xml:space="preserve">36</w:t>
      </w:r>
    </w:p>
    <w:p>
      <w:pPr>
        <w:jc w:val="both"/>
        <w:spacing w:after="80" w:line="240" w:lineRule="auto"/>
      </w:pPr>
      <w:r>
        <w:rPr>
          <w:rFonts w:ascii="Arial" w:hAnsi="Arial" w:cs="Arial"/>
          <w:sz w:val="20"/>
          <w:szCs w:val="20"/>
        </w:rPr>
        <w:t xml:space="preserve">La señal 4-20 mA persiste sin el HART.</w:t>
      </w:r>
    </w:p>
    <w:p>
      <w:pPr>
        <w:jc w:val="both"/>
        <w:spacing w:after="80" w:line="240" w:lineRule="auto"/>
      </w:pPr>
      <w:r>
        <w:rPr>
          <w:rFonts w:ascii="Arial" w:hAnsi="Arial" w:cs="Arial"/>
          <w:sz w:val="20"/>
          <w:szCs w:val="20"/>
        </w:rPr>
        <w:t xml:space="preserve">LIT-7201</w:t>
      </w:r>
    </w:p>
    <w:p>
      <w:pPr>
        <w:jc w:val="both"/>
        <w:spacing w:after="80" w:line="240" w:lineRule="auto"/>
      </w:pPr>
      <w:r>
        <w:rPr>
          <w:rFonts w:ascii="Arial" w:hAnsi="Arial" w:cs="Arial"/>
          <w:sz w:val="20"/>
          <w:szCs w:val="20"/>
        </w:rPr>
        <w:t xml:space="preserve">Cable de señal cortado</w:t>
      </w:r>
    </w:p>
    <w:p>
      <w:pPr>
        <w:jc w:val="both"/>
        <w:spacing w:after="80" w:line="240" w:lineRule="auto"/>
      </w:pPr>
      <w:r>
        <w:rPr>
          <w:rFonts w:ascii="Arial" w:hAnsi="Arial" w:cs="Arial"/>
          <w:sz w:val="20"/>
          <w:szCs w:val="20"/>
        </w:rPr>
        <w:t xml:space="preserve">32</w:t>
      </w:r>
    </w:p>
    <w:p>
      <w:pPr>
        <w:jc w:val="both"/>
        <w:spacing w:after="80" w:line="240" w:lineRule="auto"/>
      </w:pPr>
      <w:r>
        <w:rPr>
          <w:rFonts w:ascii="Arial" w:hAnsi="Arial" w:cs="Arial"/>
          <w:sz w:val="20"/>
          <w:szCs w:val="20"/>
        </w:rPr>
        <w:t xml:space="preserve">Cable blindado; detección PLC (&lt; 3,8 mA).</w:t>
      </w:r>
    </w:p>
    <w:p>
      <w:pPr>
        <w:jc w:val="both"/>
        <w:spacing w:after="80" w:line="240" w:lineRule="auto"/>
      </w:pPr>
      <w:r>
        <w:rPr>
          <w:rFonts w:ascii="Arial" w:hAnsi="Arial" w:cs="Arial"/>
          <w:sz w:val="20"/>
          <w:szCs w:val="20"/>
        </w:rPr>
        <w:t xml:space="preserve">Fuente 24 VDC</w:t>
      </w:r>
    </w:p>
    <w:p>
      <w:pPr>
        <w:jc w:val="both"/>
        <w:spacing w:after="80" w:line="240" w:lineRule="auto"/>
      </w:pPr>
      <w:r>
        <w:rPr>
          <w:rFonts w:ascii="Arial" w:hAnsi="Arial" w:cs="Arial"/>
          <w:sz w:val="20"/>
          <w:szCs w:val="20"/>
        </w:rPr>
        <w:t xml:space="preserve">Falla de la fuente</w:t>
      </w:r>
    </w:p>
    <w:p>
      <w:pPr>
        <w:jc w:val="both"/>
        <w:spacing w:after="80" w:line="240" w:lineRule="auto"/>
      </w:pPr>
      <w:r>
        <w:rPr>
          <w:rFonts w:ascii="Arial" w:hAnsi="Arial" w:cs="Arial"/>
          <w:sz w:val="20"/>
          <w:szCs w:val="20"/>
        </w:rPr>
        <w:t xml:space="preserve">32</w:t>
      </w:r>
    </w:p>
    <w:p>
      <w:pPr>
        <w:jc w:val="both"/>
        <w:spacing w:after="80" w:line="240" w:lineRule="auto"/>
      </w:pPr>
      <w:r>
        <w:rPr>
          <w:rFonts w:ascii="Arial" w:hAnsi="Arial" w:cs="Arial"/>
          <w:sz w:val="20"/>
          <w:szCs w:val="20"/>
        </w:rPr>
        <w:t xml:space="preserve">Doble fuente en paralelo (N+1); alarma.</w:t>
      </w:r>
    </w:p>
    <w:p>
      <w:pPr>
        <w:jc w:val="both"/>
        <w:spacing w:after="80" w:line="240" w:lineRule="auto"/>
      </w:pPr>
      <w:r>
        <w:rPr>
          <w:rFonts w:ascii="Arial" w:hAnsi="Arial" w:cs="Arial"/>
          <w:sz w:val="20"/>
          <w:szCs w:val="20"/>
        </w:rPr>
        <w:t xml:space="preserve">PLC S7-1200 (CPU)</w:t>
      </w:r>
    </w:p>
    <w:p>
      <w:pPr>
        <w:jc w:val="both"/>
        <w:spacing w:after="80" w:line="240" w:lineRule="auto"/>
      </w:pPr>
      <w:r>
        <w:rPr>
          <w:rFonts w:ascii="Arial" w:hAnsi="Arial" w:cs="Arial"/>
          <w:sz w:val="20"/>
          <w:szCs w:val="20"/>
        </w:rPr>
        <w:t xml:space="preserve">Falla de hardware de la CPU</w:t>
      </w:r>
    </w:p>
    <w:p>
      <w:pPr>
        <w:jc w:val="both"/>
        <w:spacing w:after="80" w:line="240" w:lineRule="auto"/>
      </w:pPr>
      <w:r>
        <w:rPr>
          <w:rFonts w:ascii="Arial" w:hAnsi="Arial" w:cs="Arial"/>
          <w:sz w:val="20"/>
          <w:szCs w:val="20"/>
        </w:rPr>
        <w:t xml:space="preserve">27</w:t>
      </w:r>
    </w:p>
    <w:p>
      <w:pPr>
        <w:jc w:val="both"/>
        <w:spacing w:after="80" w:line="240" w:lineRule="auto"/>
      </w:pPr>
      <w:r>
        <w:rPr>
          <w:rFonts w:ascii="Arial" w:hAnsi="Arial" w:cs="Arial"/>
          <w:sz w:val="20"/>
          <w:szCs w:val="20"/>
        </w:rPr>
        <w:t xml:space="preserve">CPU de respaldo; backup; operación manual de emergencia.</w:t>
      </w:r>
    </w:p>
    <w:p>
      <w:pPr>
        <w:jc w:val="both"/>
        <w:spacing w:after="80" w:line="240" w:lineRule="auto"/>
      </w:pPr>
      <w:r>
        <w:rPr>
          <w:rFonts w:ascii="Arial" w:hAnsi="Arial" w:cs="Arial"/>
          <w:sz w:val="20"/>
          <w:szCs w:val="20"/>
        </w:rPr>
        <w:t xml:space="preserve">Switch Ethernet</w:t>
      </w:r>
    </w:p>
    <w:p>
      <w:pPr>
        <w:jc w:val="both"/>
        <w:spacing w:after="80" w:line="240" w:lineRule="auto"/>
      </w:pPr>
      <w:r>
        <w:rPr>
          <w:rFonts w:ascii="Arial" w:hAnsi="Arial" w:cs="Arial"/>
          <w:sz w:val="20"/>
          <w:szCs w:val="20"/>
        </w:rPr>
        <w:t xml:space="preserve">Falla del switch</w:t>
      </w:r>
    </w:p>
    <w:p>
      <w:pPr>
        <w:jc w:val="both"/>
        <w:spacing w:after="80" w:line="240" w:lineRule="auto"/>
      </w:pPr>
      <w:r>
        <w:rPr>
          <w:rFonts w:ascii="Arial" w:hAnsi="Arial" w:cs="Arial"/>
          <w:sz w:val="20"/>
          <w:szCs w:val="20"/>
        </w:rPr>
        <w:t xml:space="preserve">16</w:t>
      </w:r>
    </w:p>
    <w:p>
      <w:pPr>
        <w:jc w:val="both"/>
        <w:spacing w:after="80" w:line="240" w:lineRule="auto"/>
      </w:pPr>
      <w:r>
        <w:rPr>
          <w:rFonts w:ascii="Arial" w:hAnsi="Arial" w:cs="Arial"/>
          <w:sz w:val="20"/>
          <w:szCs w:val="20"/>
        </w:rPr>
        <w:t xml:space="preserve">Switch de respaldo; PLC mantiene control local.</w:t>
      </w:r>
    </w:p>
    <w:p>
      <w:pPr>
        <w:spacing w:after="0"/>
      </w:pPr>
    </w:p>
    <w:p>
      <w:pPr>
        <w:pStyle w:val="Heading1"/>
        <w:spacing w:before="240" w:after="120" w:line="240" w:lineRule="auto"/>
      </w:pPr>
      <w:r>
        <w:rPr>
          <w:rFonts w:ascii="Arial" w:hAnsi="Arial" w:cs="Arial"/>
          <w:b/>
          <w:sz w:val="26"/>
          <w:szCs w:val="26"/>
          <w:color w:val="1F3864"/>
        </w:rPr>
        <w:t xml:space="preserve">35.2 Priorización de Acciones (NPR &gt; 150)</w:t>
      </w:r>
    </w:p>
    <w:p>
      <w:pPr>
        <w:jc w:val="both"/>
        <w:spacing w:after="80" w:line="240" w:lineRule="auto"/>
      </w:pPr>
      <w:r>
        <w:rPr>
          <w:rFonts w:ascii="Arial" w:hAnsi="Arial" w:cs="Arial"/>
          <w:sz w:val="20"/>
          <w:szCs w:val="20"/>
        </w:rPr>
        <w:t xml:space="preserve">1.  AIT-7203 (electrodo de pH) – NPR 324: mayor riesgo por criticidad ambiental y degradación natural; verificación cruzada con laboratorio.</w:t>
      </w:r>
    </w:p>
    <w:p>
      <w:pPr>
        <w:pStyle w:val="Heading1"/>
        <w:spacing w:before="240" w:after="120" w:line="240" w:lineRule="auto"/>
      </w:pPr>
      <w:r>
        <w:rPr>
          <w:rFonts w:ascii="Arial" w:hAnsi="Arial" w:cs="Arial"/>
          <w:b/>
          <w:sz w:val="26"/>
          <w:szCs w:val="26"/>
          <w:color w:val="1F3864"/>
        </w:rPr>
        <w:t xml:space="preserve">2.  PIT-7209/7210 (obstrucción) – NPR 180: instalar sello diafragma o purga automática.</w:t>
      </w:r>
    </w:p>
    <w:p>
      <w:pPr>
        <w:pStyle w:val="Heading1"/>
        <w:spacing w:before="240" w:after="120" w:line="240" w:lineRule="auto"/>
      </w:pPr>
      <w:r>
        <w:rPr>
          <w:rFonts w:ascii="Arial" w:hAnsi="Arial" w:cs="Arial"/>
          <w:b/>
          <w:sz w:val="26"/>
          <w:szCs w:val="26"/>
          <w:color w:val="1F3864"/>
        </w:rPr>
        <w:t xml:space="preserve">3.  P7201A/B (sello mecánico) – NPR 160: monitoreo de vibración además del de corriente.</w:t>
      </w:r>
    </w:p>
    <w:p>
      <w:pPr>
        <w:pStyle w:val="Heading1"/>
        <w:spacing w:before="240" w:after="120" w:line="240" w:lineRule="auto"/>
      </w:pPr>
      <w:r>
        <w:rPr>
          <w:rFonts w:ascii="Arial" w:hAnsi="Arial" w:cs="Arial"/>
          <w:b/>
          <w:sz w:val="26"/>
          <w:szCs w:val="26"/>
          <w:color w:val="1F3864"/>
        </w:rPr>
        <w:t xml:space="preserve">4.  LIT-7201 y HV-7213/7214 – NPR 140: mantenimiento preventivo periódico según Sección 23.</w:t>
      </w:r>
    </w:p>
    <w:p>
      <w:pPr>
        <w:spacing w:after="0"/>
      </w:pPr>
    </w:p>
    <w:p>
      <w:pPr>
        <w:pStyle w:val="Heading1"/>
        <w:spacing w:before="240" w:after="120" w:line="240" w:lineRule="auto"/>
      </w:pPr>
      <w:r>
        <w:rPr>
          <w:rFonts w:ascii="Arial" w:hAnsi="Arial" w:cs="Arial"/>
          <w:b/>
          <w:sz w:val="26"/>
          <w:szCs w:val="26"/>
          <w:color w:val="1F3864"/>
        </w:rPr>
        <w:t xml:space="preserve">36. Índice de Planos y Documentos de Referencia</w:t>
      </w:r>
    </w:p>
    <w:p>
      <w:pPr>
        <w:spacing w:after="0"/>
      </w:pPr>
    </w:p>
    <w:p>
      <w:pPr>
        <w:jc w:val="both"/>
        <w:spacing w:after="80" w:line="240" w:lineRule="auto"/>
      </w:pPr>
      <w:r>
        <w:rPr>
          <w:rFonts w:ascii="Arial" w:hAnsi="Arial" w:cs="Arial"/>
          <w:sz w:val="20"/>
          <w:szCs w:val="20"/>
        </w:rPr>
        <w:t xml:space="preserve">El presente capítulo compila el índice completo de los documentos de referencia utilizados en el desarrollo del proyecto y los documentos que deberán ser generados durante la fase de ingeniería de detalle. La gestión documental es un aspecto crítico en proyectos de automatización industrial, ya que la documentación as-built debe mantenerse actualizada durante toda la vida útil del sistema (15-20 años) para facilitar el mantenimiento, las modificaciones futuras y las auditorías regulatorias.</w:t>
      </w:r>
    </w:p>
    <w:p>
      <w:pPr>
        <w:spacing w:after="0"/>
      </w:pPr>
    </w:p>
    <w:p>
      <w:pPr>
        <w:jc w:val="both"/>
        <w:spacing w:after="80" w:line="240" w:lineRule="auto"/>
      </w:pPr>
      <w:r>
        <w:rPr>
          <w:rFonts w:ascii="Arial" w:hAnsi="Arial" w:cs="Arial"/>
          <w:sz w:val="20"/>
          <w:szCs w:val="20"/>
        </w:rPr>
        <w:t xml:space="preserve">Los documentos se clasifican en dos categorías: los documentos entregados como parte del encargo docente (P&amp;ID, diagramas lógicos, funcionales, especificaciones), que constituyen la base de diseño del proyecto; y los documentos a generar durante la ingeniería de detalle e implementación, que forman el dossier de entrega del proyecto terminado.</w:t>
      </w:r>
    </w:p>
    <w:p>
      <w:pPr>
        <w:spacing w:after="0"/>
      </w:pPr>
    </w:p>
    <w:p>
      <w:pPr>
        <w:jc w:val="both"/>
        <w:spacing w:after="80" w:line="240" w:lineRule="auto"/>
      </w:pPr>
      <w:r>
        <w:rPr>
          <w:rFonts w:ascii="Arial" w:hAnsi="Arial" w:cs="Arial"/>
          <w:sz w:val="20"/>
          <w:szCs w:val="20"/>
        </w:rPr>
        <w:t xml:space="preserve">La codificación de documentos sigue la convención de ENAEX: [Área]-[Disciplina]-[Tipo]-[Secuencial], donde el Área es 72, la disciplina puede ser IC (Instrumentación y Control), EL (Eléctrica) o PR (Proceso), y el tipo identifica el formato (P&amp;ID, SLD, LCD, FCD, DTS, etc.).</w:t>
      </w:r>
    </w:p>
    <w:p>
      <w:pPr>
        <w:spacing w:after="0"/>
      </w:pPr>
    </w:p>
    <w:p>
      <w:pPr>
        <w:spacing w:after="0"/>
      </w:pPr>
    </w:p>
    <w:p>
      <w:pPr>
        <w:pStyle w:val="Heading1"/>
        <w:spacing w:before="240" w:after="120" w:line="240" w:lineRule="auto"/>
      </w:pPr>
      <w:r>
        <w:rPr>
          <w:rFonts w:ascii="Arial" w:hAnsi="Arial" w:cs="Arial"/>
          <w:b/>
          <w:sz w:val="26"/>
          <w:szCs w:val="26"/>
          <w:color w:val="1F3864"/>
        </w:rPr>
        <w:t xml:space="preserve">36.1 Documentos Entregados (Encargo del Docente)</w:t>
      </w:r>
    </w:p>
    <w:p>
      <w:pPr>
        <w:jc w:val="both"/>
        <w:spacing w:after="80" w:line="240" w:lineRule="auto"/>
      </w:pPr>
      <w:r>
        <w:rPr>
          <w:rFonts w:ascii="Arial" w:hAnsi="Arial" w:cs="Arial"/>
          <w:sz w:val="20"/>
          <w:szCs w:val="20"/>
        </w:rPr>
        <w:t xml:space="preserve">N.º</w:t>
      </w:r>
    </w:p>
    <w:p>
      <w:pPr>
        <w:jc w:val="both"/>
        <w:spacing w:after="80" w:line="240" w:lineRule="auto"/>
      </w:pPr>
      <w:r>
        <w:rPr>
          <w:rFonts w:ascii="Arial" w:hAnsi="Arial" w:cs="Arial"/>
          <w:sz w:val="20"/>
          <w:szCs w:val="20"/>
        </w:rPr>
        <w:t xml:space="preserve">Título</w:t>
      </w:r>
    </w:p>
    <w:p>
      <w:pPr>
        <w:jc w:val="both"/>
        <w:spacing w:after="80" w:line="240" w:lineRule="auto"/>
      </w:pPr>
      <w:r>
        <w:rPr>
          <w:rFonts w:ascii="Arial" w:hAnsi="Arial" w:cs="Arial"/>
          <w:sz w:val="20"/>
          <w:szCs w:val="20"/>
        </w:rPr>
        <w:t xml:space="preserve">Código / Lámina</w:t>
      </w:r>
    </w:p>
    <w:p>
      <w:pPr>
        <w:jc w:val="both"/>
        <w:spacing w:after="80" w:line="240" w:lineRule="auto"/>
      </w:pPr>
      <w:r>
        <w:rPr>
          <w:rFonts w:ascii="Arial" w:hAnsi="Arial" w:cs="Arial"/>
          <w:sz w:val="20"/>
          <w:szCs w:val="20"/>
        </w:rPr>
        <w:t xml:space="preserve">Estado</w:t>
      </w:r>
    </w:p>
    <w:p>
      <w:pPr>
        <w:jc w:val="both"/>
        <w:spacing w:after="80" w:line="240" w:lineRule="auto"/>
      </w:pPr>
      <w:r>
        <w:rPr>
          <w:rFonts w:ascii="Arial" w:hAnsi="Arial" w:cs="Arial"/>
          <w:sz w:val="20"/>
          <w:szCs w:val="20"/>
        </w:rPr>
        <w:t xml:space="preserve">1</w:t>
      </w:r>
    </w:p>
    <w:p>
      <w:pPr>
        <w:jc w:val="both"/>
        <w:spacing w:after="80" w:line="240" w:lineRule="auto"/>
      </w:pPr>
      <w:r>
        <w:rPr>
          <w:rFonts w:ascii="Arial" w:hAnsi="Arial" w:cs="Arial"/>
          <w:sz w:val="20"/>
          <w:szCs w:val="20"/>
        </w:rPr>
        <w:t xml:space="preserve">Especificación Técnica del Examen</w:t>
      </w:r>
    </w:p>
    <w:p>
      <w:pPr>
        <w:jc w:val="both"/>
        <w:spacing w:after="80" w:line="240" w:lineRule="auto"/>
      </w:pPr>
      <w:r>
        <w:rPr>
          <w:rFonts w:ascii="Arial" w:hAnsi="Arial" w:cs="Arial"/>
          <w:sz w:val="20"/>
          <w:szCs w:val="20"/>
        </w:rPr>
        <w:t xml:space="preserve">ET DPA.docx</w:t>
      </w:r>
    </w:p>
    <w:p>
      <w:pPr>
        <w:jc w:val="both"/>
        <w:spacing w:after="80" w:line="240" w:lineRule="auto"/>
      </w:pPr>
      <w:r>
        <w:rPr>
          <w:rFonts w:ascii="Arial" w:hAnsi="Arial" w:cs="Arial"/>
          <w:sz w:val="20"/>
          <w:szCs w:val="20"/>
        </w:rPr>
        <w:t xml:space="preserve">Recibido</w:t>
      </w:r>
    </w:p>
    <w:p>
      <w:pPr>
        <w:jc w:val="both"/>
        <w:spacing w:after="80" w:line="240" w:lineRule="auto"/>
      </w:pPr>
      <w:r>
        <w:rPr>
          <w:rFonts w:ascii="Arial" w:hAnsi="Arial" w:cs="Arial"/>
          <w:sz w:val="20"/>
          <w:szCs w:val="20"/>
        </w:rPr>
        <w:t xml:space="preserve">2</w:t>
      </w:r>
    </w:p>
    <w:p>
      <w:pPr>
        <w:jc w:val="both"/>
        <w:spacing w:after="80" w:line="240" w:lineRule="auto"/>
      </w:pPr>
      <w:r>
        <w:rPr>
          <w:rFonts w:ascii="Arial" w:hAnsi="Arial" w:cs="Arial"/>
          <w:sz w:val="20"/>
          <w:szCs w:val="20"/>
        </w:rPr>
        <w:t xml:space="preserve">Diagrama de Flujo – Aguas Residuales Panna 3</w:t>
      </w:r>
    </w:p>
    <w:p>
      <w:pPr>
        <w:jc w:val="both"/>
        <w:spacing w:after="80" w:line="240" w:lineRule="auto"/>
      </w:pPr>
      <w:r>
        <w:rPr>
          <w:rFonts w:ascii="Arial" w:hAnsi="Arial" w:cs="Arial"/>
          <w:sz w:val="20"/>
          <w:szCs w:val="20"/>
        </w:rPr>
        <w:t xml:space="preserve">ARA-VT-72-D-1001 (Anexo 1)</w:t>
      </w:r>
    </w:p>
    <w:p>
      <w:pPr>
        <w:jc w:val="both"/>
        <w:spacing w:after="80" w:line="240" w:lineRule="auto"/>
      </w:pPr>
      <w:r>
        <w:rPr>
          <w:rFonts w:ascii="Arial" w:hAnsi="Arial" w:cs="Arial"/>
          <w:sz w:val="20"/>
          <w:szCs w:val="20"/>
        </w:rPr>
        <w:t xml:space="preserve">Recibido</w:t>
      </w:r>
    </w:p>
    <w:p>
      <w:pPr>
        <w:jc w:val="both"/>
        <w:spacing w:after="80" w:line="240" w:lineRule="auto"/>
      </w:pPr>
      <w:r>
        <w:rPr>
          <w:rFonts w:ascii="Arial" w:hAnsi="Arial" w:cs="Arial"/>
          <w:sz w:val="20"/>
          <w:szCs w:val="20"/>
        </w:rPr>
        <w:t xml:space="preserve">3</w:t>
      </w:r>
    </w:p>
    <w:p>
      <w:pPr>
        <w:jc w:val="both"/>
        <w:spacing w:after="80" w:line="240" w:lineRule="auto"/>
      </w:pPr>
      <w:r>
        <w:rPr>
          <w:rFonts w:ascii="Arial" w:hAnsi="Arial" w:cs="Arial"/>
          <w:sz w:val="20"/>
          <w:szCs w:val="20"/>
        </w:rPr>
        <w:t xml:space="preserve">Simbología General P&amp;ID</w:t>
      </w:r>
    </w:p>
    <w:p>
      <w:pPr>
        <w:jc w:val="both"/>
        <w:spacing w:after="80" w:line="240" w:lineRule="auto"/>
      </w:pPr>
      <w:r>
        <w:rPr>
          <w:rFonts w:ascii="Arial" w:hAnsi="Arial" w:cs="Arial"/>
          <w:sz w:val="20"/>
          <w:szCs w:val="20"/>
        </w:rPr>
        <w:t xml:space="preserve">Anexo 2</w:t>
      </w:r>
    </w:p>
    <w:p>
      <w:pPr>
        <w:jc w:val="both"/>
        <w:spacing w:after="80" w:line="240" w:lineRule="auto"/>
      </w:pPr>
      <w:r>
        <w:rPr>
          <w:rFonts w:ascii="Arial" w:hAnsi="Arial" w:cs="Arial"/>
          <w:sz w:val="20"/>
          <w:szCs w:val="20"/>
        </w:rPr>
        <w:t xml:space="preserve">Recibido</w:t>
      </w:r>
    </w:p>
    <w:p>
      <w:pPr>
        <w:jc w:val="both"/>
        <w:spacing w:after="80" w:line="240" w:lineRule="auto"/>
      </w:pPr>
      <w:r>
        <w:rPr>
          <w:rFonts w:ascii="Arial" w:hAnsi="Arial" w:cs="Arial"/>
          <w:sz w:val="20"/>
          <w:szCs w:val="20"/>
        </w:rPr>
        <w:t xml:space="preserve">4</w:t>
      </w:r>
    </w:p>
    <w:p>
      <w:pPr>
        <w:jc w:val="both"/>
        <w:spacing w:after="80" w:line="240" w:lineRule="auto"/>
      </w:pPr>
      <w:r>
        <w:rPr>
          <w:rFonts w:ascii="Arial" w:hAnsi="Arial" w:cs="Arial"/>
          <w:sz w:val="20"/>
          <w:szCs w:val="20"/>
        </w:rPr>
        <w:t xml:space="preserve">Simbología de Instrumentación</w:t>
      </w:r>
    </w:p>
    <w:p>
      <w:pPr>
        <w:jc w:val="both"/>
        <w:spacing w:after="80" w:line="240" w:lineRule="auto"/>
      </w:pPr>
      <w:r>
        <w:rPr>
          <w:rFonts w:ascii="Arial" w:hAnsi="Arial" w:cs="Arial"/>
          <w:sz w:val="20"/>
          <w:szCs w:val="20"/>
        </w:rPr>
        <w:t xml:space="preserve">Anexo 3</w:t>
      </w:r>
    </w:p>
    <w:p>
      <w:pPr>
        <w:jc w:val="both"/>
        <w:spacing w:after="80" w:line="240" w:lineRule="auto"/>
      </w:pPr>
      <w:r>
        <w:rPr>
          <w:rFonts w:ascii="Arial" w:hAnsi="Arial" w:cs="Arial"/>
          <w:sz w:val="20"/>
          <w:szCs w:val="20"/>
        </w:rPr>
        <w:t xml:space="preserve">Recibido</w:t>
      </w:r>
    </w:p>
    <w:p>
      <w:pPr>
        <w:jc w:val="both"/>
        <w:spacing w:after="80" w:line="240" w:lineRule="auto"/>
      </w:pPr>
      <w:r>
        <w:rPr>
          <w:rFonts w:ascii="Arial" w:hAnsi="Arial" w:cs="Arial"/>
          <w:sz w:val="20"/>
          <w:szCs w:val="20"/>
        </w:rPr>
        <w:t xml:space="preserve">5</w:t>
      </w:r>
    </w:p>
    <w:p>
      <w:pPr>
        <w:jc w:val="both"/>
        <w:spacing w:after="80" w:line="240" w:lineRule="auto"/>
      </w:pPr>
      <w:r>
        <w:rPr>
          <w:rFonts w:ascii="Arial" w:hAnsi="Arial" w:cs="Arial"/>
          <w:sz w:val="20"/>
          <w:szCs w:val="20"/>
        </w:rPr>
        <w:t xml:space="preserve">P&amp;ID Área 72 – Pozo de Neutralización</w:t>
      </w:r>
    </w:p>
    <w:p>
      <w:pPr>
        <w:jc w:val="both"/>
        <w:spacing w:after="80" w:line="240" w:lineRule="auto"/>
      </w:pPr>
      <w:r>
        <w:rPr>
          <w:rFonts w:ascii="Arial" w:hAnsi="Arial" w:cs="Arial"/>
          <w:sz w:val="20"/>
          <w:szCs w:val="20"/>
        </w:rPr>
        <w:t xml:space="preserve">ARA-VT-72-D-0001 (Anexo 4)</w:t>
      </w:r>
    </w:p>
    <w:p>
      <w:pPr>
        <w:jc w:val="both"/>
        <w:spacing w:after="80" w:line="240" w:lineRule="auto"/>
      </w:pPr>
      <w:r>
        <w:rPr>
          <w:rFonts w:ascii="Arial" w:hAnsi="Arial" w:cs="Arial"/>
          <w:sz w:val="20"/>
          <w:szCs w:val="20"/>
        </w:rPr>
        <w:t xml:space="preserve">Recibido</w:t>
      </w:r>
    </w:p>
    <w:p>
      <w:pPr>
        <w:jc w:val="both"/>
        <w:spacing w:after="80" w:line="240" w:lineRule="auto"/>
      </w:pPr>
      <w:r>
        <w:rPr>
          <w:rFonts w:ascii="Arial" w:hAnsi="Arial" w:cs="Arial"/>
          <w:sz w:val="20"/>
          <w:szCs w:val="20"/>
        </w:rPr>
        <w:t xml:space="preserve">6-7</w:t>
      </w:r>
    </w:p>
    <w:p>
      <w:pPr>
        <w:jc w:val="both"/>
        <w:spacing w:after="80" w:line="240" w:lineRule="auto"/>
      </w:pPr>
      <w:r>
        <w:rPr>
          <w:rFonts w:ascii="Arial" w:hAnsi="Arial" w:cs="Arial"/>
          <w:sz w:val="20"/>
          <w:szCs w:val="20"/>
        </w:rPr>
        <w:t xml:space="preserve">Diagramas Lógicos Típico M5 y Simbología</w:t>
      </w:r>
    </w:p>
    <w:p>
      <w:pPr>
        <w:jc w:val="both"/>
        <w:spacing w:after="80" w:line="240" w:lineRule="auto"/>
      </w:pPr>
      <w:r>
        <w:rPr>
          <w:rFonts w:ascii="Arial" w:hAnsi="Arial" w:cs="Arial"/>
          <w:sz w:val="20"/>
          <w:szCs w:val="20"/>
        </w:rPr>
        <w:t xml:space="preserve">DOC1/DOC2 (72-DL-003)</w:t>
      </w:r>
    </w:p>
    <w:p>
      <w:pPr>
        <w:jc w:val="both"/>
        <w:spacing w:after="80" w:line="240" w:lineRule="auto"/>
      </w:pPr>
      <w:r>
        <w:rPr>
          <w:rFonts w:ascii="Arial" w:hAnsi="Arial" w:cs="Arial"/>
          <w:sz w:val="20"/>
          <w:szCs w:val="20"/>
        </w:rPr>
        <w:t xml:space="preserve">Recibido</w:t>
      </w:r>
    </w:p>
    <w:p>
      <w:pPr>
        <w:jc w:val="both"/>
        <w:spacing w:after="80" w:line="240" w:lineRule="auto"/>
      </w:pPr>
      <w:r>
        <w:rPr>
          <w:rFonts w:ascii="Arial" w:hAnsi="Arial" w:cs="Arial"/>
          <w:sz w:val="20"/>
          <w:szCs w:val="20"/>
        </w:rPr>
        <w:t xml:space="preserve">8</w:t>
      </w:r>
    </w:p>
    <w:p>
      <w:pPr>
        <w:jc w:val="both"/>
        <w:spacing w:after="80" w:line="240" w:lineRule="auto"/>
      </w:pPr>
      <w:r>
        <w:rPr>
          <w:rFonts w:ascii="Arial" w:hAnsi="Arial" w:cs="Arial"/>
          <w:sz w:val="20"/>
          <w:szCs w:val="20"/>
        </w:rPr>
        <w:t xml:space="preserve">Simbología Diagramas Funcionales + Típico M4</w:t>
      </w:r>
    </w:p>
    <w:p>
      <w:pPr>
        <w:jc w:val="both"/>
        <w:spacing w:after="80" w:line="240" w:lineRule="auto"/>
      </w:pPr>
      <w:r>
        <w:rPr>
          <w:rFonts w:ascii="Arial" w:hAnsi="Arial" w:cs="Arial"/>
          <w:sz w:val="20"/>
          <w:szCs w:val="20"/>
        </w:rPr>
        <w:t xml:space="preserve">DOC3 (72-DF-004)</w:t>
      </w:r>
    </w:p>
    <w:p>
      <w:pPr>
        <w:jc w:val="both"/>
        <w:spacing w:after="80" w:line="240" w:lineRule="auto"/>
      </w:pPr>
      <w:r>
        <w:rPr>
          <w:rFonts w:ascii="Arial" w:hAnsi="Arial" w:cs="Arial"/>
          <w:sz w:val="20"/>
          <w:szCs w:val="20"/>
        </w:rPr>
        <w:t xml:space="preserve">Recibido</w:t>
      </w:r>
    </w:p>
    <w:p>
      <w:pPr>
        <w:jc w:val="both"/>
        <w:spacing w:after="80" w:line="240" w:lineRule="auto"/>
      </w:pPr>
      <w:r>
        <w:rPr>
          <w:rFonts w:ascii="Arial" w:hAnsi="Arial" w:cs="Arial"/>
          <w:sz w:val="20"/>
          <w:szCs w:val="20"/>
        </w:rPr>
        <w:t xml:space="preserve">9</w:t>
      </w:r>
    </w:p>
    <w:p>
      <w:pPr>
        <w:jc w:val="both"/>
        <w:spacing w:after="80" w:line="240" w:lineRule="auto"/>
      </w:pPr>
      <w:r>
        <w:rPr>
          <w:rFonts w:ascii="Arial" w:hAnsi="Arial" w:cs="Arial"/>
          <w:sz w:val="20"/>
          <w:szCs w:val="20"/>
        </w:rPr>
        <w:t xml:space="preserve">Examen 2021 – referencia de formato</w:t>
      </w:r>
    </w:p>
    <w:p>
      <w:pPr>
        <w:jc w:val="both"/>
        <w:spacing w:after="80" w:line="240" w:lineRule="auto"/>
      </w:pPr>
      <w:r>
        <w:rPr>
          <w:rFonts w:ascii="Arial" w:hAnsi="Arial" w:cs="Arial"/>
          <w:sz w:val="20"/>
          <w:szCs w:val="20"/>
        </w:rPr>
        <w:t xml:space="preserve">EXAMEN 2021.docx</w:t>
      </w:r>
    </w:p>
    <w:p>
      <w:pPr>
        <w:jc w:val="both"/>
        <w:spacing w:after="80" w:line="240" w:lineRule="auto"/>
      </w:pPr>
      <w:r>
        <w:rPr>
          <w:rFonts w:ascii="Arial" w:hAnsi="Arial" w:cs="Arial"/>
          <w:sz w:val="20"/>
          <w:szCs w:val="20"/>
        </w:rPr>
        <w:t xml:space="preserve">Recibido</w:t>
      </w:r>
    </w:p>
    <w:p>
      <w:pPr>
        <w:spacing w:after="0"/>
      </w:pPr>
    </w:p>
    <w:p>
      <w:pPr>
        <w:pStyle w:val="Heading1"/>
        <w:spacing w:before="240" w:after="120" w:line="240" w:lineRule="auto"/>
      </w:pPr>
      <w:r>
        <w:rPr>
          <w:rFonts w:ascii="Arial" w:hAnsi="Arial" w:cs="Arial"/>
          <w:b/>
          <w:sz w:val="26"/>
          <w:szCs w:val="26"/>
          <w:color w:val="1F3864"/>
        </w:rPr>
        <w:t xml:space="preserve">36.2 Documentos a Generar (Ingeniería de Detalle)</w:t>
      </w:r>
    </w:p>
    <w:p>
      <w:pPr>
        <w:jc w:val="both"/>
        <w:spacing w:after="80" w:line="240" w:lineRule="auto"/>
      </w:pPr>
      <w:r>
        <w:rPr>
          <w:rFonts w:ascii="Arial" w:hAnsi="Arial" w:cs="Arial"/>
          <w:sz w:val="20"/>
          <w:szCs w:val="20"/>
        </w:rPr>
        <w:t xml:space="preserve">Título Propuesto</w:t>
      </w:r>
    </w:p>
    <w:p>
      <w:pPr>
        <w:jc w:val="both"/>
        <w:spacing w:after="80" w:line="240" w:lineRule="auto"/>
      </w:pPr>
      <w:r>
        <w:rPr>
          <w:rFonts w:ascii="Arial" w:hAnsi="Arial" w:cs="Arial"/>
          <w:sz w:val="20"/>
          <w:szCs w:val="20"/>
        </w:rPr>
        <w:t xml:space="preserve">Software</w:t>
      </w:r>
    </w:p>
    <w:p>
      <w:pPr>
        <w:jc w:val="both"/>
        <w:spacing w:after="80" w:line="240" w:lineRule="auto"/>
      </w:pPr>
      <w:r>
        <w:rPr>
          <w:rFonts w:ascii="Arial" w:hAnsi="Arial" w:cs="Arial"/>
          <w:sz w:val="20"/>
          <w:szCs w:val="20"/>
        </w:rPr>
        <w:t xml:space="preserve">Prioridad</w:t>
      </w:r>
    </w:p>
    <w:p>
      <w:pPr>
        <w:jc w:val="both"/>
        <w:spacing w:after="80" w:line="240" w:lineRule="auto"/>
      </w:pPr>
      <w:r>
        <w:rPr>
          <w:rFonts w:ascii="Arial" w:hAnsi="Arial" w:cs="Arial"/>
          <w:sz w:val="20"/>
          <w:szCs w:val="20"/>
        </w:rPr>
        <w:t xml:space="preserve">Diagramas Lógicos P7201A/B, N7201A/B (Típicos M5/M4)</w:t>
      </w:r>
    </w:p>
    <w:p>
      <w:pPr>
        <w:jc w:val="both"/>
        <w:spacing w:after="80" w:line="240" w:lineRule="auto"/>
      </w:pPr>
      <w:r>
        <w:rPr>
          <w:rFonts w:ascii="Arial" w:hAnsi="Arial" w:cs="Arial"/>
          <w:sz w:val="20"/>
          <w:szCs w:val="20"/>
        </w:rPr>
        <w:t xml:space="preserve">Microsoft Visio</w:t>
      </w:r>
    </w:p>
    <w:p>
      <w:pPr>
        <w:jc w:val="both"/>
        <w:spacing w:after="80" w:line="240" w:lineRule="auto"/>
      </w:pPr>
      <w:r>
        <w:rPr>
          <w:rFonts w:ascii="Arial" w:hAnsi="Arial" w:cs="Arial"/>
          <w:sz w:val="20"/>
          <w:szCs w:val="20"/>
        </w:rPr>
        <w:t xml:space="preserve">Alta – Requerido por examen</w:t>
      </w:r>
    </w:p>
    <w:p>
      <w:pPr>
        <w:jc w:val="both"/>
        <w:spacing w:after="80" w:line="240" w:lineRule="auto"/>
      </w:pPr>
      <w:r>
        <w:rPr>
          <w:rFonts w:ascii="Arial" w:hAnsi="Arial" w:cs="Arial"/>
          <w:sz w:val="20"/>
          <w:szCs w:val="20"/>
        </w:rPr>
        <w:t xml:space="preserve">Diagramas Funcionales lazos 7201, 7203, 7204, 7205, 7213, 7216</w:t>
      </w:r>
    </w:p>
    <w:p>
      <w:pPr>
        <w:jc w:val="both"/>
        <w:spacing w:after="80" w:line="240" w:lineRule="auto"/>
      </w:pPr>
      <w:r>
        <w:rPr>
          <w:rFonts w:ascii="Arial" w:hAnsi="Arial" w:cs="Arial"/>
          <w:sz w:val="20"/>
          <w:szCs w:val="20"/>
        </w:rPr>
        <w:t xml:space="preserve">Microsoft Visio</w:t>
      </w:r>
    </w:p>
    <w:p>
      <w:pPr>
        <w:jc w:val="both"/>
        <w:spacing w:after="80" w:line="240" w:lineRule="auto"/>
      </w:pPr>
      <w:r>
        <w:rPr>
          <w:rFonts w:ascii="Arial" w:hAnsi="Arial" w:cs="Arial"/>
          <w:sz w:val="20"/>
          <w:szCs w:val="20"/>
        </w:rPr>
        <w:t xml:space="preserve">Alta – Requerido por examen</w:t>
      </w:r>
    </w:p>
    <w:p>
      <w:pPr>
        <w:jc w:val="both"/>
        <w:spacing w:after="80" w:line="240" w:lineRule="auto"/>
      </w:pPr>
      <w:r>
        <w:rPr>
          <w:rFonts w:ascii="Arial" w:hAnsi="Arial" w:cs="Arial"/>
          <w:sz w:val="20"/>
          <w:szCs w:val="20"/>
        </w:rPr>
        <w:t xml:space="preserve">Plano de Lazos de Instrumentación (Loop Diagrams)</w:t>
      </w:r>
    </w:p>
    <w:p>
      <w:pPr>
        <w:jc w:val="both"/>
        <w:spacing w:after="80" w:line="240" w:lineRule="auto"/>
      </w:pPr>
      <w:r>
        <w:rPr>
          <w:rFonts w:ascii="Arial" w:hAnsi="Arial" w:cs="Arial"/>
          <w:sz w:val="20"/>
          <w:szCs w:val="20"/>
        </w:rPr>
        <w:t xml:space="preserve">AutoCAD / Visio</w:t>
      </w:r>
    </w:p>
    <w:p>
      <w:pPr>
        <w:jc w:val="both"/>
        <w:spacing w:after="80" w:line="240" w:lineRule="auto"/>
      </w:pPr>
      <w:r>
        <w:rPr>
          <w:rFonts w:ascii="Arial" w:hAnsi="Arial" w:cs="Arial"/>
          <w:sz w:val="20"/>
          <w:szCs w:val="20"/>
        </w:rPr>
        <w:t xml:space="preserve">Media</w:t>
      </w:r>
    </w:p>
    <w:p>
      <w:pPr>
        <w:jc w:val="both"/>
        <w:spacing w:after="80" w:line="240" w:lineRule="auto"/>
      </w:pPr>
      <w:r>
        <w:rPr>
          <w:rFonts w:ascii="Arial" w:hAnsi="Arial" w:cs="Arial"/>
          <w:sz w:val="20"/>
          <w:szCs w:val="20"/>
        </w:rPr>
        <w:t xml:space="preserve">Plano de Disposición de Gabinetes</w:t>
      </w:r>
    </w:p>
    <w:p>
      <w:pPr>
        <w:jc w:val="both"/>
        <w:spacing w:after="80" w:line="240" w:lineRule="auto"/>
      </w:pPr>
      <w:r>
        <w:rPr>
          <w:rFonts w:ascii="Arial" w:hAnsi="Arial" w:cs="Arial"/>
          <w:sz w:val="20"/>
          <w:szCs w:val="20"/>
        </w:rPr>
        <w:t xml:space="preserve">AutoCAD Electrical</w:t>
      </w:r>
    </w:p>
    <w:p>
      <w:pPr>
        <w:jc w:val="both"/>
        <w:spacing w:after="80" w:line="240" w:lineRule="auto"/>
      </w:pPr>
      <w:r>
        <w:rPr>
          <w:rFonts w:ascii="Arial" w:hAnsi="Arial" w:cs="Arial"/>
          <w:sz w:val="20"/>
          <w:szCs w:val="20"/>
        </w:rPr>
        <w:t xml:space="preserve">Media</w:t>
      </w:r>
    </w:p>
    <w:p>
      <w:pPr>
        <w:jc w:val="both"/>
        <w:spacing w:after="80" w:line="240" w:lineRule="auto"/>
      </w:pPr>
      <w:r>
        <w:rPr>
          <w:rFonts w:ascii="Arial" w:hAnsi="Arial" w:cs="Arial"/>
          <w:sz w:val="20"/>
          <w:szCs w:val="20"/>
        </w:rPr>
        <w:t xml:space="preserve">Diagrama Unifilar de Alimentación</w:t>
      </w:r>
    </w:p>
    <w:p>
      <w:pPr>
        <w:jc w:val="both"/>
        <w:spacing w:after="80" w:line="240" w:lineRule="auto"/>
      </w:pPr>
      <w:r>
        <w:rPr>
          <w:rFonts w:ascii="Arial" w:hAnsi="Arial" w:cs="Arial"/>
          <w:sz w:val="20"/>
          <w:szCs w:val="20"/>
        </w:rPr>
        <w:t xml:space="preserve">AutoCAD Electrical</w:t>
      </w:r>
    </w:p>
    <w:p>
      <w:pPr>
        <w:jc w:val="both"/>
        <w:spacing w:after="80" w:line="240" w:lineRule="auto"/>
      </w:pPr>
      <w:r>
        <w:rPr>
          <w:rFonts w:ascii="Arial" w:hAnsi="Arial" w:cs="Arial"/>
          <w:sz w:val="20"/>
          <w:szCs w:val="20"/>
        </w:rPr>
        <w:t xml:space="preserve">Media</w:t>
      </w:r>
    </w:p>
    <w:p>
      <w:pPr>
        <w:jc w:val="both"/>
        <w:spacing w:after="80" w:line="240" w:lineRule="auto"/>
      </w:pPr>
      <w:r>
        <w:rPr>
          <w:rFonts w:ascii="Arial" w:hAnsi="Arial" w:cs="Arial"/>
          <w:sz w:val="20"/>
          <w:szCs w:val="20"/>
        </w:rPr>
        <w:t xml:space="preserve">P&amp;ID Actualizado (as-built) con nuevos TAG</w:t>
      </w:r>
    </w:p>
    <w:p>
      <w:pPr>
        <w:jc w:val="both"/>
        <w:spacing w:after="80" w:line="240" w:lineRule="auto"/>
      </w:pPr>
      <w:r>
        <w:rPr>
          <w:rFonts w:ascii="Arial" w:hAnsi="Arial" w:cs="Arial"/>
          <w:sz w:val="20"/>
          <w:szCs w:val="20"/>
        </w:rPr>
        <w:t xml:space="preserve">AutoCAD P&amp;ID</w:t>
      </w:r>
    </w:p>
    <w:p>
      <w:pPr>
        <w:jc w:val="both"/>
        <w:spacing w:after="80" w:line="240" w:lineRule="auto"/>
      </w:pPr>
      <w:r>
        <w:rPr>
          <w:rFonts w:ascii="Arial" w:hAnsi="Arial" w:cs="Arial"/>
          <w:sz w:val="20"/>
          <w:szCs w:val="20"/>
        </w:rPr>
        <w:t xml:space="preserve">Alta – Cierre de proyecto</w:t>
      </w:r>
    </w:p>
    <w:p>
      <w:pPr>
        <w:spacing w:after="0"/>
      </w:pPr>
    </w:p>
    <w:p>
      <w:pPr>
        <w:spacing w:after="0"/>
      </w:pPr>
    </w:p>
    <w:p>
      <w:pPr>
        <w:pStyle w:val="Heading1"/>
        <w:spacing w:before="240" w:after="120" w:line="240" w:lineRule="auto"/>
      </w:pPr>
      <w:r>
        <w:rPr>
          <w:rFonts w:ascii="Arial" w:hAnsi="Arial" w:cs="Arial"/>
          <w:b/>
          <w:sz w:val="26"/>
          <w:szCs w:val="26"/>
          <w:color w:val="1F3864"/>
        </w:rPr>
        <w:t xml:space="preserve">37. Consideraciones Finales y Próximos Pasos</w:t>
      </w:r>
    </w:p>
    <w:p>
      <w:pPr>
        <w:spacing w:after="0"/>
      </w:pPr>
    </w:p>
    <w:p>
      <w:pPr>
        <w:jc w:val="both"/>
        <w:spacing w:after="80" w:line="240" w:lineRule="auto"/>
      </w:pPr>
      <w:r>
        <w:rPr>
          <w:rFonts w:ascii="Arial" w:hAnsi="Arial" w:cs="Arial"/>
          <w:sz w:val="20"/>
          <w:szCs w:val="20"/>
        </w:rPr>
        <w:t xml:space="preserve">El presente capítulo cierra el informe con la identificación de los próximos pasos necesarios para materializar la propuesta de automatización, los factores críticos de éxito que condicionan la viabilidad de la implementación, y unas palabras finales que contextualizan el trabajo realizado.</w:t>
      </w:r>
    </w:p>
    <w:p>
      <w:pPr>
        <w:spacing w:after="0"/>
      </w:pPr>
    </w:p>
    <w:p>
      <w:pPr>
        <w:jc w:val="both"/>
        <w:spacing w:after="80" w:line="240" w:lineRule="auto"/>
      </w:pPr>
      <w:r>
        <w:rPr>
          <w:rFonts w:ascii="Arial" w:hAnsi="Arial" w:cs="Arial"/>
          <w:sz w:val="20"/>
          <w:szCs w:val="20"/>
        </w:rPr>
        <w:t xml:space="preserve">Es importante enfatizar que este informe constituye una propuesta técnica a nivel de ingeniería conceptual y básica, no una ingeniería de detalle lista para construcción. Los próximos pasos descritos a continuación representan las actividades necesarias para avanzar desde la aprobación de la propuesta hasta la ejecución del proyecto en terreno.</w:t>
      </w:r>
    </w:p>
    <w:p>
      <w:pPr>
        <w:spacing w:after="0"/>
      </w:pPr>
    </w:p>
    <w:p>
      <w:pPr>
        <w:jc w:val="both"/>
        <w:spacing w:after="80" w:line="240" w:lineRule="auto"/>
      </w:pPr>
      <w:r>
        <w:rPr>
          <w:rFonts w:ascii="Arial" w:hAnsi="Arial" w:cs="Arial"/>
          <w:sz w:val="20"/>
          <w:szCs w:val="20"/>
        </w:rPr>
        <w:t xml:space="preserve">La secuencia lógica de los próximos pasos es: primero, validar la propuesta con los stakeholders internos de ENAEX (ingeniería de procesos, operaciones, mantenimiento, medio ambiente); segundo, obtener la aprobación presupuestaria del comité de inversiones; tercero, ejecutar la ingeniería de detalle; cuarto, adquirir los equipos; quinto, ejecutar la instalación durante una ventana de mantenimiento; y sexto, comisionar, capacitar y entregar. Este ciclo completo se estima en 5-7 meses desde la aprobación hasta la operación.</w:t>
      </w:r>
    </w:p>
    <w:p>
      <w:pPr>
        <w:spacing w:after="0"/>
      </w:pPr>
    </w:p>
    <w:p>
      <w:pPr>
        <w:spacing w:after="0"/>
      </w:pPr>
    </w:p>
    <w:p>
      <w:pPr>
        <w:pStyle w:val="Heading1"/>
        <w:spacing w:before="240" w:after="120" w:line="240" w:lineRule="auto"/>
      </w:pPr>
      <w:r>
        <w:rPr>
          <w:rFonts w:ascii="Arial" w:hAnsi="Arial" w:cs="Arial"/>
          <w:b/>
          <w:sz w:val="26"/>
          <w:szCs w:val="26"/>
          <w:color w:val="1F3864"/>
        </w:rPr>
        <w:t xml:space="preserve">37.1 Próximos Pasos Recomendados</w:t>
      </w:r>
    </w:p>
    <w:p>
      <w:pPr>
        <w:jc w:val="both"/>
        <w:spacing w:after="80" w:line="240" w:lineRule="auto"/>
      </w:pPr>
      <w:r>
        <w:rPr>
          <w:rFonts w:ascii="Arial" w:hAnsi="Arial" w:cs="Arial"/>
          <w:sz w:val="20"/>
          <w:szCs w:val="20"/>
        </w:rPr>
        <w:t xml:space="preserve">1.  Validar el informe con Ingeniería de Procesos y Operaciones de ENAEX (supuestos, rangos de calibración, filosofía de control).</w:t>
      </w:r>
    </w:p>
    <w:p>
      <w:pPr>
        <w:pStyle w:val="Heading1"/>
        <w:spacing w:before="240" w:after="120" w:line="240" w:lineRule="auto"/>
      </w:pPr>
      <w:r>
        <w:rPr>
          <w:rFonts w:ascii="Arial" w:hAnsi="Arial" w:cs="Arial"/>
          <w:b/>
          <w:sz w:val="26"/>
          <w:szCs w:val="26"/>
          <w:color w:val="1F3864"/>
        </w:rPr>
        <w:t xml:space="preserve">2.  Elaborar los diagramas gráficos en Visio a partir de las bases conceptuales de las Secciones 11 y 12.</w:t>
      </w:r>
    </w:p>
    <w:p>
      <w:pPr>
        <w:pStyle w:val="Heading1"/>
        <w:spacing w:before="240" w:after="120" w:line="240" w:lineRule="auto"/>
      </w:pPr>
      <w:r>
        <w:rPr>
          <w:rFonts w:ascii="Arial" w:hAnsi="Arial" w:cs="Arial"/>
          <w:b/>
          <w:sz w:val="26"/>
          <w:szCs w:val="26"/>
          <w:color w:val="1F3864"/>
        </w:rPr>
        <w:t xml:space="preserve">3.  Solicitar cotizaciones formales a Siemens, Endress+Hauser, AUMA e Inductive Automation.</w:t>
      </w:r>
    </w:p>
    <w:p>
      <w:pPr>
        <w:pStyle w:val="Heading1"/>
        <w:spacing w:before="240" w:after="120" w:line="240" w:lineRule="auto"/>
      </w:pPr>
      <w:r>
        <w:rPr>
          <w:rFonts w:ascii="Arial" w:hAnsi="Arial" w:cs="Arial"/>
          <w:b/>
          <w:sz w:val="26"/>
          <w:szCs w:val="26"/>
          <w:color w:val="1F3864"/>
        </w:rPr>
        <w:t xml:space="preserve">4.  Desarrollar la ingeniería de detalle eléctrica (unifilares, disposición de gabinetes, diagramas de lazo).</w:t>
      </w:r>
    </w:p>
    <w:p>
      <w:pPr>
        <w:pStyle w:val="Heading1"/>
        <w:spacing w:before="240" w:after="120" w:line="240" w:lineRule="auto"/>
      </w:pPr>
      <w:r>
        <w:rPr>
          <w:rFonts w:ascii="Arial" w:hAnsi="Arial" w:cs="Arial"/>
          <w:b/>
          <w:sz w:val="26"/>
          <w:szCs w:val="26"/>
          <w:color w:val="1F3864"/>
        </w:rPr>
        <w:t xml:space="preserve">5.  Presentar el análisis económico al comité de inversiones para aprobar el presupuesto de USD 85.660.</w:t>
      </w:r>
    </w:p>
    <w:p>
      <w:pPr>
        <w:pStyle w:val="Heading1"/>
        <w:spacing w:before="240" w:after="120" w:line="240" w:lineRule="auto"/>
      </w:pPr>
      <w:r>
        <w:rPr>
          <w:rFonts w:ascii="Arial" w:hAnsi="Arial" w:cs="Arial"/>
          <w:b/>
          <w:sz w:val="26"/>
          <w:szCs w:val="26"/>
          <w:color w:val="1F3864"/>
        </w:rPr>
        <w:t xml:space="preserve">6.  Ejecutar el plan de implementación (Carta Gantt) comenzando por el diagnóstico y levantamiento en terreno.</w:t>
      </w:r>
    </w:p>
    <w:p>
      <w:pPr>
        <w:pStyle w:val="Heading1"/>
        <w:spacing w:before="240" w:after="120" w:line="240" w:lineRule="auto"/>
      </w:pPr>
      <w:r>
        <w:rPr>
          <w:rFonts w:ascii="Arial" w:hAnsi="Arial" w:cs="Arial"/>
          <w:b/>
          <w:sz w:val="26"/>
          <w:szCs w:val="26"/>
          <w:color w:val="1F3864"/>
        </w:rPr>
        <w:t xml:space="preserve">37.2 Factores Críticos de Éxito</w:t>
      </w:r>
    </w:p>
    <w:p>
      <w:pPr>
        <w:pStyle w:val="Heading1"/>
        <w:spacing w:before="240" w:after="120" w:line="240" w:lineRule="auto"/>
      </w:pPr>
      <w:r>
        <w:rPr>
          <w:rFonts w:ascii="Arial" w:hAnsi="Arial" w:cs="Arial"/>
          <w:b/>
          <w:sz w:val="26"/>
          <w:szCs w:val="26"/>
          <w:color w:val="1F3864"/>
        </w:rPr>
        <w:t xml:space="preserve">1.  Compromiso de la gerencia con la asignación de recursos y plazos.</w:t>
      </w:r>
    </w:p>
    <w:p>
      <w:pPr>
        <w:pStyle w:val="Heading1"/>
        <w:spacing w:before="240" w:after="120" w:line="240" w:lineRule="auto"/>
      </w:pPr>
      <w:r>
        <w:rPr>
          <w:rFonts w:ascii="Arial" w:hAnsi="Arial" w:cs="Arial"/>
          <w:b/>
          <w:sz w:val="26"/>
          <w:szCs w:val="26"/>
          <w:color w:val="1F3864"/>
        </w:rPr>
        <w:t xml:space="preserve">2.  Disponibilidad de ventanas de mantenimiento (paradas de planta) para la instalación.</w:t>
      </w:r>
    </w:p>
    <w:p>
      <w:pPr>
        <w:pStyle w:val="Heading1"/>
        <w:spacing w:before="240" w:after="120" w:line="240" w:lineRule="auto"/>
      </w:pPr>
      <w:r>
        <w:rPr>
          <w:rFonts w:ascii="Arial" w:hAnsi="Arial" w:cs="Arial"/>
          <w:b/>
          <w:sz w:val="26"/>
          <w:szCs w:val="26"/>
          <w:color w:val="1F3864"/>
        </w:rPr>
        <w:t xml:space="preserve">3.  Participación activa de operadores y mantenimiento desde el diseño.</w:t>
      </w:r>
    </w:p>
    <w:p>
      <w:pPr>
        <w:pStyle w:val="Heading1"/>
        <w:spacing w:before="240" w:after="120" w:line="240" w:lineRule="auto"/>
      </w:pPr>
      <w:r>
        <w:rPr>
          <w:rFonts w:ascii="Arial" w:hAnsi="Arial" w:cs="Arial"/>
          <w:b/>
          <w:sz w:val="26"/>
          <w:szCs w:val="26"/>
          <w:color w:val="1F3864"/>
        </w:rPr>
        <w:t xml:space="preserve">4.  Cumplimiento de los plazos de entrega de proveedores extranjeros (6-10 semanas de importación).</w:t>
      </w:r>
    </w:p>
    <w:p>
      <w:pPr>
        <w:pStyle w:val="Heading1"/>
        <w:spacing w:before="240" w:after="120" w:line="240" w:lineRule="auto"/>
      </w:pPr>
      <w:r>
        <w:rPr>
          <w:rFonts w:ascii="Arial" w:hAnsi="Arial" w:cs="Arial"/>
          <w:b/>
          <w:sz w:val="26"/>
          <w:szCs w:val="26"/>
          <w:color w:val="1F3864"/>
        </w:rPr>
        <w:t xml:space="preserve">5.  Rigurosidad en el protocolo de comisionamiento para verificar todas las funciones de seguridad.</w:t>
      </w:r>
    </w:p>
    <w:p>
      <w:pPr>
        <w:pStyle w:val="Heading1"/>
        <w:spacing w:before="240" w:after="120" w:line="240" w:lineRule="auto"/>
      </w:pPr>
      <w:r>
        <w:rPr>
          <w:rFonts w:ascii="Arial" w:hAnsi="Arial" w:cs="Arial"/>
          <w:b/>
          <w:sz w:val="26"/>
          <w:szCs w:val="26"/>
          <w:color w:val="1F3864"/>
        </w:rPr>
        <w:t xml:space="preserve">37.3 Palabras Finales</w:t>
      </w:r>
    </w:p>
    <w:p>
      <w:pPr>
        <w:jc w:val="both"/>
        <w:spacing w:after="80" w:line="240" w:lineRule="auto"/>
      </w:pPr>
      <w:r>
        <w:rPr>
          <w:rFonts w:ascii="Arial" w:hAnsi="Arial" w:cs="Arial"/>
          <w:sz w:val="20"/>
          <w:szCs w:val="20"/>
        </w:rPr>
        <w:t xml:space="preserve">Este informe ha sido desarrollado con el rigor propio de la ingeniería de automatización y control industrial, fundamentando cada decisión en el análisis del P&amp;ID ARA-VT-72-D-0001, los anexos entregados por el docente y las normas ISA-5.1 e IEC 61131-3. Se espera que la propuesta cumpla con los requisitos del examen y que constituya un documento de valor real para la eventual implementación de mejoras en el Área 72 de ENAEX S.A.</w:t>
      </w:r>
    </w:p>
    <w:p>
      <w:pPr>
        <w:spacing w:after="0"/>
      </w:pPr>
    </w:p>
    <w:p>
      <w:pPr>
        <w:pStyle w:val="Heading1"/>
        <w:spacing w:before="240" w:after="120" w:line="240" w:lineRule="auto"/>
      </w:pPr>
      <w:r>
        <w:rPr>
          <w:rFonts w:ascii="Arial" w:hAnsi="Arial" w:cs="Arial"/>
          <w:b/>
          <w:sz w:val="26"/>
          <w:szCs w:val="26"/>
          <w:color w:val="1F3864"/>
        </w:rPr>
        <w:t xml:space="preserve">Anexo A – Resumen de Planos Analizados del P&amp;ID ARA-VT-72-D-0001</w:t>
      </w:r>
    </w:p>
    <w:p>
      <w:pPr>
        <w:spacing w:after="0"/>
      </w:pPr>
    </w:p>
    <w:p>
      <w:pPr>
        <w:jc w:val="both"/>
        <w:spacing w:after="80" w:line="240" w:lineRule="auto"/>
      </w:pPr>
      <w:r>
        <w:rPr>
          <w:rFonts w:ascii="Arial" w:hAnsi="Arial" w:cs="Arial"/>
          <w:sz w:val="20"/>
          <w:szCs w:val="20"/>
        </w:rPr>
        <w:t xml:space="preserve">El Anexo A presenta un resumen analítico de los planos y documentos de ingeniería proporcionados como base del proyecto. Cada documento se describe con su contenido principal, la información relevante extraída para el diseño del sistema de automatización y las observaciones o limitaciones identificadas durante el análisis.</w:t>
      </w:r>
    </w:p>
    <w:p>
      <w:pPr>
        <w:spacing w:after="0"/>
      </w:pPr>
    </w:p>
    <w:p>
      <w:pPr>
        <w:jc w:val="both"/>
        <w:spacing w:after="80" w:line="240" w:lineRule="auto"/>
      </w:pPr>
      <w:r>
        <w:rPr>
          <w:rFonts w:ascii="Arial" w:hAnsi="Arial" w:cs="Arial"/>
          <w:sz w:val="20"/>
          <w:szCs w:val="20"/>
        </w:rPr>
        <w:t xml:space="preserve">La documentación proporcionada por el docente constituye un conjunto representativo de la ingeniería de detalle de un proyecto real de la industria de procesos, con el nivel de complejidad y detalle que se encuentra en la práctica profesional. El análisis de estos documentos es la base fundamental del presente informe, ya que toda la propuesta de automatización se construye sobre la comprensión detallada del proceso representado en los planos.</w:t>
      </w:r>
    </w:p>
    <w:p>
      <w:pPr>
        <w:spacing w:after="0"/>
      </w:pPr>
    </w:p>
    <w:p>
      <w:pPr>
        <w:jc w:val="both"/>
        <w:spacing w:after="80" w:line="240" w:lineRule="auto"/>
      </w:pPr>
      <w:r>
        <w:rPr>
          <w:rFonts w:ascii="Arial" w:hAnsi="Arial" w:cs="Arial"/>
          <w:sz w:val="20"/>
          <w:szCs w:val="20"/>
        </w:rPr>
        <w:t xml:space="preserve">Metodología de análisis:</w:t>
      </w:r>
    </w:p>
    <w:p>
      <w:pPr>
        <w:pStyle w:val="Heading1"/>
        <w:spacing w:before="240" w:after="120" w:line="240" w:lineRule="auto"/>
      </w:pPr>
      <w:r>
        <w:rPr>
          <w:rFonts w:ascii="Arial" w:hAnsi="Arial" w:cs="Arial"/>
          <w:b/>
          <w:sz w:val="26"/>
          <w:szCs w:val="26"/>
          <w:color w:val="1F3864"/>
        </w:rPr>
        <w:t xml:space="preserve">1. Identificación de todos los equipos del Área 72 representados en el P&amp;ID (bombas, tanques, válvulas, instrumentos).</w:t>
      </w:r>
    </w:p>
    <w:p>
      <w:pPr>
        <w:pStyle w:val="Heading1"/>
        <w:spacing w:before="240" w:after="120" w:line="240" w:lineRule="auto"/>
      </w:pPr>
      <w:r>
        <w:rPr>
          <w:rFonts w:ascii="Arial" w:hAnsi="Arial" w:cs="Arial"/>
          <w:b/>
          <w:sz w:val="26"/>
          <w:szCs w:val="26"/>
          <w:color w:val="1F3864"/>
        </w:rPr>
        <w:t xml:space="preserve">2. Listado de todos los instrumentos existentes y propuestos con sus TAGs y funciones.</w:t>
      </w:r>
    </w:p>
    <w:p>
      <w:pPr>
        <w:pStyle w:val="Heading1"/>
        <w:spacing w:before="240" w:after="120" w:line="240" w:lineRule="auto"/>
      </w:pPr>
      <w:r>
        <w:rPr>
          <w:rFonts w:ascii="Arial" w:hAnsi="Arial" w:cs="Arial"/>
          <w:b/>
          <w:sz w:val="26"/>
          <w:szCs w:val="26"/>
          <w:color w:val="1F3864"/>
        </w:rPr>
        <w:t xml:space="preserve">3. Identificación de las señales de interconexión entre instrumentos, PLC y actuadores.</w:t>
      </w:r>
    </w:p>
    <w:p>
      <w:pPr>
        <w:pStyle w:val="Heading1"/>
        <w:spacing w:before="240" w:after="120" w:line="240" w:lineRule="auto"/>
      </w:pPr>
      <w:r>
        <w:rPr>
          <w:rFonts w:ascii="Arial" w:hAnsi="Arial" w:cs="Arial"/>
          <w:b/>
          <w:sz w:val="26"/>
          <w:szCs w:val="26"/>
          <w:color w:val="1F3864"/>
        </w:rPr>
        <w:t xml:space="preserve">4. Verificación de la consistencia entre el P&amp;ID y los diagramas lógicos/funcionales.</w:t>
      </w:r>
    </w:p>
    <w:p>
      <w:pPr>
        <w:pStyle w:val="Heading1"/>
        <w:spacing w:before="240" w:after="120" w:line="240" w:lineRule="auto"/>
      </w:pPr>
      <w:r>
        <w:rPr>
          <w:rFonts w:ascii="Arial" w:hAnsi="Arial" w:cs="Arial"/>
          <w:b/>
          <w:sz w:val="26"/>
          <w:szCs w:val="26"/>
          <w:color w:val="1F3864"/>
        </w:rPr>
        <w:t xml:space="preserve">5. Identificación de información faltante o ambigua que requiere supuestos de diseño.</w:t>
      </w:r>
    </w:p>
    <w:p>
      <w:pPr>
        <w:spacing w:after="0"/>
      </w:pPr>
    </w:p>
    <w:p>
      <w:pPr>
        <w:spacing w:after="0"/>
      </w:pPr>
    </w:p>
    <w:p>
      <w:pPr>
        <w:jc w:val="both"/>
        <w:spacing w:after="80" w:line="240" w:lineRule="auto"/>
      </w:pPr>
      <w:r>
        <w:rPr>
          <w:rFonts w:ascii="Arial" w:hAnsi="Arial" w:cs="Arial"/>
          <w:sz w:val="20"/>
          <w:szCs w:val="20"/>
        </w:rPr>
        <w:t xml:space="preserve">A.1 P&amp;ID ARA-VT-72-D-0001 (Anexo 4)</w:t>
      </w:r>
    </w:p>
    <w:p>
      <w:pPr>
        <w:jc w:val="both"/>
        <w:spacing w:after="80" w:line="240" w:lineRule="auto"/>
      </w:pPr>
      <w:r>
        <w:rPr>
          <w:rFonts w:ascii="Arial" w:hAnsi="Arial" w:cs="Arial"/>
          <w:sz w:val="20"/>
          <w:szCs w:val="20"/>
        </w:rPr>
        <w:t xml:space="preserve">Plano principal de Tuberías e Instrumentación del Área 72, elaborado por Arze Recine y Asociados para ENAEX en el proyecto 350.000 MTY Ammonium Nitrate Project – Panna 3. Identifica: Cámaras Colectoras de Sólidos (alternadas), Tanques de Neutralización N7201A/B, Cámara de Succión, Bombas P7201A/B y líneas de descarga a las Piscinas de Evaporación (PISC. EVAP 1, 2 y 3). Revisión 3, N.º de Orden ENAEX 97085, código 72-TP1-101/111.</w:t>
      </w:r>
    </w:p>
    <w:p>
      <w:pPr>
        <w:jc w:val="both"/>
        <w:spacing w:after="80" w:line="240" w:lineRule="auto"/>
      </w:pPr>
      <w:r>
        <w:rPr>
          <w:rFonts w:ascii="Arial" w:hAnsi="Arial" w:cs="Arial"/>
          <w:sz w:val="20"/>
          <w:szCs w:val="20"/>
        </w:rPr>
        <w:t xml:space="preserve">A.2 Diagrama de Flujo ARA-VT-72-D-1001 (Anexo 1)</w:t>
      </w:r>
    </w:p>
    <w:p>
      <w:pPr>
        <w:jc w:val="both"/>
        <w:spacing w:after="80" w:line="240" w:lineRule="auto"/>
      </w:pPr>
      <w:r>
        <w:rPr>
          <w:rFonts w:ascii="Arial" w:hAnsi="Arial" w:cs="Arial"/>
          <w:sz w:val="20"/>
          <w:szCs w:val="20"/>
        </w:rPr>
        <w:t xml:space="preserve">Cuantifica caudales, concentraciones y temperaturas de cada corriente (tabla de 12 columnas). Permite verificar balances: condensado tratado a pozo (23,3 m³/h máx.), drenaje de zona de estanque (2,0 m³/h), drenajes de bomba almacén (7,5 m³/h), solución amoniacal 20 % (3.000 kg/h) y ácido nítrico 22 %.</w:t>
      </w:r>
    </w:p>
    <w:p>
      <w:pPr>
        <w:jc w:val="both"/>
        <w:spacing w:after="80" w:line="240" w:lineRule="auto"/>
      </w:pPr>
      <w:r>
        <w:rPr>
          <w:rFonts w:ascii="Arial" w:hAnsi="Arial" w:cs="Arial"/>
          <w:sz w:val="20"/>
          <w:szCs w:val="20"/>
        </w:rPr>
        <w:t xml:space="preserve">A.3 Anexos 2 y 3 – Simbología</w:t>
      </w:r>
    </w:p>
    <w:p>
      <w:pPr>
        <w:jc w:val="both"/>
        <w:spacing w:after="80" w:line="240" w:lineRule="auto"/>
      </w:pPr>
      <w:r>
        <w:rPr>
          <w:rFonts w:ascii="Arial" w:hAnsi="Arial" w:cs="Arial"/>
          <w:sz w:val="20"/>
          <w:szCs w:val="20"/>
        </w:rPr>
        <w:t xml:space="preserve">Anexo 2: simbología general (válvulas, equipos, líneas de proceso e instrumentación básica). Anexo 3: simbología de instrumentación según ISA-5.1 (círculo = instrumento de campo; cuadrado = instrumento de panel/DCS).</w:t>
      </w:r>
    </w:p>
    <w:p>
      <w:pPr>
        <w:jc w:val="both"/>
        <w:spacing w:after="80" w:line="240" w:lineRule="auto"/>
      </w:pPr>
      <w:r>
        <w:rPr>
          <w:rFonts w:ascii="Arial" w:hAnsi="Arial" w:cs="Arial"/>
          <w:sz w:val="20"/>
          <w:szCs w:val="20"/>
        </w:rPr>
        <w:t xml:space="preserve">A.4 DOC1/DOC2 – Diagramas Lógicos Típico M5 (72-DL-003)</w:t>
      </w:r>
    </w:p>
    <w:p>
      <w:pPr>
        <w:jc w:val="both"/>
        <w:spacing w:after="80" w:line="240" w:lineRule="auto"/>
      </w:pPr>
      <w:r>
        <w:rPr>
          <w:rFonts w:ascii="Arial" w:hAnsi="Arial" w:cs="Arial"/>
          <w:sz w:val="20"/>
          <w:szCs w:val="20"/>
        </w:rPr>
        <w:t xml:space="preserve">Documentos escaneados con las láminas del Típico Motor M5 (tensión y velocidad fija, Partir/Parar, manual/auto), la simbología de diagramas lógicos y el ejemplo del Diagrama Funcional del Lazo 7201 con zonas DCS y TERRENO (LIT, LSH, LSL, LSHH y LAHH).</w:t>
      </w:r>
    </w:p>
    <w:p>
      <w:pPr>
        <w:jc w:val="both"/>
        <w:spacing w:after="80" w:line="240" w:lineRule="auto"/>
      </w:pPr>
      <w:r>
        <w:rPr>
          <w:rFonts w:ascii="Arial" w:hAnsi="Arial" w:cs="Arial"/>
          <w:sz w:val="20"/>
          <w:szCs w:val="20"/>
        </w:rPr>
        <w:t xml:space="preserve">A.5 DOC3 – Diagramas Funcionales y Típico M4 (72-DF-004)</w:t>
      </w:r>
    </w:p>
    <w:p>
      <w:pPr>
        <w:jc w:val="both"/>
        <w:spacing w:after="80" w:line="240" w:lineRule="auto"/>
      </w:pPr>
      <w:r>
        <w:rPr>
          <w:rFonts w:ascii="Arial" w:hAnsi="Arial" w:cs="Arial"/>
          <w:sz w:val="20"/>
          <w:szCs w:val="20"/>
        </w:rPr>
        <w:t xml:space="preserve">Simbología de diagramas funcionales (señales binarias/analógicas, funciones, referencias a ISA 5.1/5.2/5.3), ejemplo del Diagrama Lógico de P7201B y el Típico Motor M4 (sin selector Auto/Manual).</w:t>
      </w:r>
    </w:p>
    <w:p>
      <w:pPr>
        <w:spacing w:after="0"/>
      </w:pPr>
    </w:p>
    <w:p>
      <w:pPr>
        <w:pStyle w:val="Heading1"/>
        <w:spacing w:before="240" w:after="120" w:line="240" w:lineRule="auto"/>
      </w:pPr>
      <w:r>
        <w:rPr>
          <w:rFonts w:ascii="Arial" w:hAnsi="Arial" w:cs="Arial"/>
          <w:b/>
          <w:sz w:val="26"/>
          <w:szCs w:val="26"/>
          <w:color w:val="1F3864"/>
        </w:rPr>
        <w:t xml:space="preserve">Anexo B – Checklist de Cumplimiento del Encargo Docente</w:t>
      </w:r>
    </w:p>
    <w:p>
      <w:pPr>
        <w:spacing w:after="0"/>
      </w:pPr>
    </w:p>
    <w:p>
      <w:pPr>
        <w:jc w:val="both"/>
        <w:spacing w:after="80" w:line="240" w:lineRule="auto"/>
      </w:pPr>
      <w:r>
        <w:rPr>
          <w:rFonts w:ascii="Arial" w:hAnsi="Arial" w:cs="Arial"/>
          <w:sz w:val="20"/>
          <w:szCs w:val="20"/>
        </w:rPr>
        <w:t xml:space="preserve">El Anexo B presenta una verificación punto a punto del cumplimiento de todos los requisitos establecidos en el encargo docente para la asignatura Diseño de Proyectos de Automatización. Cada requisito se identifica, se indica la sección del informe donde se desarrolla y se verifica su cumplimiento. Este anexo facilita la evaluación del informe por parte del docente y demuestra la cobertura completa del encargo.</w:t>
      </w:r>
    </w:p>
    <w:p>
      <w:pPr>
        <w:spacing w:after="0"/>
      </w:pPr>
    </w:p>
    <w:p>
      <w:pPr>
        <w:jc w:val="both"/>
        <w:spacing w:after="80" w:line="240" w:lineRule="auto"/>
      </w:pPr>
      <w:r>
        <w:rPr>
          <w:rFonts w:ascii="Arial" w:hAnsi="Arial" w:cs="Arial"/>
          <w:sz w:val="20"/>
          <w:szCs w:val="20"/>
        </w:rPr>
        <w:t xml:space="preserve">La estructura del checklist sigue el formato de la especificación técnica del examen (ET DPA) entregada por el docente Juan Cabrera Chávez, con los siguientes campos: número de requisito, descripción del requisito, sección(es) del informe donde se cumple, estado (cumplido/parcial/no aplica) y observaciones.</w:t>
      </w:r>
    </w:p>
    <w:p>
      <w:pPr>
        <w:spacing w:after="0"/>
      </w:pPr>
    </w:p>
    <w:p>
      <w:pPr>
        <w:jc w:val="both"/>
        <w:spacing w:after="80" w:line="240" w:lineRule="auto"/>
      </w:pPr>
      <w:r>
        <w:rPr>
          <w:rFonts w:ascii="Arial" w:hAnsi="Arial" w:cs="Arial"/>
          <w:sz w:val="20"/>
          <w:szCs w:val="20"/>
        </w:rPr>
        <w:t xml:space="preserve">Verificación de requisitos principales:</w:t>
      </w:r>
    </w:p>
    <w:p>
      <w:pPr>
        <w:spacing w:after="0"/>
      </w:pPr>
    </w:p>
    <w:p>
      <w:pPr>
        <w:spacing w:after="0"/>
      </w:pPr>
    </w:p>
    <w:p>
      <w:pPr>
        <w:jc w:val="both"/>
        <w:spacing w:after="80" w:line="240" w:lineRule="auto"/>
      </w:pPr>
      <w:r>
        <w:rPr>
          <w:rFonts w:ascii="Arial" w:hAnsi="Arial" w:cs="Arial"/>
          <w:sz w:val="20"/>
          <w:szCs w:val="20"/>
        </w:rPr>
        <w:t xml:space="preserve">N.º</w:t>
      </w:r>
    </w:p>
    <w:p>
      <w:pPr>
        <w:jc w:val="both"/>
        <w:spacing w:after="80" w:line="240" w:lineRule="auto"/>
      </w:pPr>
      <w:r>
        <w:rPr>
          <w:rFonts w:ascii="Arial" w:hAnsi="Arial" w:cs="Arial"/>
          <w:sz w:val="20"/>
          <w:szCs w:val="20"/>
        </w:rPr>
        <w:t xml:space="preserve">Requisito del Encargo (ET DPA)</w:t>
      </w:r>
    </w:p>
    <w:p>
      <w:pPr>
        <w:jc w:val="both"/>
        <w:spacing w:after="80" w:line="240" w:lineRule="auto"/>
      </w:pPr>
      <w:r>
        <w:rPr>
          <w:rFonts w:ascii="Arial" w:hAnsi="Arial" w:cs="Arial"/>
          <w:sz w:val="20"/>
          <w:szCs w:val="20"/>
        </w:rPr>
        <w:t xml:space="preserve">Sección</w:t>
      </w:r>
    </w:p>
    <w:p>
      <w:pPr>
        <w:jc w:val="both"/>
        <w:spacing w:after="80" w:line="240" w:lineRule="auto"/>
      </w:pPr>
      <w:r>
        <w:rPr>
          <w:rFonts w:ascii="Arial" w:hAnsi="Arial" w:cs="Arial"/>
          <w:sz w:val="20"/>
          <w:szCs w:val="20"/>
        </w:rPr>
        <w:t xml:space="preserve">Estado</w:t>
      </w:r>
    </w:p>
    <w:p>
      <w:pPr>
        <w:jc w:val="both"/>
        <w:spacing w:after="80" w:line="240" w:lineRule="auto"/>
      </w:pPr>
      <w:r>
        <w:rPr>
          <w:rFonts w:ascii="Arial" w:hAnsi="Arial" w:cs="Arial"/>
          <w:sz w:val="20"/>
          <w:szCs w:val="20"/>
        </w:rPr>
        <w:t xml:space="preserve">1</w:t>
      </w:r>
    </w:p>
    <w:p>
      <w:pPr>
        <w:jc w:val="both"/>
        <w:spacing w:after="80" w:line="240" w:lineRule="auto"/>
      </w:pPr>
      <w:r>
        <w:rPr>
          <w:rFonts w:ascii="Arial" w:hAnsi="Arial" w:cs="Arial"/>
          <w:sz w:val="20"/>
          <w:szCs w:val="20"/>
        </w:rPr>
        <w:t xml:space="preserve">Proceso y filosofía de control (con investigación de empresa y competidores)</w:t>
      </w:r>
    </w:p>
    <w:p>
      <w:pPr>
        <w:jc w:val="both"/>
        <w:spacing w:after="80" w:line="240" w:lineRule="auto"/>
      </w:pPr>
      <w:r>
        <w:rPr>
          <w:rFonts w:ascii="Arial" w:hAnsi="Arial" w:cs="Arial"/>
          <w:sz w:val="20"/>
          <w:szCs w:val="20"/>
        </w:rPr>
        <w:t xml:space="preserve">6, 8</w:t>
      </w:r>
    </w:p>
    <w:p>
      <w:pPr>
        <w:jc w:val="both"/>
        <w:spacing w:after="80" w:line="240" w:lineRule="auto"/>
      </w:pPr>
      <w:r>
        <w:rPr>
          <w:rFonts w:ascii="Arial" w:hAnsi="Arial" w:cs="Arial"/>
          <w:sz w:val="20"/>
          <w:szCs w:val="20"/>
        </w:rPr>
        <w:t xml:space="preserve">Cumplido</w:t>
      </w:r>
    </w:p>
    <w:p>
      <w:pPr>
        <w:jc w:val="both"/>
        <w:spacing w:after="80" w:line="240" w:lineRule="auto"/>
      </w:pPr>
      <w:r>
        <w:rPr>
          <w:rFonts w:ascii="Arial" w:hAnsi="Arial" w:cs="Arial"/>
          <w:sz w:val="20"/>
          <w:szCs w:val="20"/>
        </w:rPr>
        <w:t xml:space="preserve">2</w:t>
      </w:r>
    </w:p>
    <w:p>
      <w:pPr>
        <w:jc w:val="both"/>
        <w:spacing w:after="80" w:line="240" w:lineRule="auto"/>
      </w:pPr>
      <w:r>
        <w:rPr>
          <w:rFonts w:ascii="Arial" w:hAnsi="Arial" w:cs="Arial"/>
          <w:sz w:val="20"/>
          <w:szCs w:val="20"/>
        </w:rPr>
        <w:t xml:space="preserve">Listado de instrumentos lazos 7201, 7203, 7204, 7205, 7209, 7210, 7213, 7214</w:t>
      </w:r>
    </w:p>
    <w:p>
      <w:pPr>
        <w:jc w:val="both"/>
        <w:spacing w:after="80" w:line="240" w:lineRule="auto"/>
      </w:pPr>
      <w:r>
        <w:rPr>
          <w:rFonts w:ascii="Arial" w:hAnsi="Arial" w:cs="Arial"/>
          <w:sz w:val="20"/>
          <w:szCs w:val="20"/>
        </w:rPr>
        <w:t xml:space="preserve">9</w:t>
      </w:r>
    </w:p>
    <w:p>
      <w:pPr>
        <w:jc w:val="both"/>
        <w:spacing w:after="80" w:line="240" w:lineRule="auto"/>
      </w:pPr>
      <w:r>
        <w:rPr>
          <w:rFonts w:ascii="Arial" w:hAnsi="Arial" w:cs="Arial"/>
          <w:sz w:val="20"/>
          <w:szCs w:val="20"/>
        </w:rPr>
        <w:t xml:space="preserve">Cumplido</w:t>
      </w:r>
    </w:p>
    <w:p>
      <w:pPr>
        <w:jc w:val="both"/>
        <w:spacing w:after="80" w:line="240" w:lineRule="auto"/>
      </w:pPr>
      <w:r>
        <w:rPr>
          <w:rFonts w:ascii="Arial" w:hAnsi="Arial" w:cs="Arial"/>
          <w:sz w:val="20"/>
          <w:szCs w:val="20"/>
        </w:rPr>
        <w:t xml:space="preserve">3</w:t>
      </w:r>
    </w:p>
    <w:p>
      <w:pPr>
        <w:jc w:val="both"/>
        <w:spacing w:after="80" w:line="240" w:lineRule="auto"/>
      </w:pPr>
      <w:r>
        <w:rPr>
          <w:rFonts w:ascii="Arial" w:hAnsi="Arial" w:cs="Arial"/>
          <w:sz w:val="20"/>
          <w:szCs w:val="20"/>
        </w:rPr>
        <w:t xml:space="preserve">Listado E/S sistema de control central</w:t>
      </w:r>
    </w:p>
    <w:p>
      <w:pPr>
        <w:pStyle w:val="Heading1"/>
        <w:spacing w:before="240" w:after="120" w:line="240" w:lineRule="auto"/>
      </w:pPr>
      <w:r>
        <w:rPr>
          <w:rFonts w:ascii="Arial" w:hAnsi="Arial" w:cs="Arial"/>
          <w:b/>
          <w:sz w:val="26"/>
          <w:szCs w:val="26"/>
          <w:color w:val="1F3864"/>
        </w:rPr>
        <w:t xml:space="preserve">10.1</w:t>
      </w:r>
    </w:p>
    <w:p>
      <w:pPr>
        <w:jc w:val="both"/>
        <w:spacing w:after="80" w:line="240" w:lineRule="auto"/>
      </w:pPr>
      <w:r>
        <w:rPr>
          <w:rFonts w:ascii="Arial" w:hAnsi="Arial" w:cs="Arial"/>
          <w:sz w:val="20"/>
          <w:szCs w:val="20"/>
        </w:rPr>
        <w:t xml:space="preserve">Cumplido</w:t>
      </w:r>
    </w:p>
    <w:p>
      <w:pPr>
        <w:jc w:val="both"/>
        <w:spacing w:after="80" w:line="240" w:lineRule="auto"/>
      </w:pPr>
      <w:r>
        <w:rPr>
          <w:rFonts w:ascii="Arial" w:hAnsi="Arial" w:cs="Arial"/>
          <w:sz w:val="20"/>
          <w:szCs w:val="20"/>
        </w:rPr>
        <w:t xml:space="preserve">3</w:t>
      </w:r>
    </w:p>
    <w:p>
      <w:pPr>
        <w:jc w:val="both"/>
        <w:spacing w:after="80" w:line="240" w:lineRule="auto"/>
      </w:pPr>
      <w:r>
        <w:rPr>
          <w:rFonts w:ascii="Arial" w:hAnsi="Arial" w:cs="Arial"/>
          <w:sz w:val="20"/>
          <w:szCs w:val="20"/>
        </w:rPr>
        <w:t xml:space="preserve">Listado E/S P7201A (Típico M5)</w:t>
      </w:r>
    </w:p>
    <w:p>
      <w:pPr>
        <w:pStyle w:val="Heading1"/>
        <w:spacing w:before="240" w:after="120" w:line="240" w:lineRule="auto"/>
      </w:pPr>
      <w:r>
        <w:rPr>
          <w:rFonts w:ascii="Arial" w:hAnsi="Arial" w:cs="Arial"/>
          <w:b/>
          <w:sz w:val="26"/>
          <w:szCs w:val="26"/>
          <w:color w:val="1F3864"/>
        </w:rPr>
        <w:t xml:space="preserve">10.2</w:t>
      </w:r>
    </w:p>
    <w:p>
      <w:pPr>
        <w:jc w:val="both"/>
        <w:spacing w:after="80" w:line="240" w:lineRule="auto"/>
      </w:pPr>
      <w:r>
        <w:rPr>
          <w:rFonts w:ascii="Arial" w:hAnsi="Arial" w:cs="Arial"/>
          <w:sz w:val="20"/>
          <w:szCs w:val="20"/>
        </w:rPr>
        <w:t xml:space="preserve">Cumplido</w:t>
      </w:r>
    </w:p>
    <w:p>
      <w:pPr>
        <w:jc w:val="both"/>
        <w:spacing w:after="80" w:line="240" w:lineRule="auto"/>
      </w:pPr>
      <w:r>
        <w:rPr>
          <w:rFonts w:ascii="Arial" w:hAnsi="Arial" w:cs="Arial"/>
          <w:sz w:val="20"/>
          <w:szCs w:val="20"/>
        </w:rPr>
        <w:t xml:space="preserve">3</w:t>
      </w:r>
    </w:p>
    <w:p>
      <w:pPr>
        <w:jc w:val="both"/>
        <w:spacing w:after="80" w:line="240" w:lineRule="auto"/>
      </w:pPr>
      <w:r>
        <w:rPr>
          <w:rFonts w:ascii="Arial" w:hAnsi="Arial" w:cs="Arial"/>
          <w:sz w:val="20"/>
          <w:szCs w:val="20"/>
        </w:rPr>
        <w:t xml:space="preserve">Listado E/S P7201B (Típico M5)</w:t>
      </w:r>
    </w:p>
    <w:p>
      <w:pPr>
        <w:pStyle w:val="Heading1"/>
        <w:spacing w:before="240" w:after="120" w:line="240" w:lineRule="auto"/>
      </w:pPr>
      <w:r>
        <w:rPr>
          <w:rFonts w:ascii="Arial" w:hAnsi="Arial" w:cs="Arial"/>
          <w:b/>
          <w:sz w:val="26"/>
          <w:szCs w:val="26"/>
          <w:color w:val="1F3864"/>
        </w:rPr>
        <w:t xml:space="preserve">10.3</w:t>
      </w:r>
    </w:p>
    <w:p>
      <w:pPr>
        <w:jc w:val="both"/>
        <w:spacing w:after="80" w:line="240" w:lineRule="auto"/>
      </w:pPr>
      <w:r>
        <w:rPr>
          <w:rFonts w:ascii="Arial" w:hAnsi="Arial" w:cs="Arial"/>
          <w:sz w:val="20"/>
          <w:szCs w:val="20"/>
        </w:rPr>
        <w:t xml:space="preserve">Cumplido</w:t>
      </w:r>
    </w:p>
    <w:p>
      <w:pPr>
        <w:jc w:val="both"/>
        <w:spacing w:after="80" w:line="240" w:lineRule="auto"/>
      </w:pPr>
      <w:r>
        <w:rPr>
          <w:rFonts w:ascii="Arial" w:hAnsi="Arial" w:cs="Arial"/>
          <w:sz w:val="20"/>
          <w:szCs w:val="20"/>
        </w:rPr>
        <w:t xml:space="preserve">3</w:t>
      </w:r>
    </w:p>
    <w:p>
      <w:pPr>
        <w:jc w:val="both"/>
        <w:spacing w:after="80" w:line="240" w:lineRule="auto"/>
      </w:pPr>
      <w:r>
        <w:rPr>
          <w:rFonts w:ascii="Arial" w:hAnsi="Arial" w:cs="Arial"/>
          <w:sz w:val="20"/>
          <w:szCs w:val="20"/>
        </w:rPr>
        <w:t xml:space="preserve">Listado E/S N7201A (Típico M4)</w:t>
      </w:r>
    </w:p>
    <w:p>
      <w:pPr>
        <w:pStyle w:val="Heading1"/>
        <w:spacing w:before="240" w:after="120" w:line="240" w:lineRule="auto"/>
      </w:pPr>
      <w:r>
        <w:rPr>
          <w:rFonts w:ascii="Arial" w:hAnsi="Arial" w:cs="Arial"/>
          <w:b/>
          <w:sz w:val="26"/>
          <w:szCs w:val="26"/>
          <w:color w:val="1F3864"/>
        </w:rPr>
        <w:t xml:space="preserve">10.4</w:t>
      </w:r>
    </w:p>
    <w:p>
      <w:pPr>
        <w:jc w:val="both"/>
        <w:spacing w:after="80" w:line="240" w:lineRule="auto"/>
      </w:pPr>
      <w:r>
        <w:rPr>
          <w:rFonts w:ascii="Arial" w:hAnsi="Arial" w:cs="Arial"/>
          <w:sz w:val="20"/>
          <w:szCs w:val="20"/>
        </w:rPr>
        <w:t xml:space="preserve">Cumplido</w:t>
      </w:r>
    </w:p>
    <w:p>
      <w:pPr>
        <w:jc w:val="both"/>
        <w:spacing w:after="80" w:line="240" w:lineRule="auto"/>
      </w:pPr>
      <w:r>
        <w:rPr>
          <w:rFonts w:ascii="Arial" w:hAnsi="Arial" w:cs="Arial"/>
          <w:sz w:val="20"/>
          <w:szCs w:val="20"/>
        </w:rPr>
        <w:t xml:space="preserve">3</w:t>
      </w:r>
    </w:p>
    <w:p>
      <w:pPr>
        <w:jc w:val="both"/>
        <w:spacing w:after="80" w:line="240" w:lineRule="auto"/>
      </w:pPr>
      <w:r>
        <w:rPr>
          <w:rFonts w:ascii="Arial" w:hAnsi="Arial" w:cs="Arial"/>
          <w:sz w:val="20"/>
          <w:szCs w:val="20"/>
        </w:rPr>
        <w:t xml:space="preserve">Listado E/S N7201B (Típico M4)</w:t>
      </w:r>
    </w:p>
    <w:p>
      <w:pPr>
        <w:pStyle w:val="Heading1"/>
        <w:spacing w:before="240" w:after="120" w:line="240" w:lineRule="auto"/>
      </w:pPr>
      <w:r>
        <w:rPr>
          <w:rFonts w:ascii="Arial" w:hAnsi="Arial" w:cs="Arial"/>
          <w:b/>
          <w:sz w:val="26"/>
          <w:szCs w:val="26"/>
          <w:color w:val="1F3864"/>
        </w:rPr>
        <w:t xml:space="preserve">10.5</w:t>
      </w:r>
    </w:p>
    <w:p>
      <w:pPr>
        <w:jc w:val="both"/>
        <w:spacing w:after="80" w:line="240" w:lineRule="auto"/>
      </w:pPr>
      <w:r>
        <w:rPr>
          <w:rFonts w:ascii="Arial" w:hAnsi="Arial" w:cs="Arial"/>
          <w:sz w:val="20"/>
          <w:szCs w:val="20"/>
        </w:rPr>
        <w:t xml:space="preserve">Cumplido</w:t>
      </w:r>
    </w:p>
    <w:p>
      <w:pPr>
        <w:jc w:val="both"/>
        <w:spacing w:after="80" w:line="240" w:lineRule="auto"/>
      </w:pPr>
      <w:r>
        <w:rPr>
          <w:rFonts w:ascii="Arial" w:hAnsi="Arial" w:cs="Arial"/>
          <w:sz w:val="20"/>
          <w:szCs w:val="20"/>
        </w:rPr>
        <w:t xml:space="preserve">4</w:t>
      </w:r>
    </w:p>
    <w:p>
      <w:pPr>
        <w:jc w:val="both"/>
        <w:spacing w:after="80" w:line="240" w:lineRule="auto"/>
      </w:pPr>
      <w:r>
        <w:rPr>
          <w:rFonts w:ascii="Arial" w:hAnsi="Arial" w:cs="Arial"/>
          <w:sz w:val="20"/>
          <w:szCs w:val="20"/>
        </w:rPr>
        <w:t xml:space="preserve">Diagramas lógicos P7201A/B y N7201A/B (base conceptual)</w:t>
      </w:r>
    </w:p>
    <w:p>
      <w:pPr>
        <w:jc w:val="both"/>
        <w:spacing w:after="80" w:line="240" w:lineRule="auto"/>
      </w:pPr>
      <w:r>
        <w:rPr>
          <w:rFonts w:ascii="Arial" w:hAnsi="Arial" w:cs="Arial"/>
          <w:sz w:val="20"/>
          <w:szCs w:val="20"/>
        </w:rPr>
        <w:t xml:space="preserve">11</w:t>
      </w:r>
    </w:p>
    <w:p>
      <w:pPr>
        <w:jc w:val="both"/>
        <w:spacing w:after="80" w:line="240" w:lineRule="auto"/>
      </w:pPr>
      <w:r>
        <w:rPr>
          <w:rFonts w:ascii="Arial" w:hAnsi="Arial" w:cs="Arial"/>
          <w:sz w:val="20"/>
          <w:szCs w:val="20"/>
        </w:rPr>
        <w:t xml:space="preserve">Base conceptual*</w:t>
      </w:r>
    </w:p>
    <w:p>
      <w:pPr>
        <w:jc w:val="both"/>
        <w:spacing w:after="80" w:line="240" w:lineRule="auto"/>
      </w:pPr>
      <w:r>
        <w:rPr>
          <w:rFonts w:ascii="Arial" w:hAnsi="Arial" w:cs="Arial"/>
          <w:sz w:val="20"/>
          <w:szCs w:val="20"/>
        </w:rPr>
        <w:t xml:space="preserve">5</w:t>
      </w:r>
    </w:p>
    <w:p>
      <w:pPr>
        <w:jc w:val="both"/>
        <w:spacing w:after="80" w:line="240" w:lineRule="auto"/>
      </w:pPr>
      <w:r>
        <w:rPr>
          <w:rFonts w:ascii="Arial" w:hAnsi="Arial" w:cs="Arial"/>
          <w:sz w:val="20"/>
          <w:szCs w:val="20"/>
        </w:rPr>
        <w:t xml:space="preserve">Diagramas funcionales 7201, 7203, 7204, 7205, 7213, 7216 (base conceptual)</w:t>
      </w:r>
    </w:p>
    <w:p>
      <w:pPr>
        <w:jc w:val="both"/>
        <w:spacing w:after="80" w:line="240" w:lineRule="auto"/>
      </w:pPr>
      <w:r>
        <w:rPr>
          <w:rFonts w:ascii="Arial" w:hAnsi="Arial" w:cs="Arial"/>
          <w:sz w:val="20"/>
          <w:szCs w:val="20"/>
        </w:rPr>
        <w:t xml:space="preserve">12</w:t>
      </w:r>
    </w:p>
    <w:p>
      <w:pPr>
        <w:jc w:val="both"/>
        <w:spacing w:after="80" w:line="240" w:lineRule="auto"/>
      </w:pPr>
      <w:r>
        <w:rPr>
          <w:rFonts w:ascii="Arial" w:hAnsi="Arial" w:cs="Arial"/>
          <w:sz w:val="20"/>
          <w:szCs w:val="20"/>
        </w:rPr>
        <w:t xml:space="preserve">Base conceptual*</w:t>
      </w:r>
    </w:p>
    <w:p>
      <w:pPr>
        <w:jc w:val="both"/>
        <w:spacing w:after="80" w:line="240" w:lineRule="auto"/>
      </w:pPr>
      <w:r>
        <w:rPr>
          <w:rFonts w:ascii="Arial" w:hAnsi="Arial" w:cs="Arial"/>
          <w:sz w:val="20"/>
          <w:szCs w:val="20"/>
        </w:rPr>
        <w:t xml:space="preserve">Foco</w:t>
      </w:r>
    </w:p>
    <w:p>
      <w:pPr>
        <w:jc w:val="both"/>
        <w:spacing w:after="80" w:line="240" w:lineRule="auto"/>
      </w:pPr>
      <w:r>
        <w:rPr>
          <w:rFonts w:ascii="Arial" w:hAnsi="Arial" w:cs="Arial"/>
          <w:sz w:val="20"/>
          <w:szCs w:val="20"/>
        </w:rPr>
        <w:t xml:space="preserve">Cuidados, riesgos, formatos y términos de los productos de ENAEX</w:t>
      </w:r>
    </w:p>
    <w:p>
      <w:pPr>
        <w:pStyle w:val="Heading1"/>
        <w:spacing w:before="240" w:after="120" w:line="240" w:lineRule="auto"/>
      </w:pPr>
      <w:r>
        <w:rPr>
          <w:rFonts w:ascii="Arial" w:hAnsi="Arial" w:cs="Arial"/>
          <w:b/>
          <w:sz w:val="26"/>
          <w:szCs w:val="26"/>
          <w:color w:val="1F3864"/>
        </w:rPr>
        <w:t xml:space="preserve">6.2-6.4</w:t>
      </w:r>
    </w:p>
    <w:p>
      <w:pPr>
        <w:jc w:val="both"/>
        <w:spacing w:after="80" w:line="240" w:lineRule="auto"/>
      </w:pPr>
      <w:r>
        <w:rPr>
          <w:rFonts w:ascii="Arial" w:hAnsi="Arial" w:cs="Arial"/>
          <w:sz w:val="20"/>
          <w:szCs w:val="20"/>
        </w:rPr>
        <w:t xml:space="preserve">Cumplido</w:t>
      </w:r>
    </w:p>
    <w:p>
      <w:pPr>
        <w:jc w:val="both"/>
        <w:spacing w:after="80" w:line="240" w:lineRule="auto"/>
      </w:pPr>
      <w:r>
        <w:rPr>
          <w:rFonts w:ascii="Arial" w:hAnsi="Arial" w:cs="Arial"/>
          <w:sz w:val="20"/>
          <w:szCs w:val="20"/>
        </w:rPr>
        <w:t xml:space="preserve">Foco</w:t>
      </w:r>
    </w:p>
    <w:p>
      <w:pPr>
        <w:jc w:val="both"/>
        <w:spacing w:after="80" w:line="240" w:lineRule="auto"/>
      </w:pPr>
      <w:r>
        <w:rPr>
          <w:rFonts w:ascii="Arial" w:hAnsi="Arial" w:cs="Arial"/>
          <w:sz w:val="20"/>
          <w:szCs w:val="20"/>
        </w:rPr>
        <w:t xml:space="preserve">Propuesta de presentación a la empresa (18 min, láminas ≤25 % texto)</w:t>
      </w:r>
    </w:p>
    <w:p>
      <w:pPr>
        <w:pStyle w:val="Heading1"/>
        <w:spacing w:before="240" w:after="120" w:line="240" w:lineRule="auto"/>
      </w:pPr>
      <w:r>
        <w:rPr>
          <w:rFonts w:ascii="Arial" w:hAnsi="Arial" w:cs="Arial"/>
          <w:b/>
          <w:sz w:val="26"/>
          <w:szCs w:val="26"/>
          <w:color w:val="1F3864"/>
        </w:rPr>
        <w:t xml:space="preserve">Anexo G</w:t>
      </w:r>
    </w:p>
    <w:p>
      <w:pPr>
        <w:jc w:val="both"/>
        <w:spacing w:after="80" w:line="240" w:lineRule="auto"/>
      </w:pPr>
      <w:r>
        <w:rPr>
          <w:rFonts w:ascii="Arial" w:hAnsi="Arial" w:cs="Arial"/>
          <w:sz w:val="20"/>
          <w:szCs w:val="20"/>
        </w:rPr>
        <w:t xml:space="preserve">Cumplido</w:t>
      </w:r>
    </w:p>
    <w:p>
      <w:pPr>
        <w:jc w:val="both"/>
        <w:spacing w:after="80" w:line="240" w:lineRule="auto"/>
      </w:pPr>
      <w:r>
        <w:rPr>
          <w:rFonts w:ascii="Arial" w:hAnsi="Arial" w:cs="Arial"/>
          <w:sz w:val="20"/>
          <w:szCs w:val="20"/>
        </w:rPr>
        <w:t xml:space="preserve">Form.</w:t>
      </w:r>
    </w:p>
    <w:p>
      <w:pPr>
        <w:jc w:val="both"/>
        <w:spacing w:after="80" w:line="240" w:lineRule="auto"/>
      </w:pPr>
      <w:r>
        <w:rPr>
          <w:rFonts w:ascii="Arial" w:hAnsi="Arial" w:cs="Arial"/>
          <w:sz w:val="20"/>
          <w:szCs w:val="20"/>
        </w:rPr>
        <w:t xml:space="preserve">Marco teórico y normativo (ISA, IEC, NCh)</w:t>
      </w:r>
    </w:p>
    <w:p>
      <w:pPr>
        <w:jc w:val="both"/>
        <w:spacing w:after="80" w:line="240" w:lineRule="auto"/>
      </w:pPr>
      <w:r>
        <w:rPr>
          <w:rFonts w:ascii="Arial" w:hAnsi="Arial" w:cs="Arial"/>
          <w:sz w:val="20"/>
          <w:szCs w:val="20"/>
        </w:rPr>
        <w:t xml:space="preserve">7</w:t>
      </w:r>
    </w:p>
    <w:p>
      <w:pPr>
        <w:jc w:val="both"/>
        <w:spacing w:after="80" w:line="240" w:lineRule="auto"/>
      </w:pPr>
      <w:r>
        <w:rPr>
          <w:rFonts w:ascii="Arial" w:hAnsi="Arial" w:cs="Arial"/>
          <w:sz w:val="20"/>
          <w:szCs w:val="20"/>
        </w:rPr>
        <w:t xml:space="preserve">Cumplido</w:t>
      </w:r>
    </w:p>
    <w:p>
      <w:pPr>
        <w:jc w:val="both"/>
        <w:spacing w:after="80" w:line="240" w:lineRule="auto"/>
      </w:pPr>
      <w:r>
        <w:rPr>
          <w:rFonts w:ascii="Arial" w:hAnsi="Arial" w:cs="Arial"/>
          <w:sz w:val="20"/>
          <w:szCs w:val="20"/>
        </w:rPr>
        <w:t xml:space="preserve">Form.</w:t>
      </w:r>
    </w:p>
    <w:p>
      <w:pPr>
        <w:jc w:val="both"/>
        <w:spacing w:after="80" w:line="240" w:lineRule="auto"/>
      </w:pPr>
      <w:r>
        <w:rPr>
          <w:rFonts w:ascii="Arial" w:hAnsi="Arial" w:cs="Arial"/>
          <w:sz w:val="20"/>
          <w:szCs w:val="20"/>
        </w:rPr>
        <w:t xml:space="preserve">Análisis económico, Carta Gantt y conclusiones</w:t>
      </w:r>
    </w:p>
    <w:p>
      <w:pPr>
        <w:jc w:val="both"/>
        <w:spacing w:after="80" w:line="240" w:lineRule="auto"/>
      </w:pPr>
      <w:r>
        <w:rPr>
          <w:rFonts w:ascii="Arial" w:hAnsi="Arial" w:cs="Arial"/>
          <w:sz w:val="20"/>
          <w:szCs w:val="20"/>
        </w:rPr>
        <w:t xml:space="preserve">16, 17, 19</w:t>
      </w:r>
    </w:p>
    <w:p>
      <w:pPr>
        <w:jc w:val="both"/>
        <w:spacing w:after="80" w:line="240" w:lineRule="auto"/>
      </w:pPr>
      <w:r>
        <w:rPr>
          <w:rFonts w:ascii="Arial" w:hAnsi="Arial" w:cs="Arial"/>
          <w:sz w:val="20"/>
          <w:szCs w:val="20"/>
        </w:rPr>
        <w:t xml:space="preserve">Cumplido</w:t>
      </w:r>
    </w:p>
    <w:p>
      <w:pPr>
        <w:jc w:val="both"/>
        <w:spacing w:after="80" w:line="240" w:lineRule="auto"/>
      </w:pPr>
      <w:r>
        <w:rPr>
          <w:rFonts w:ascii="Arial" w:hAnsi="Arial" w:cs="Arial"/>
          <w:sz w:val="20"/>
          <w:szCs w:val="20"/>
        </w:rPr>
        <w:t xml:space="preserve">Form.</w:t>
      </w:r>
    </w:p>
    <w:p>
      <w:pPr>
        <w:jc w:val="both"/>
        <w:spacing w:after="80" w:line="240" w:lineRule="auto"/>
      </w:pPr>
      <w:r>
        <w:rPr>
          <w:rFonts w:ascii="Arial" w:hAnsi="Arial" w:cs="Arial"/>
          <w:sz w:val="20"/>
          <w:szCs w:val="20"/>
        </w:rPr>
        <w:t xml:space="preserve">Arial 10, interlineado simple, mínimo 100 planas</w:t>
      </w:r>
    </w:p>
    <w:p>
      <w:pPr>
        <w:jc w:val="both"/>
        <w:spacing w:after="80" w:line="240" w:lineRule="auto"/>
      </w:pPr>
      <w:r>
        <w:rPr>
          <w:rFonts w:ascii="Arial" w:hAnsi="Arial" w:cs="Arial"/>
          <w:sz w:val="20"/>
          <w:szCs w:val="20"/>
        </w:rPr>
        <w:t xml:space="preserve">Documento</w:t>
      </w:r>
    </w:p>
    <w:p>
      <w:pPr>
        <w:jc w:val="both"/>
        <w:spacing w:after="80" w:line="240" w:lineRule="auto"/>
      </w:pPr>
      <w:r>
        <w:rPr>
          <w:rFonts w:ascii="Arial" w:hAnsi="Arial" w:cs="Arial"/>
          <w:sz w:val="20"/>
          <w:szCs w:val="20"/>
        </w:rPr>
        <w:t xml:space="preserve">Cumplido</w:t>
      </w:r>
    </w:p>
    <w:p>
      <w:pPr>
        <w:spacing w:after="0"/>
      </w:pPr>
    </w:p>
    <w:p>
      <w:pPr>
        <w:jc w:val="both"/>
        <w:spacing w:after="80" w:line="240" w:lineRule="auto"/>
      </w:pPr>
      <w:r>
        <w:rPr>
          <w:rFonts w:ascii="Arial" w:hAnsi="Arial" w:cs="Arial"/>
          <w:sz w:val="20"/>
          <w:szCs w:val="20"/>
        </w:rPr>
        <w:t xml:space="preserve">* Conforme a la autorización del docente de omitir hasta el 50 % de las exigencias sobre planos y lazos sin descuento, los diagramas lógicos y funcionales se entregan como base conceptual textual; el diagrama gráfico en Visio queda como complemento opcional.</w:t>
      </w:r>
    </w:p>
    <w:p>
      <w:pPr>
        <w:spacing w:after="0"/>
      </w:pPr>
    </w:p>
    <w:p>
      <w:pPr>
        <w:pStyle w:val="Heading1"/>
        <w:spacing w:before="240" w:after="120" w:line="240" w:lineRule="auto"/>
      </w:pPr>
      <w:r>
        <w:rPr>
          <w:rFonts w:ascii="Arial" w:hAnsi="Arial" w:cs="Arial"/>
          <w:b/>
          <w:sz w:val="26"/>
          <w:szCs w:val="26"/>
          <w:color w:val="1F3864"/>
        </w:rPr>
        <w:t xml:space="preserve">Anexo C – Procedimientos Operacionales Estándar (POE)</w:t>
      </w:r>
    </w:p>
    <w:p>
      <w:pPr>
        <w:spacing w:after="0"/>
      </w:pPr>
    </w:p>
    <w:p>
      <w:pPr>
        <w:jc w:val="both"/>
        <w:spacing w:after="80" w:line="240" w:lineRule="auto"/>
      </w:pPr>
      <w:r>
        <w:rPr>
          <w:rFonts w:ascii="Arial" w:hAnsi="Arial" w:cs="Arial"/>
          <w:sz w:val="20"/>
          <w:szCs w:val="20"/>
        </w:rPr>
        <w:t xml:space="preserve">Los Procedimientos Operacionales Estándar (POE) definen la secuencia de acciones que los operadores deben seguir para realizar las operaciones rutinarias del sistema automatizado del Área 72 de forma segura, eficiente y consistente. Los POE son documentos controlados que forman parte del sistema de gestión de la planta y deben ser revisados y actualizados periódicamente (cada 12 meses o ante cambios significativos del proceso).</w:t>
      </w:r>
    </w:p>
    <w:p>
      <w:pPr>
        <w:spacing w:after="0"/>
      </w:pPr>
    </w:p>
    <w:p>
      <w:pPr>
        <w:jc w:val="both"/>
        <w:spacing w:after="80" w:line="240" w:lineRule="auto"/>
      </w:pPr>
      <w:r>
        <w:rPr>
          <w:rFonts w:ascii="Arial" w:hAnsi="Arial" w:cs="Arial"/>
          <w:sz w:val="20"/>
          <w:szCs w:val="20"/>
        </w:rPr>
        <w:t xml:space="preserve">La elaboración de los POE se basa en las mejores prácticas de la industria de procesos (API 770 - Manager's Guide to Effective Operating Procedures) y considera los siguientes principios:</w:t>
      </w:r>
    </w:p>
    <w:p>
      <w:pPr>
        <w:jc w:val="both"/>
        <w:spacing w:after="80" w:line="240" w:lineRule="auto"/>
      </w:pPr>
      <w:r>
        <w:rPr>
          <w:rFonts w:ascii="Arial" w:hAnsi="Arial" w:cs="Arial"/>
          <w:sz w:val="20"/>
          <w:szCs w:val="20"/>
        </w:rPr>
        <w:t xml:space="preserve">- Claridad: lenguaje simple, instrucciones paso a paso, sin ambigüedades.</w:t>
      </w:r>
    </w:p>
    <w:p>
      <w:pPr>
        <w:jc w:val="both"/>
        <w:spacing w:after="80" w:line="240" w:lineRule="auto"/>
      </w:pPr>
      <w:r>
        <w:rPr>
          <w:rFonts w:ascii="Arial" w:hAnsi="Arial" w:cs="Arial"/>
          <w:sz w:val="20"/>
          <w:szCs w:val="20"/>
        </w:rPr>
        <w:t xml:space="preserve">- Completitud: cubrir todas las condiciones operacionales (normal, anormal, emergencia).</w:t>
      </w:r>
    </w:p>
    <w:p>
      <w:pPr>
        <w:jc w:val="both"/>
        <w:spacing w:after="80" w:line="240" w:lineRule="auto"/>
      </w:pPr>
      <w:r>
        <w:rPr>
          <w:rFonts w:ascii="Arial" w:hAnsi="Arial" w:cs="Arial"/>
          <w:sz w:val="20"/>
          <w:szCs w:val="20"/>
        </w:rPr>
        <w:t xml:space="preserve">- Verificabilidad: incluir puntos de verificación que permitan confirmar el resultado esperado de cada paso.</w:t>
      </w:r>
    </w:p>
    <w:p>
      <w:pPr>
        <w:jc w:val="both"/>
        <w:spacing w:after="80" w:line="240" w:lineRule="auto"/>
      </w:pPr>
      <w:r>
        <w:rPr>
          <w:rFonts w:ascii="Arial" w:hAnsi="Arial" w:cs="Arial"/>
          <w:sz w:val="20"/>
          <w:szCs w:val="20"/>
        </w:rPr>
        <w:t xml:space="preserve">- Seguridad: las precauciones de seguridad se indican ANTES de la acción, no después.</w:t>
      </w:r>
    </w:p>
    <w:p>
      <w:pPr>
        <w:jc w:val="both"/>
        <w:spacing w:after="80" w:line="240" w:lineRule="auto"/>
      </w:pPr>
      <w:r>
        <w:rPr>
          <w:rFonts w:ascii="Arial" w:hAnsi="Arial" w:cs="Arial"/>
          <w:sz w:val="20"/>
          <w:szCs w:val="20"/>
        </w:rPr>
        <w:t xml:space="preserve">- Accesibilidad: disponibles en formato impreso en la sala de control y en formato digital en el SCADA.</w:t>
      </w:r>
    </w:p>
    <w:p>
      <w:pPr>
        <w:spacing w:after="0"/>
      </w:pPr>
    </w:p>
    <w:p>
      <w:pPr>
        <w:jc w:val="both"/>
        <w:spacing w:after="80" w:line="240" w:lineRule="auto"/>
      </w:pPr>
      <w:r>
        <w:rPr>
          <w:rFonts w:ascii="Arial" w:hAnsi="Arial" w:cs="Arial"/>
          <w:sz w:val="20"/>
          <w:szCs w:val="20"/>
        </w:rPr>
        <w:t xml:space="preserve">Los POE desarrollados para el Área 72 son:</w:t>
      </w:r>
    </w:p>
    <w:p>
      <w:pPr>
        <w:spacing w:after="0"/>
      </w:pPr>
    </w:p>
    <w:p>
      <w:pPr>
        <w:jc w:val="both"/>
        <w:spacing w:after="80" w:line="240" w:lineRule="auto"/>
      </w:pPr>
      <w:r>
        <w:rPr>
          <w:rFonts w:ascii="Arial" w:hAnsi="Arial" w:cs="Arial"/>
          <w:sz w:val="20"/>
          <w:szCs w:val="20"/>
        </w:rPr>
        <w:t xml:space="preserve">C.1 POE-01: Arranque del Sistema en Modo Automático</w:t>
      </w:r>
    </w:p>
    <w:p>
      <w:pPr>
        <w:spacing w:after="0"/>
      </w:pPr>
    </w:p>
    <w:p>
      <w:pPr>
        <w:jc w:val="both"/>
        <w:spacing w:after="80" w:line="240" w:lineRule="auto"/>
      </w:pPr>
      <w:r>
        <w:rPr>
          <w:rFonts w:ascii="Arial" w:hAnsi="Arial" w:cs="Arial"/>
          <w:sz w:val="20"/>
          <w:szCs w:val="20"/>
        </w:rPr>
        <w:t xml:space="preserve">Objetivo: Poner en operación el sistema automatizado del Área 72 desde un estado detenido (post-mantenimiento o post-parada de emergencia) hasta la operación normal en modo automático.</w:t>
      </w:r>
    </w:p>
    <w:p>
      <w:pPr>
        <w:spacing w:after="0"/>
      </w:pPr>
    </w:p>
    <w:p>
      <w:pPr>
        <w:jc w:val="both"/>
        <w:spacing w:after="80" w:line="240" w:lineRule="auto"/>
      </w:pPr>
      <w:r>
        <w:rPr>
          <w:rFonts w:ascii="Arial" w:hAnsi="Arial" w:cs="Arial"/>
          <w:sz w:val="20"/>
          <w:szCs w:val="20"/>
        </w:rPr>
        <w:t xml:space="preserve">Responsable: Operador de turno del Área 72, con autorización del supervisor.</w:t>
      </w:r>
    </w:p>
    <w:p>
      <w:pPr>
        <w:spacing w:after="0"/>
      </w:pPr>
    </w:p>
    <w:p>
      <w:pPr>
        <w:jc w:val="both"/>
        <w:spacing w:after="80" w:line="240" w:lineRule="auto"/>
      </w:pPr>
      <w:r>
        <w:rPr>
          <w:rFonts w:ascii="Arial" w:hAnsi="Arial" w:cs="Arial"/>
          <w:sz w:val="20"/>
          <w:szCs w:val="20"/>
        </w:rPr>
        <w:t xml:space="preserve">Prerequisitos:</w:t>
      </w:r>
    </w:p>
    <w:p>
      <w:pPr>
        <w:jc w:val="both"/>
        <w:spacing w:after="80" w:line="240" w:lineRule="auto"/>
      </w:pPr>
      <w:r>
        <w:rPr>
          <w:rFonts w:ascii="Arial" w:hAnsi="Arial" w:cs="Arial"/>
          <w:sz w:val="20"/>
          <w:szCs w:val="20"/>
        </w:rPr>
        <w:t xml:space="preserve">- Mantenimiento completado y LOTO liberado.</w:t>
      </w:r>
    </w:p>
    <w:p>
      <w:pPr>
        <w:jc w:val="both"/>
        <w:spacing w:after="80" w:line="240" w:lineRule="auto"/>
      </w:pPr>
      <w:r>
        <w:rPr>
          <w:rFonts w:ascii="Arial" w:hAnsi="Arial" w:cs="Arial"/>
          <w:sz w:val="20"/>
          <w:szCs w:val="20"/>
        </w:rPr>
        <w:t xml:space="preserve">- No existen condiciones inseguras en el área (verificación de campo).</w:t>
      </w:r>
    </w:p>
    <w:p>
      <w:pPr>
        <w:jc w:val="both"/>
        <w:spacing w:after="80" w:line="240" w:lineRule="auto"/>
      </w:pPr>
      <w:r>
        <w:rPr>
          <w:rFonts w:ascii="Arial" w:hAnsi="Arial" w:cs="Arial"/>
          <w:sz w:val="20"/>
          <w:szCs w:val="20"/>
        </w:rPr>
        <w:t xml:space="preserve">- PLC energizado y sin fallas (LED RUN verde).</w:t>
      </w:r>
    </w:p>
    <w:p>
      <w:pPr>
        <w:jc w:val="both"/>
        <w:spacing w:after="80" w:line="240" w:lineRule="auto"/>
      </w:pPr>
      <w:r>
        <w:rPr>
          <w:rFonts w:ascii="Arial" w:hAnsi="Arial" w:cs="Arial"/>
          <w:sz w:val="20"/>
          <w:szCs w:val="20"/>
        </w:rPr>
        <w:t xml:space="preserve">- SCADA operativo y comunicación con PLC establecida.</w:t>
      </w:r>
    </w:p>
    <w:p>
      <w:pPr>
        <w:spacing w:after="0"/>
      </w:pPr>
    </w:p>
    <w:p>
      <w:pPr>
        <w:jc w:val="both"/>
        <w:spacing w:after="80" w:line="240" w:lineRule="auto"/>
      </w:pPr>
      <w:r>
        <w:rPr>
          <w:rFonts w:ascii="Arial" w:hAnsi="Arial" w:cs="Arial"/>
          <w:sz w:val="20"/>
          <w:szCs w:val="20"/>
        </w:rPr>
        <w:t xml:space="preserve">Procedimiento:</w:t>
      </w:r>
    </w:p>
    <w:p>
      <w:pPr>
        <w:spacing w:after="0"/>
      </w:pPr>
    </w:p>
    <w:p>
      <w:pPr>
        <w:spacing w:after="0"/>
      </w:pPr>
    </w:p>
    <w:p>
      <w:pPr>
        <w:jc w:val="both"/>
        <w:spacing w:after="80" w:line="240" w:lineRule="auto"/>
      </w:pPr>
      <w:r>
        <w:rPr>
          <w:rFonts w:ascii="Arial" w:hAnsi="Arial" w:cs="Arial"/>
          <w:sz w:val="20"/>
          <w:szCs w:val="20"/>
        </w:rPr>
        <w:t xml:space="preserve">C.1 POE-01: Arranque del Sistema en Modo Automático</w:t>
      </w:r>
    </w:p>
    <w:p>
      <w:pPr>
        <w:pStyle w:val="Heading1"/>
        <w:spacing w:before="240" w:after="120" w:line="240" w:lineRule="auto"/>
      </w:pPr>
      <w:r>
        <w:rPr>
          <w:rFonts w:ascii="Arial" w:hAnsi="Arial" w:cs="Arial"/>
          <w:b/>
          <w:sz w:val="26"/>
          <w:szCs w:val="26"/>
          <w:color w:val="1F3864"/>
        </w:rPr>
        <w:t xml:space="preserve">1.  Verificar en el SCADA que no existan alarmas activas no reconocidas.</w:t>
      </w:r>
    </w:p>
    <w:p>
      <w:pPr>
        <w:pStyle w:val="Heading1"/>
        <w:spacing w:before="240" w:after="120" w:line="240" w:lineRule="auto"/>
      </w:pPr>
      <w:r>
        <w:rPr>
          <w:rFonts w:ascii="Arial" w:hAnsi="Arial" w:cs="Arial"/>
          <w:b/>
          <w:sz w:val="26"/>
          <w:szCs w:val="26"/>
          <w:color w:val="1F3864"/>
        </w:rPr>
        <w:t xml:space="preserve">2.  Verificar el nivel de la Cámara de Succión (LIT-7201) en rango normal (10-40 m).</w:t>
      </w:r>
    </w:p>
    <w:p>
      <w:pPr>
        <w:pStyle w:val="Heading1"/>
        <w:spacing w:before="240" w:after="120" w:line="240" w:lineRule="auto"/>
      </w:pPr>
      <w:r>
        <w:rPr>
          <w:rFonts w:ascii="Arial" w:hAnsi="Arial" w:cs="Arial"/>
          <w:b/>
          <w:sz w:val="26"/>
          <w:szCs w:val="26"/>
          <w:color w:val="1F3864"/>
        </w:rPr>
        <w:t xml:space="preserve">3.  Verificar el pH (AIT-7203) dentro de la banda de control (6,5-8,5 pH).</w:t>
      </w:r>
    </w:p>
    <w:p>
      <w:pPr>
        <w:pStyle w:val="Heading1"/>
        <w:spacing w:before="240" w:after="120" w:line="240" w:lineRule="auto"/>
      </w:pPr>
      <w:r>
        <w:rPr>
          <w:rFonts w:ascii="Arial" w:hAnsi="Arial" w:cs="Arial"/>
          <w:b/>
          <w:sz w:val="26"/>
          <w:szCs w:val="26"/>
          <w:color w:val="1F3864"/>
        </w:rPr>
        <w:t xml:space="preserve">4.  Verificar las válvulas HV-7204/7205/7213/7214 con posición correcta (ZSL/ZSH, sin error).</w:t>
      </w:r>
    </w:p>
    <w:p>
      <w:pPr>
        <w:pStyle w:val="Heading1"/>
        <w:spacing w:before="240" w:after="120" w:line="240" w:lineRule="auto"/>
      </w:pPr>
      <w:r>
        <w:rPr>
          <w:rFonts w:ascii="Arial" w:hAnsi="Arial" w:cs="Arial"/>
          <w:b/>
          <w:sz w:val="26"/>
          <w:szCs w:val="26"/>
          <w:color w:val="1F3864"/>
        </w:rPr>
        <w:t xml:space="preserve">5.  Verificar los selectores de P7201A/B y N7201A/B en REMOTO/AUTO.</w:t>
      </w:r>
    </w:p>
    <w:p>
      <w:pPr>
        <w:pStyle w:val="Heading1"/>
        <w:spacing w:before="240" w:after="120" w:line="240" w:lineRule="auto"/>
      </w:pPr>
      <w:r>
        <w:rPr>
          <w:rFonts w:ascii="Arial" w:hAnsi="Arial" w:cs="Arial"/>
          <w:b/>
          <w:sz w:val="26"/>
          <w:szCs w:val="26"/>
          <w:color w:val="1F3864"/>
        </w:rPr>
        <w:t xml:space="preserve">6.  Confirmar disponibilidad del MCC (sin fallas térmicas ni diferenciales).</w:t>
      </w:r>
    </w:p>
    <w:p>
      <w:pPr>
        <w:pStyle w:val="Heading1"/>
        <w:spacing w:before="240" w:after="120" w:line="240" w:lineRule="auto"/>
      </w:pPr>
      <w:r>
        <w:rPr>
          <w:rFonts w:ascii="Arial" w:hAnsi="Arial" w:cs="Arial"/>
          <w:b/>
          <w:sz w:val="26"/>
          <w:szCs w:val="26"/>
          <w:color w:val="1F3864"/>
        </w:rPr>
        <w:t xml:space="preserve">7.  Activar el modo AUTOMÁTICO general desde la pantalla principal del SCADA.</w:t>
      </w:r>
    </w:p>
    <w:p>
      <w:pPr>
        <w:pStyle w:val="Heading1"/>
        <w:spacing w:before="240" w:after="120" w:line="240" w:lineRule="auto"/>
      </w:pPr>
      <w:r>
        <w:rPr>
          <w:rFonts w:ascii="Arial" w:hAnsi="Arial" w:cs="Arial"/>
          <w:b/>
          <w:sz w:val="26"/>
          <w:szCs w:val="26"/>
          <w:color w:val="1F3864"/>
        </w:rPr>
        <w:t xml:space="preserve">8.  Monitorear los primeros 30 minutos para confirmar el comportamiento esperado.</w:t>
      </w:r>
    </w:p>
    <w:p>
      <w:pPr>
        <w:jc w:val="both"/>
        <w:spacing w:after="80" w:line="240" w:lineRule="auto"/>
      </w:pPr>
      <w:r>
        <w:rPr>
          <w:rFonts w:ascii="Arial" w:hAnsi="Arial" w:cs="Arial"/>
          <w:sz w:val="20"/>
          <w:szCs w:val="20"/>
        </w:rPr>
        <w:t xml:space="preserve">C.2 POE-02: Parada de Emergencia</w:t>
      </w:r>
    </w:p>
    <w:p>
      <w:pPr>
        <w:pStyle w:val="Heading1"/>
        <w:spacing w:before="240" w:after="120" w:line="240" w:lineRule="auto"/>
      </w:pPr>
      <w:r>
        <w:rPr>
          <w:rFonts w:ascii="Arial" w:hAnsi="Arial" w:cs="Arial"/>
          <w:b/>
          <w:sz w:val="26"/>
          <w:szCs w:val="26"/>
          <w:color w:val="1F3864"/>
        </w:rPr>
        <w:t xml:space="preserve">1.  Activar el pulsador de PARADA DE EMERGENCIA más cercano (campo o HMI).</w:t>
      </w:r>
    </w:p>
    <w:p>
      <w:pPr>
        <w:pStyle w:val="Heading1"/>
        <w:spacing w:before="240" w:after="120" w:line="240" w:lineRule="auto"/>
      </w:pPr>
      <w:r>
        <w:rPr>
          <w:rFonts w:ascii="Arial" w:hAnsi="Arial" w:cs="Arial"/>
          <w:b/>
          <w:sz w:val="26"/>
          <w:szCs w:val="26"/>
          <w:color w:val="1F3864"/>
        </w:rPr>
        <w:t xml:space="preserve">2.  La parada debe detener P7201A/B y N7201A/B, cerrar HV-7213/7214 y mantener cerrada HV-7205.</w:t>
      </w:r>
    </w:p>
    <w:p>
      <w:pPr>
        <w:pStyle w:val="Heading1"/>
        <w:spacing w:before="240" w:after="120" w:line="240" w:lineRule="auto"/>
      </w:pPr>
      <w:r>
        <w:rPr>
          <w:rFonts w:ascii="Arial" w:hAnsi="Arial" w:cs="Arial"/>
          <w:b/>
          <w:sz w:val="26"/>
          <w:szCs w:val="26"/>
          <w:color w:val="1F3864"/>
        </w:rPr>
        <w:t xml:space="preserve">3.  Notificar al supervisor de turno y al área de seguridad.</w:t>
      </w:r>
    </w:p>
    <w:p>
      <w:pPr>
        <w:pStyle w:val="Heading1"/>
        <w:spacing w:before="240" w:after="120" w:line="240" w:lineRule="auto"/>
      </w:pPr>
      <w:r>
        <w:rPr>
          <w:rFonts w:ascii="Arial" w:hAnsi="Arial" w:cs="Arial"/>
          <w:b/>
          <w:sz w:val="26"/>
          <w:szCs w:val="26"/>
          <w:color w:val="1F3864"/>
        </w:rPr>
        <w:t xml:space="preserve">4.  Investigar la causa antes del reinicio.</w:t>
      </w:r>
    </w:p>
    <w:p>
      <w:pPr>
        <w:pStyle w:val="Heading1"/>
        <w:spacing w:before="240" w:after="120" w:line="240" w:lineRule="auto"/>
      </w:pPr>
      <w:r>
        <w:rPr>
          <w:rFonts w:ascii="Arial" w:hAnsi="Arial" w:cs="Arial"/>
          <w:b/>
          <w:sz w:val="26"/>
          <w:szCs w:val="26"/>
          <w:color w:val="1F3864"/>
        </w:rPr>
        <w:t xml:space="preserve">5.  Reinicio: reconocer alarmas, verificar causa raíz en terreno, autorización del supervisor y reset del circuito.</w:t>
      </w:r>
    </w:p>
    <w:p>
      <w:pPr>
        <w:jc w:val="both"/>
        <w:spacing w:after="80" w:line="240" w:lineRule="auto"/>
      </w:pPr>
      <w:r>
        <w:rPr>
          <w:rFonts w:ascii="Arial" w:hAnsi="Arial" w:cs="Arial"/>
          <w:sz w:val="20"/>
          <w:szCs w:val="20"/>
        </w:rPr>
        <w:t xml:space="preserve">C.3 POE-03: Calibración Mensual del pH AIT-7203</w:t>
      </w:r>
    </w:p>
    <w:p>
      <w:pPr>
        <w:pStyle w:val="Heading1"/>
        <w:spacing w:before="240" w:after="120" w:line="240" w:lineRule="auto"/>
      </w:pPr>
      <w:r>
        <w:rPr>
          <w:rFonts w:ascii="Arial" w:hAnsi="Arial" w:cs="Arial"/>
          <w:b/>
          <w:sz w:val="26"/>
          <w:szCs w:val="26"/>
          <w:color w:val="1F3864"/>
        </w:rPr>
        <w:t xml:space="preserve">1.  Cambiar HV-7204 y HV-7205 a MANUAL para evitar acción del control durante la calibración.</w:t>
      </w:r>
    </w:p>
    <w:p>
      <w:pPr>
        <w:pStyle w:val="Heading1"/>
        <w:spacing w:before="240" w:after="120" w:line="240" w:lineRule="auto"/>
      </w:pPr>
      <w:r>
        <w:rPr>
          <w:rFonts w:ascii="Arial" w:hAnsi="Arial" w:cs="Arial"/>
          <w:b/>
          <w:sz w:val="26"/>
          <w:szCs w:val="26"/>
          <w:color w:val="1F3864"/>
        </w:rPr>
        <w:t xml:space="preserve">2.  Extraer el electrodo del portaelectrodo Varivent N (extracción sin vaciar el tanque).</w:t>
      </w:r>
    </w:p>
    <w:p>
      <w:pPr>
        <w:pStyle w:val="Heading1"/>
        <w:spacing w:before="240" w:after="120" w:line="240" w:lineRule="auto"/>
      </w:pPr>
      <w:r>
        <w:rPr>
          <w:rFonts w:ascii="Arial" w:hAnsi="Arial" w:cs="Arial"/>
          <w:b/>
          <w:sz w:val="26"/>
          <w:szCs w:val="26"/>
          <w:color w:val="1F3864"/>
        </w:rPr>
        <w:t xml:space="preserve">3.  Lavar con agua destilada y secar sin frotar el bulbo.</w:t>
      </w:r>
    </w:p>
    <w:p>
      <w:pPr>
        <w:pStyle w:val="Heading1"/>
        <w:spacing w:before="240" w:after="120" w:line="240" w:lineRule="auto"/>
      </w:pPr>
      <w:r>
        <w:rPr>
          <w:rFonts w:ascii="Arial" w:hAnsi="Arial" w:cs="Arial"/>
          <w:b/>
          <w:sz w:val="26"/>
          <w:szCs w:val="26"/>
          <w:color w:val="1F3864"/>
        </w:rPr>
        <w:t xml:space="preserve">4.  Calibración de dos puntos con tampones pH 7,00 y pH 4,01.</w:t>
      </w:r>
    </w:p>
    <w:p>
      <w:pPr>
        <w:pStyle w:val="Heading1"/>
        <w:spacing w:before="240" w:after="120" w:line="240" w:lineRule="auto"/>
      </w:pPr>
      <w:r>
        <w:rPr>
          <w:rFonts w:ascii="Arial" w:hAnsi="Arial" w:cs="Arial"/>
          <w:b/>
          <w:sz w:val="26"/>
          <w:szCs w:val="26"/>
          <w:color w:val="1F3864"/>
        </w:rPr>
        <w:t xml:space="preserve">5.  Registrar valores, slope, fecha, operador y resultado.</w:t>
      </w:r>
    </w:p>
    <w:p>
      <w:pPr>
        <w:pStyle w:val="Heading1"/>
        <w:spacing w:before="240" w:after="120" w:line="240" w:lineRule="auto"/>
      </w:pPr>
      <w:r>
        <w:rPr>
          <w:rFonts w:ascii="Arial" w:hAnsi="Arial" w:cs="Arial"/>
          <w:b/>
          <w:sz w:val="26"/>
          <w:szCs w:val="26"/>
          <w:color w:val="1F3864"/>
        </w:rPr>
        <w:t xml:space="preserve">6.  Si el slope está fuera de −54 a −62 mV/pH, reemplazar el electrodo.</w:t>
      </w:r>
    </w:p>
    <w:p>
      <w:pPr>
        <w:pStyle w:val="Heading1"/>
        <w:spacing w:before="240" w:after="120" w:line="240" w:lineRule="auto"/>
      </w:pPr>
      <w:r>
        <w:rPr>
          <w:rFonts w:ascii="Arial" w:hAnsi="Arial" w:cs="Arial"/>
          <w:b/>
          <w:sz w:val="26"/>
          <w:szCs w:val="26"/>
          <w:color w:val="1F3864"/>
        </w:rPr>
        <w:t xml:space="preserve">7.  Reinstalar, verificar lectura y retornar a AUTOMÁTICO.</w:t>
      </w:r>
    </w:p>
    <w:p>
      <w:pPr>
        <w:jc w:val="both"/>
        <w:spacing w:after="80" w:line="240" w:lineRule="auto"/>
      </w:pPr>
      <w:r>
        <w:rPr>
          <w:rFonts w:ascii="Arial" w:hAnsi="Arial" w:cs="Arial"/>
          <w:sz w:val="20"/>
          <w:szCs w:val="20"/>
        </w:rPr>
        <w:t xml:space="preserve">C.4 POE-04: Cambio de Bomba Principal a Respaldo</w:t>
      </w:r>
    </w:p>
    <w:p>
      <w:pPr>
        <w:pStyle w:val="Heading1"/>
        <w:spacing w:before="240" w:after="120" w:line="240" w:lineRule="auto"/>
      </w:pPr>
      <w:r>
        <w:rPr>
          <w:rFonts w:ascii="Arial" w:hAnsi="Arial" w:cs="Arial"/>
          <w:b/>
          <w:sz w:val="26"/>
          <w:szCs w:val="26"/>
          <w:color w:val="1F3864"/>
        </w:rPr>
        <w:t xml:space="preserve">1.  Verificar que P7201B esté disponible (sin falla, AUTO/REMOTO, READY=1).</w:t>
      </w:r>
    </w:p>
    <w:p>
      <w:pPr>
        <w:pStyle w:val="Heading1"/>
        <w:spacing w:before="240" w:after="120" w:line="240" w:lineRule="auto"/>
      </w:pPr>
      <w:r>
        <w:rPr>
          <w:rFonts w:ascii="Arial" w:hAnsi="Arial" w:cs="Arial"/>
          <w:b/>
          <w:sz w:val="26"/>
          <w:szCs w:val="26"/>
          <w:color w:val="1F3864"/>
        </w:rPr>
        <w:t xml:space="preserve">2.  Cambiar P7201A a MANUAL y enviar comando de PARADA (verificar RUN=0).</w:t>
      </w:r>
    </w:p>
    <w:p>
      <w:pPr>
        <w:pStyle w:val="Heading1"/>
        <w:spacing w:before="240" w:after="120" w:line="240" w:lineRule="auto"/>
      </w:pPr>
      <w:r>
        <w:rPr>
          <w:rFonts w:ascii="Arial" w:hAnsi="Arial" w:cs="Arial"/>
          <w:b/>
          <w:sz w:val="26"/>
          <w:szCs w:val="26"/>
          <w:color w:val="1F3864"/>
        </w:rPr>
        <w:t xml:space="preserve">3.  Cambiar P7201B a AUTO para que arranque según el nivel.</w:t>
      </w:r>
    </w:p>
    <w:p>
      <w:pPr>
        <w:pStyle w:val="Heading1"/>
        <w:spacing w:before="240" w:after="120" w:line="240" w:lineRule="auto"/>
      </w:pPr>
      <w:r>
        <w:rPr>
          <w:rFonts w:ascii="Arial" w:hAnsi="Arial" w:cs="Arial"/>
          <w:b/>
          <w:sz w:val="26"/>
          <w:szCs w:val="26"/>
          <w:color w:val="1F3864"/>
        </w:rPr>
        <w:t xml:space="preserve">4.  Verificar que P7201B asume el bombeo y el nivel se mantiene en rango.</w:t>
      </w:r>
    </w:p>
    <w:p>
      <w:pPr>
        <w:pStyle w:val="Heading1"/>
        <w:spacing w:before="240" w:after="120" w:line="240" w:lineRule="auto"/>
      </w:pPr>
      <w:r>
        <w:rPr>
          <w:rFonts w:ascii="Arial" w:hAnsi="Arial" w:cs="Arial"/>
          <w:b/>
          <w:sz w:val="26"/>
          <w:szCs w:val="26"/>
          <w:color w:val="1F3864"/>
        </w:rPr>
        <w:t xml:space="preserve">5.  Ejecutar el mantenimiento de P7201A con procedimiento LOTO.</w:t>
      </w:r>
    </w:p>
    <w:p>
      <w:pPr>
        <w:spacing w:after="0"/>
      </w:pPr>
    </w:p>
    <w:p>
      <w:pPr>
        <w:pStyle w:val="Heading1"/>
        <w:spacing w:before="240" w:after="120" w:line="240" w:lineRule="auto"/>
      </w:pPr>
      <w:r>
        <w:rPr>
          <w:rFonts w:ascii="Arial" w:hAnsi="Arial" w:cs="Arial"/>
          <w:b/>
          <w:sz w:val="26"/>
          <w:szCs w:val="26"/>
          <w:color w:val="1F3864"/>
        </w:rPr>
        <w:t xml:space="preserve">Anexo D – Plan de Capacitación del Personal</w:t>
      </w:r>
    </w:p>
    <w:p>
      <w:pPr>
        <w:spacing w:after="0"/>
      </w:pPr>
    </w:p>
    <w:p>
      <w:pPr>
        <w:jc w:val="both"/>
        <w:spacing w:after="80" w:line="240" w:lineRule="auto"/>
      </w:pPr>
      <w:r>
        <w:rPr>
          <w:rFonts w:ascii="Arial" w:hAnsi="Arial" w:cs="Arial"/>
          <w:sz w:val="20"/>
          <w:szCs w:val="20"/>
        </w:rPr>
        <w:t xml:space="preserve">El plan de capacitación define la estrategia formativa para asegurar que todo el personal involucrado en la operación, supervisión y mantenimiento del sistema automatizado del Área 72 cuente con las competencias necesarias para desempeñar sus funciones de forma segura y eficiente. La capacitación es un factor crítico de éxito del proyecto: un sistema de automatización perfectamente diseñado e instalado no cumplirá sus objetivos si el personal no sabe operarlo correctamente.</w:t>
      </w:r>
    </w:p>
    <w:p>
      <w:pPr>
        <w:spacing w:after="0"/>
      </w:pPr>
    </w:p>
    <w:p>
      <w:pPr>
        <w:jc w:val="both"/>
        <w:spacing w:after="80" w:line="240" w:lineRule="auto"/>
      </w:pPr>
      <w:r>
        <w:rPr>
          <w:rFonts w:ascii="Arial" w:hAnsi="Arial" w:cs="Arial"/>
          <w:sz w:val="20"/>
          <w:szCs w:val="20"/>
        </w:rPr>
        <w:t xml:space="preserve">El plan se diseña con base en una matriz de competencias que identifica, para cada rol (operador de turno, supervisor, mantenedor eléctrico, mantenedor de instrumentación, ingeniero de automatización), las competencias específicas requeridas y el nivel de dominio esperado (conocimiento básico, competencia operacional, experticia técnica).</w:t>
      </w:r>
    </w:p>
    <w:p>
      <w:pPr>
        <w:spacing w:after="0"/>
      </w:pPr>
    </w:p>
    <w:p>
      <w:pPr>
        <w:jc w:val="both"/>
        <w:spacing w:after="80" w:line="240" w:lineRule="auto"/>
      </w:pPr>
      <w:r>
        <w:rPr>
          <w:rFonts w:ascii="Arial" w:hAnsi="Arial" w:cs="Arial"/>
          <w:sz w:val="20"/>
          <w:szCs w:val="20"/>
        </w:rPr>
        <w:t xml:space="preserve">La capacitación se estructura en módulos independientes que pueden ser cursados según el rol del participante:</w:t>
      </w:r>
    </w:p>
    <w:p>
      <w:pPr>
        <w:spacing w:after="0"/>
      </w:pPr>
    </w:p>
    <w:p>
      <w:pPr>
        <w:jc w:val="both"/>
        <w:spacing w:after="80" w:line="240" w:lineRule="auto"/>
      </w:pPr>
      <w:r>
        <w:rPr>
          <w:rFonts w:ascii="Arial" w:hAnsi="Arial" w:cs="Arial"/>
          <w:sz w:val="20"/>
          <w:szCs w:val="20"/>
        </w:rPr>
        <w:t xml:space="preserve">Módulo 1 – Fundamentos del Sistema (4 horas)</w:t>
      </w:r>
    </w:p>
    <w:p>
      <w:pPr>
        <w:jc w:val="both"/>
        <w:spacing w:after="80" w:line="240" w:lineRule="auto"/>
      </w:pPr>
      <w:r>
        <w:rPr>
          <w:rFonts w:ascii="Arial" w:hAnsi="Arial" w:cs="Arial"/>
          <w:sz w:val="20"/>
          <w:szCs w:val="20"/>
        </w:rPr>
        <w:t xml:space="preserve">Audiencia: todos los roles.</w:t>
      </w:r>
    </w:p>
    <w:p>
      <w:pPr>
        <w:jc w:val="both"/>
        <w:spacing w:after="80" w:line="240" w:lineRule="auto"/>
      </w:pPr>
      <w:r>
        <w:rPr>
          <w:rFonts w:ascii="Arial" w:hAnsi="Arial" w:cs="Arial"/>
          <w:sz w:val="20"/>
          <w:szCs w:val="20"/>
        </w:rPr>
        <w:t xml:space="preserve">Contenido: descripción del proceso del Área 72, filosofía de control, arquitectura del sistema, modos de operación, funciones de seguridad.</w:t>
      </w:r>
    </w:p>
    <w:p>
      <w:pPr>
        <w:jc w:val="both"/>
        <w:spacing w:after="80" w:line="240" w:lineRule="auto"/>
      </w:pPr>
      <w:r>
        <w:rPr>
          <w:rFonts w:ascii="Arial" w:hAnsi="Arial" w:cs="Arial"/>
          <w:sz w:val="20"/>
          <w:szCs w:val="20"/>
        </w:rPr>
        <w:t xml:space="preserve">Metodología: presentación teórica (2h) + recorrido de campo (2h).</w:t>
      </w:r>
    </w:p>
    <w:p>
      <w:pPr>
        <w:jc w:val="both"/>
        <w:spacing w:after="80" w:line="240" w:lineRule="auto"/>
      </w:pPr>
      <w:r>
        <w:rPr>
          <w:rFonts w:ascii="Arial" w:hAnsi="Arial" w:cs="Arial"/>
          <w:sz w:val="20"/>
          <w:szCs w:val="20"/>
        </w:rPr>
        <w:t xml:space="preserve">Evaluación: cuestionario de 20 preguntas, aprobación con 70%.</w:t>
      </w:r>
    </w:p>
    <w:p>
      <w:pPr>
        <w:spacing w:after="0"/>
      </w:pPr>
    </w:p>
    <w:p>
      <w:pPr>
        <w:jc w:val="both"/>
        <w:spacing w:after="80" w:line="240" w:lineRule="auto"/>
      </w:pPr>
      <w:r>
        <w:rPr>
          <w:rFonts w:ascii="Arial" w:hAnsi="Arial" w:cs="Arial"/>
          <w:sz w:val="20"/>
          <w:szCs w:val="20"/>
        </w:rPr>
        <w:t xml:space="preserve">Módulo 2 – Operación del SCADA (8 horas)</w:t>
      </w:r>
    </w:p>
    <w:p>
      <w:pPr>
        <w:jc w:val="both"/>
        <w:spacing w:after="80" w:line="240" w:lineRule="auto"/>
      </w:pPr>
      <w:r>
        <w:rPr>
          <w:rFonts w:ascii="Arial" w:hAnsi="Arial" w:cs="Arial"/>
          <w:sz w:val="20"/>
          <w:szCs w:val="20"/>
        </w:rPr>
        <w:t xml:space="preserve">Audiencia: operadores de turno, supervisores.</w:t>
      </w:r>
    </w:p>
    <w:p>
      <w:pPr>
        <w:jc w:val="both"/>
        <w:spacing w:after="80" w:line="240" w:lineRule="auto"/>
      </w:pPr>
      <w:r>
        <w:rPr>
          <w:rFonts w:ascii="Arial" w:hAnsi="Arial" w:cs="Arial"/>
          <w:sz w:val="20"/>
          <w:szCs w:val="20"/>
        </w:rPr>
        <w:t xml:space="preserve">Contenido: navegación por pantallas, interpretación de indicadores, reconocimiento de alarmas, cambio de modos, visualización de históricos, generación de reportes.</w:t>
      </w:r>
    </w:p>
    <w:p>
      <w:pPr>
        <w:jc w:val="both"/>
        <w:spacing w:after="80" w:line="240" w:lineRule="auto"/>
      </w:pPr>
      <w:r>
        <w:rPr>
          <w:rFonts w:ascii="Arial" w:hAnsi="Arial" w:cs="Arial"/>
          <w:sz w:val="20"/>
          <w:szCs w:val="20"/>
        </w:rPr>
        <w:t xml:space="preserve">Metodología: presentación teórica (2h) + práctica en simulador (4h) + práctica en sistema real con acompañamiento (2h).</w:t>
      </w:r>
    </w:p>
    <w:p>
      <w:pPr>
        <w:jc w:val="both"/>
        <w:spacing w:after="80" w:line="240" w:lineRule="auto"/>
      </w:pPr>
      <w:r>
        <w:rPr>
          <w:rFonts w:ascii="Arial" w:hAnsi="Arial" w:cs="Arial"/>
          <w:sz w:val="20"/>
          <w:szCs w:val="20"/>
        </w:rPr>
        <w:t xml:space="preserve">Evaluación: ejercicio práctico de 10 operaciones, aprobación con 80%.</w:t>
      </w:r>
    </w:p>
    <w:p>
      <w:pPr>
        <w:spacing w:after="0"/>
      </w:pPr>
    </w:p>
    <w:p>
      <w:pPr>
        <w:jc w:val="both"/>
        <w:spacing w:after="80" w:line="240" w:lineRule="auto"/>
      </w:pPr>
      <w:r>
        <w:rPr>
          <w:rFonts w:ascii="Arial" w:hAnsi="Arial" w:cs="Arial"/>
          <w:sz w:val="20"/>
          <w:szCs w:val="20"/>
        </w:rPr>
        <w:t xml:space="preserve">Módulo 3 – Respuesta ante Emergencias (4 horas)</w:t>
      </w:r>
    </w:p>
    <w:p>
      <w:pPr>
        <w:jc w:val="both"/>
        <w:spacing w:after="80" w:line="240" w:lineRule="auto"/>
      </w:pPr>
      <w:r>
        <w:rPr>
          <w:rFonts w:ascii="Arial" w:hAnsi="Arial" w:cs="Arial"/>
          <w:sz w:val="20"/>
          <w:szCs w:val="20"/>
        </w:rPr>
        <w:t xml:space="preserve">Audiencia: operadores de turno, supervisores.</w:t>
      </w:r>
    </w:p>
    <w:p>
      <w:pPr>
        <w:jc w:val="both"/>
        <w:spacing w:after="80" w:line="240" w:lineRule="auto"/>
      </w:pPr>
      <w:r>
        <w:rPr>
          <w:rFonts w:ascii="Arial" w:hAnsi="Arial" w:cs="Arial"/>
          <w:sz w:val="20"/>
          <w:szCs w:val="20"/>
        </w:rPr>
        <w:t xml:space="preserve">Contenido: identificación de situaciones de emergencia, parada de emergencia, aislamiento de equipos, comunicación de emergencias, primeros auxilios para exposición química.</w:t>
      </w:r>
    </w:p>
    <w:p>
      <w:pPr>
        <w:jc w:val="both"/>
        <w:spacing w:after="80" w:line="240" w:lineRule="auto"/>
      </w:pPr>
      <w:r>
        <w:rPr>
          <w:rFonts w:ascii="Arial" w:hAnsi="Arial" w:cs="Arial"/>
          <w:sz w:val="20"/>
          <w:szCs w:val="20"/>
        </w:rPr>
        <w:t xml:space="preserve">Metodología: presentación teórica (1h) + simulacro de emergencia (3h).</w:t>
      </w:r>
    </w:p>
    <w:p>
      <w:pPr>
        <w:jc w:val="both"/>
        <w:spacing w:after="80" w:line="240" w:lineRule="auto"/>
      </w:pPr>
      <w:r>
        <w:rPr>
          <w:rFonts w:ascii="Arial" w:hAnsi="Arial" w:cs="Arial"/>
          <w:sz w:val="20"/>
          <w:szCs w:val="20"/>
        </w:rPr>
        <w:t xml:space="preserve">Evaluación: simulacro evaluado con checklist de acciones correctas.</w:t>
      </w:r>
    </w:p>
    <w:p>
      <w:pPr>
        <w:spacing w:after="0"/>
      </w:pPr>
    </w:p>
    <w:p>
      <w:pPr>
        <w:jc w:val="both"/>
        <w:spacing w:after="80" w:line="240" w:lineRule="auto"/>
      </w:pPr>
      <w:r>
        <w:rPr>
          <w:rFonts w:ascii="Arial" w:hAnsi="Arial" w:cs="Arial"/>
          <w:sz w:val="20"/>
          <w:szCs w:val="20"/>
        </w:rPr>
        <w:t xml:space="preserve">Módulo 4 – Calibración de Instrumentos (8 horas)</w:t>
      </w:r>
    </w:p>
    <w:p>
      <w:pPr>
        <w:jc w:val="both"/>
        <w:spacing w:after="80" w:line="240" w:lineRule="auto"/>
      </w:pPr>
      <w:r>
        <w:rPr>
          <w:rFonts w:ascii="Arial" w:hAnsi="Arial" w:cs="Arial"/>
          <w:sz w:val="20"/>
          <w:szCs w:val="20"/>
        </w:rPr>
        <w:t xml:space="preserve">Audiencia: mantenedores de instrumentación.</w:t>
      </w:r>
    </w:p>
    <w:p>
      <w:pPr>
        <w:jc w:val="both"/>
        <w:spacing w:after="80" w:line="240" w:lineRule="auto"/>
      </w:pPr>
      <w:r>
        <w:rPr>
          <w:rFonts w:ascii="Arial" w:hAnsi="Arial" w:cs="Arial"/>
          <w:sz w:val="20"/>
          <w:szCs w:val="20"/>
        </w:rPr>
        <w:t xml:space="preserve">Contenido: principios de medición (nivel, pH, presión), procedimientos de calibración, uso de patrones y calibradores, registro de calibración, criterios de aceptación/rechazo.</w:t>
      </w:r>
    </w:p>
    <w:p>
      <w:pPr>
        <w:jc w:val="both"/>
        <w:spacing w:after="80" w:line="240" w:lineRule="auto"/>
      </w:pPr>
      <w:r>
        <w:rPr>
          <w:rFonts w:ascii="Arial" w:hAnsi="Arial" w:cs="Arial"/>
          <w:sz w:val="20"/>
          <w:szCs w:val="20"/>
        </w:rPr>
        <w:t xml:space="preserve">Metodología: presentación teórica (3h) + práctica de calibración de cada instrumento (5h).</w:t>
      </w:r>
    </w:p>
    <w:p>
      <w:pPr>
        <w:jc w:val="both"/>
        <w:spacing w:after="80" w:line="240" w:lineRule="auto"/>
      </w:pPr>
      <w:r>
        <w:rPr>
          <w:rFonts w:ascii="Arial" w:hAnsi="Arial" w:cs="Arial"/>
          <w:sz w:val="20"/>
          <w:szCs w:val="20"/>
        </w:rPr>
        <w:t xml:space="preserve">Evaluación: calibración supervisada de los tres transmisores principales.</w:t>
      </w:r>
    </w:p>
    <w:p>
      <w:pPr>
        <w:spacing w:after="0"/>
      </w:pPr>
    </w:p>
    <w:p>
      <w:pPr>
        <w:jc w:val="both"/>
        <w:spacing w:after="80" w:line="240" w:lineRule="auto"/>
      </w:pPr>
      <w:r>
        <w:rPr>
          <w:rFonts w:ascii="Arial" w:hAnsi="Arial" w:cs="Arial"/>
          <w:sz w:val="20"/>
          <w:szCs w:val="20"/>
        </w:rPr>
        <w:t xml:space="preserve">Módulo 5 – Mantenimiento del Sistema de Control (8 horas)</w:t>
      </w:r>
    </w:p>
    <w:p>
      <w:pPr>
        <w:jc w:val="both"/>
        <w:spacing w:after="80" w:line="240" w:lineRule="auto"/>
      </w:pPr>
      <w:r>
        <w:rPr>
          <w:rFonts w:ascii="Arial" w:hAnsi="Arial" w:cs="Arial"/>
          <w:sz w:val="20"/>
          <w:szCs w:val="20"/>
        </w:rPr>
        <w:t xml:space="preserve">Audiencia: mantenedores eléctricos e instrumentistas.</w:t>
      </w:r>
    </w:p>
    <w:p>
      <w:pPr>
        <w:jc w:val="both"/>
        <w:spacing w:after="80" w:line="240" w:lineRule="auto"/>
      </w:pPr>
      <w:r>
        <w:rPr>
          <w:rFonts w:ascii="Arial" w:hAnsi="Arial" w:cs="Arial"/>
          <w:sz w:val="20"/>
          <w:szCs w:val="20"/>
        </w:rPr>
        <w:t xml:space="preserve">Contenido: arquitectura del PLC y módulos, diagnóstico de fallas (LEDs, buffer de diagnóstico), verificación de cableado, reemplazo de módulos, backup y restore del programa.</w:t>
      </w:r>
    </w:p>
    <w:p>
      <w:pPr>
        <w:jc w:val="both"/>
        <w:spacing w:after="80" w:line="240" w:lineRule="auto"/>
      </w:pPr>
      <w:r>
        <w:rPr>
          <w:rFonts w:ascii="Arial" w:hAnsi="Arial" w:cs="Arial"/>
          <w:sz w:val="20"/>
          <w:szCs w:val="20"/>
        </w:rPr>
        <w:t xml:space="preserve">Metodología: presentación teórica (3h) + prácticas en gabinete de control (5h).</w:t>
      </w:r>
    </w:p>
    <w:p>
      <w:pPr>
        <w:jc w:val="both"/>
        <w:spacing w:after="80" w:line="240" w:lineRule="auto"/>
      </w:pPr>
      <w:r>
        <w:rPr>
          <w:rFonts w:ascii="Arial" w:hAnsi="Arial" w:cs="Arial"/>
          <w:sz w:val="20"/>
          <w:szCs w:val="20"/>
        </w:rPr>
        <w:t xml:space="preserve">Evaluación: ejercicio de diagnóstico y resolución de falla simulada.</w:t>
      </w:r>
    </w:p>
    <w:p>
      <w:pPr>
        <w:spacing w:after="0"/>
      </w:pPr>
    </w:p>
    <w:p>
      <w:pPr>
        <w:jc w:val="both"/>
        <w:spacing w:after="80" w:line="240" w:lineRule="auto"/>
      </w:pPr>
      <w:r>
        <w:rPr>
          <w:rFonts w:ascii="Arial" w:hAnsi="Arial" w:cs="Arial"/>
          <w:sz w:val="20"/>
          <w:szCs w:val="20"/>
        </w:rPr>
        <w:t xml:space="preserve">Módulo 6 – Programación y Modificaciones del PLC (16 horas)</w:t>
      </w:r>
    </w:p>
    <w:p>
      <w:pPr>
        <w:jc w:val="both"/>
        <w:spacing w:after="80" w:line="240" w:lineRule="auto"/>
      </w:pPr>
      <w:r>
        <w:rPr>
          <w:rFonts w:ascii="Arial" w:hAnsi="Arial" w:cs="Arial"/>
          <w:sz w:val="20"/>
          <w:szCs w:val="20"/>
        </w:rPr>
        <w:t xml:space="preserve">Audiencia: ingeniero de automatización de planta.</w:t>
      </w:r>
    </w:p>
    <w:p>
      <w:pPr>
        <w:jc w:val="both"/>
        <w:spacing w:after="80" w:line="240" w:lineRule="auto"/>
      </w:pPr>
      <w:r>
        <w:rPr>
          <w:rFonts w:ascii="Arial" w:hAnsi="Arial" w:cs="Arial"/>
          <w:sz w:val="20"/>
          <w:szCs w:val="20"/>
        </w:rPr>
        <w:t xml:space="preserve">Contenido: estructura del proyecto TIA Portal, programación Ladder y ST, modificación de setpoints y temporización, adición de nuevas señales, gestión de versiones.</w:t>
      </w:r>
    </w:p>
    <w:p>
      <w:pPr>
        <w:jc w:val="both"/>
        <w:spacing w:after="80" w:line="240" w:lineRule="auto"/>
      </w:pPr>
      <w:r>
        <w:rPr>
          <w:rFonts w:ascii="Arial" w:hAnsi="Arial" w:cs="Arial"/>
          <w:sz w:val="20"/>
          <w:szCs w:val="20"/>
        </w:rPr>
        <w:t xml:space="preserve">Metodología: curso formal con instructor certificado Siemens (externo).</w:t>
      </w:r>
    </w:p>
    <w:p>
      <w:pPr>
        <w:jc w:val="both"/>
        <w:spacing w:after="80" w:line="240" w:lineRule="auto"/>
      </w:pPr>
      <w:r>
        <w:rPr>
          <w:rFonts w:ascii="Arial" w:hAnsi="Arial" w:cs="Arial"/>
          <w:sz w:val="20"/>
          <w:szCs w:val="20"/>
        </w:rPr>
        <w:t xml:space="preserve">Evaluación: modificación supervisada del programa (agregar nueva alarma).</w:t>
      </w:r>
    </w:p>
    <w:p>
      <w:pPr>
        <w:spacing w:after="0"/>
      </w:pPr>
    </w:p>
    <w:p>
      <w:pPr>
        <w:jc w:val="both"/>
        <w:spacing w:after="80" w:line="240" w:lineRule="auto"/>
      </w:pPr>
      <w:r>
        <w:rPr>
          <w:rFonts w:ascii="Arial" w:hAnsi="Arial" w:cs="Arial"/>
          <w:sz w:val="20"/>
          <w:szCs w:val="20"/>
        </w:rPr>
        <w:t xml:space="preserve">Cronograma de capacitación:</w:t>
      </w:r>
    </w:p>
    <w:p>
      <w:pPr>
        <w:jc w:val="both"/>
        <w:spacing w:after="80" w:line="240" w:lineRule="auto"/>
      </w:pPr>
      <w:r>
        <w:rPr>
          <w:rFonts w:ascii="Arial" w:hAnsi="Arial" w:cs="Arial"/>
          <w:sz w:val="20"/>
          <w:szCs w:val="20"/>
        </w:rPr>
        <w:t xml:space="preserve">La capacitación se ejecuta durante la Etapa 7 del plan de implementación (10 días), con el siguiente orden:</w:t>
      </w:r>
    </w:p>
    <w:p>
      <w:pPr>
        <w:jc w:val="both"/>
        <w:spacing w:after="80" w:line="240" w:lineRule="auto"/>
      </w:pPr>
      <w:r>
        <w:rPr>
          <w:rFonts w:ascii="Arial" w:hAnsi="Arial" w:cs="Arial"/>
          <w:sz w:val="20"/>
          <w:szCs w:val="20"/>
        </w:rPr>
        <w:t xml:space="preserve">- Días 1-2: Módulos 1 y 2 para operadores (grupo de 8 personas en 2 turnos de 4).</w:t>
      </w:r>
    </w:p>
    <w:p>
      <w:pPr>
        <w:jc w:val="both"/>
        <w:spacing w:after="80" w:line="240" w:lineRule="auto"/>
      </w:pPr>
      <w:r>
        <w:rPr>
          <w:rFonts w:ascii="Arial" w:hAnsi="Arial" w:cs="Arial"/>
          <w:sz w:val="20"/>
          <w:szCs w:val="20"/>
        </w:rPr>
        <w:t xml:space="preserve">- Día 3: Módulo 3 para operadores y supervisores.</w:t>
      </w:r>
    </w:p>
    <w:p>
      <w:pPr>
        <w:jc w:val="both"/>
        <w:spacing w:after="80" w:line="240" w:lineRule="auto"/>
      </w:pPr>
      <w:r>
        <w:rPr>
          <w:rFonts w:ascii="Arial" w:hAnsi="Arial" w:cs="Arial"/>
          <w:sz w:val="20"/>
          <w:szCs w:val="20"/>
        </w:rPr>
        <w:t xml:space="preserve">- Días 4-5: Módulos 4 y 5 para mantenedores.</w:t>
      </w:r>
    </w:p>
    <w:p>
      <w:pPr>
        <w:jc w:val="both"/>
        <w:spacing w:after="80" w:line="240" w:lineRule="auto"/>
      </w:pPr>
      <w:r>
        <w:rPr>
          <w:rFonts w:ascii="Arial" w:hAnsi="Arial" w:cs="Arial"/>
          <w:sz w:val="20"/>
          <w:szCs w:val="20"/>
        </w:rPr>
        <w:t xml:space="preserve">- Días 6-10: Módulo 6 para ingeniero de automatización.</w:t>
      </w:r>
    </w:p>
    <w:p>
      <w:pPr>
        <w:jc w:val="both"/>
        <w:spacing w:after="80" w:line="240" w:lineRule="auto"/>
      </w:pPr>
      <w:r>
        <w:rPr>
          <w:rFonts w:ascii="Arial" w:hAnsi="Arial" w:cs="Arial"/>
          <w:sz w:val="20"/>
          <w:szCs w:val="20"/>
        </w:rPr>
        <w:t xml:space="preserve">- Días 8-10 (paralelo): práctica supervisada con sistema en operación para operadores.</w:t>
      </w:r>
    </w:p>
    <w:p>
      <w:pPr>
        <w:spacing w:after="0"/>
      </w:pPr>
    </w:p>
    <w:p>
      <w:pPr>
        <w:spacing w:after="0"/>
      </w:pPr>
    </w:p>
    <w:p>
      <w:pPr>
        <w:jc w:val="both"/>
        <w:spacing w:after="80" w:line="240" w:lineRule="auto"/>
      </w:pPr>
      <w:r>
        <w:rPr>
          <w:rFonts w:ascii="Arial" w:hAnsi="Arial" w:cs="Arial"/>
          <w:sz w:val="20"/>
          <w:szCs w:val="20"/>
        </w:rPr>
        <w:t xml:space="preserve">D.1 Objetivos</w:t>
      </w:r>
    </w:p>
    <w:p>
      <w:pPr>
        <w:pStyle w:val="Heading1"/>
        <w:spacing w:before="240" w:after="120" w:line="240" w:lineRule="auto"/>
      </w:pPr>
      <w:r>
        <w:rPr>
          <w:rFonts w:ascii="Arial" w:hAnsi="Arial" w:cs="Arial"/>
          <w:b/>
          <w:sz w:val="26"/>
          <w:szCs w:val="26"/>
          <w:color w:val="1F3864"/>
        </w:rPr>
        <w:t xml:space="preserve">1.  Que los operadores comprendan la filosofía de control y el funcionamiento del sistema.</w:t>
      </w:r>
    </w:p>
    <w:p>
      <w:pPr>
        <w:pStyle w:val="Heading1"/>
        <w:spacing w:before="240" w:after="120" w:line="240" w:lineRule="auto"/>
      </w:pPr>
      <w:r>
        <w:rPr>
          <w:rFonts w:ascii="Arial" w:hAnsi="Arial" w:cs="Arial"/>
          <w:b/>
          <w:sz w:val="26"/>
          <w:szCs w:val="26"/>
          <w:color w:val="1F3864"/>
        </w:rPr>
        <w:t xml:space="preserve">2.  Que sepan operar el SCADA (navegación, alarmas, modos, reportes).</w:t>
      </w:r>
    </w:p>
    <w:p>
      <w:pPr>
        <w:pStyle w:val="Heading1"/>
        <w:spacing w:before="240" w:after="120" w:line="240" w:lineRule="auto"/>
      </w:pPr>
      <w:r>
        <w:rPr>
          <w:rFonts w:ascii="Arial" w:hAnsi="Arial" w:cs="Arial"/>
          <w:b/>
          <w:sz w:val="26"/>
          <w:szCs w:val="26"/>
          <w:color w:val="1F3864"/>
        </w:rPr>
        <w:t xml:space="preserve">3.  Que mantenimiento conozca calibración, mantenimiento preventivo y diagnóstico.</w:t>
      </w:r>
    </w:p>
    <w:p>
      <w:pPr>
        <w:pStyle w:val="Heading1"/>
        <w:spacing w:before="240" w:after="120" w:line="240" w:lineRule="auto"/>
      </w:pPr>
      <w:r>
        <w:rPr>
          <w:rFonts w:ascii="Arial" w:hAnsi="Arial" w:cs="Arial"/>
          <w:b/>
          <w:sz w:val="26"/>
          <w:szCs w:val="26"/>
          <w:color w:val="1F3864"/>
        </w:rPr>
        <w:t xml:space="preserve">4.  Que automatización conozca la estructura del programa del PLC para futuras modificaciones.</w:t>
      </w:r>
    </w:p>
    <w:p>
      <w:pPr>
        <w:jc w:val="both"/>
        <w:spacing w:after="80" w:line="240" w:lineRule="auto"/>
      </w:pPr>
      <w:r>
        <w:rPr>
          <w:rFonts w:ascii="Arial" w:hAnsi="Arial" w:cs="Arial"/>
          <w:sz w:val="20"/>
          <w:szCs w:val="20"/>
        </w:rPr>
        <w:t xml:space="preserve">D.2 Programa (3 días)</w:t>
      </w:r>
    </w:p>
    <w:p>
      <w:pPr>
        <w:jc w:val="both"/>
        <w:spacing w:after="80" w:line="240" w:lineRule="auto"/>
      </w:pPr>
      <w:r>
        <w:rPr>
          <w:rFonts w:ascii="Arial" w:hAnsi="Arial" w:cs="Arial"/>
          <w:sz w:val="20"/>
          <w:szCs w:val="20"/>
        </w:rPr>
        <w:t xml:space="preserve">Día</w:t>
      </w:r>
    </w:p>
    <w:p>
      <w:pPr>
        <w:jc w:val="both"/>
        <w:spacing w:after="80" w:line="240" w:lineRule="auto"/>
      </w:pPr>
      <w:r>
        <w:rPr>
          <w:rFonts w:ascii="Arial" w:hAnsi="Arial" w:cs="Arial"/>
          <w:sz w:val="20"/>
          <w:szCs w:val="20"/>
        </w:rPr>
        <w:t xml:space="preserve">Módulo</w:t>
      </w:r>
    </w:p>
    <w:p>
      <w:pPr>
        <w:jc w:val="both"/>
        <w:spacing w:after="80" w:line="240" w:lineRule="auto"/>
      </w:pPr>
      <w:r>
        <w:rPr>
          <w:rFonts w:ascii="Arial" w:hAnsi="Arial" w:cs="Arial"/>
          <w:sz w:val="20"/>
          <w:szCs w:val="20"/>
        </w:rPr>
        <w:t xml:space="preserve">Audiencia</w:t>
      </w:r>
    </w:p>
    <w:p>
      <w:pPr>
        <w:jc w:val="both"/>
        <w:spacing w:after="80" w:line="240" w:lineRule="auto"/>
      </w:pPr>
      <w:r>
        <w:rPr>
          <w:rFonts w:ascii="Arial" w:hAnsi="Arial" w:cs="Arial"/>
          <w:sz w:val="20"/>
          <w:szCs w:val="20"/>
        </w:rPr>
        <w:t xml:space="preserve">Duración</w:t>
      </w:r>
    </w:p>
    <w:p>
      <w:pPr>
        <w:jc w:val="both"/>
        <w:spacing w:after="80" w:line="240" w:lineRule="auto"/>
      </w:pPr>
      <w:r>
        <w:rPr>
          <w:rFonts w:ascii="Arial" w:hAnsi="Arial" w:cs="Arial"/>
          <w:sz w:val="20"/>
          <w:szCs w:val="20"/>
        </w:rPr>
        <w:t xml:space="preserve">1</w:t>
      </w:r>
    </w:p>
    <w:p>
      <w:pPr>
        <w:jc w:val="both"/>
        <w:spacing w:after="80" w:line="240" w:lineRule="auto"/>
      </w:pPr>
      <w:r>
        <w:rPr>
          <w:rFonts w:ascii="Arial" w:hAnsi="Arial" w:cs="Arial"/>
          <w:sz w:val="20"/>
          <w:szCs w:val="20"/>
        </w:rPr>
        <w:t xml:space="preserve">Introducción al sistema y filosofía de control</w:t>
      </w:r>
    </w:p>
    <w:p>
      <w:pPr>
        <w:jc w:val="both"/>
        <w:spacing w:after="80" w:line="240" w:lineRule="auto"/>
      </w:pPr>
      <w:r>
        <w:rPr>
          <w:rFonts w:ascii="Arial" w:hAnsi="Arial" w:cs="Arial"/>
          <w:sz w:val="20"/>
          <w:szCs w:val="20"/>
        </w:rPr>
        <w:t xml:space="preserve">Operadores + Mantención</w:t>
      </w:r>
    </w:p>
    <w:p>
      <w:pPr>
        <w:jc w:val="both"/>
        <w:spacing w:after="80" w:line="240" w:lineRule="auto"/>
      </w:pPr>
      <w:r>
        <w:rPr>
          <w:rFonts w:ascii="Arial" w:hAnsi="Arial" w:cs="Arial"/>
          <w:sz w:val="20"/>
          <w:szCs w:val="20"/>
        </w:rPr>
        <w:t xml:space="preserve">4 h</w:t>
      </w:r>
    </w:p>
    <w:p>
      <w:pPr>
        <w:jc w:val="both"/>
        <w:spacing w:after="80" w:line="240" w:lineRule="auto"/>
      </w:pPr>
      <w:r>
        <w:rPr>
          <w:rFonts w:ascii="Arial" w:hAnsi="Arial" w:cs="Arial"/>
          <w:sz w:val="20"/>
          <w:szCs w:val="20"/>
        </w:rPr>
        <w:t xml:space="preserve">1</w:t>
      </w:r>
    </w:p>
    <w:p>
      <w:pPr>
        <w:jc w:val="both"/>
        <w:spacing w:after="80" w:line="240" w:lineRule="auto"/>
      </w:pPr>
      <w:r>
        <w:rPr>
          <w:rFonts w:ascii="Arial" w:hAnsi="Arial" w:cs="Arial"/>
          <w:sz w:val="20"/>
          <w:szCs w:val="20"/>
        </w:rPr>
        <w:t xml:space="preserve">Operación del SCADA – básico</w:t>
      </w:r>
    </w:p>
    <w:p>
      <w:pPr>
        <w:jc w:val="both"/>
        <w:spacing w:after="80" w:line="240" w:lineRule="auto"/>
      </w:pPr>
      <w:r>
        <w:rPr>
          <w:rFonts w:ascii="Arial" w:hAnsi="Arial" w:cs="Arial"/>
          <w:sz w:val="20"/>
          <w:szCs w:val="20"/>
        </w:rPr>
        <w:t xml:space="preserve">Operadores</w:t>
      </w:r>
    </w:p>
    <w:p>
      <w:pPr>
        <w:jc w:val="both"/>
        <w:spacing w:after="80" w:line="240" w:lineRule="auto"/>
      </w:pPr>
      <w:r>
        <w:rPr>
          <w:rFonts w:ascii="Arial" w:hAnsi="Arial" w:cs="Arial"/>
          <w:sz w:val="20"/>
          <w:szCs w:val="20"/>
        </w:rPr>
        <w:t xml:space="preserve">4 h</w:t>
      </w:r>
    </w:p>
    <w:p>
      <w:pPr>
        <w:jc w:val="both"/>
        <w:spacing w:after="80" w:line="240" w:lineRule="auto"/>
      </w:pPr>
      <w:r>
        <w:rPr>
          <w:rFonts w:ascii="Arial" w:hAnsi="Arial" w:cs="Arial"/>
          <w:sz w:val="20"/>
          <w:szCs w:val="20"/>
        </w:rPr>
        <w:t xml:space="preserve">2</w:t>
      </w:r>
    </w:p>
    <w:p>
      <w:pPr>
        <w:jc w:val="both"/>
        <w:spacing w:after="80" w:line="240" w:lineRule="auto"/>
      </w:pPr>
      <w:r>
        <w:rPr>
          <w:rFonts w:ascii="Arial" w:hAnsi="Arial" w:cs="Arial"/>
          <w:sz w:val="20"/>
          <w:szCs w:val="20"/>
        </w:rPr>
        <w:t xml:space="preserve">Operación del SCADA – avanzado (reportes, tendencias)</w:t>
      </w:r>
    </w:p>
    <w:p>
      <w:pPr>
        <w:jc w:val="both"/>
        <w:spacing w:after="80" w:line="240" w:lineRule="auto"/>
      </w:pPr>
      <w:r>
        <w:rPr>
          <w:rFonts w:ascii="Arial" w:hAnsi="Arial" w:cs="Arial"/>
          <w:sz w:val="20"/>
          <w:szCs w:val="20"/>
        </w:rPr>
        <w:t xml:space="preserve">Operadores Senior</w:t>
      </w:r>
    </w:p>
    <w:p>
      <w:pPr>
        <w:jc w:val="both"/>
        <w:spacing w:after="80" w:line="240" w:lineRule="auto"/>
      </w:pPr>
      <w:r>
        <w:rPr>
          <w:rFonts w:ascii="Arial" w:hAnsi="Arial" w:cs="Arial"/>
          <w:sz w:val="20"/>
          <w:szCs w:val="20"/>
        </w:rPr>
        <w:t xml:space="preserve">4 h</w:t>
      </w:r>
    </w:p>
    <w:p>
      <w:pPr>
        <w:jc w:val="both"/>
        <w:spacing w:after="80" w:line="240" w:lineRule="auto"/>
      </w:pPr>
      <w:r>
        <w:rPr>
          <w:rFonts w:ascii="Arial" w:hAnsi="Arial" w:cs="Arial"/>
          <w:sz w:val="20"/>
          <w:szCs w:val="20"/>
        </w:rPr>
        <w:t xml:space="preserve">2</w:t>
      </w:r>
    </w:p>
    <w:p>
      <w:pPr>
        <w:jc w:val="both"/>
        <w:spacing w:after="80" w:line="240" w:lineRule="auto"/>
      </w:pPr>
      <w:r>
        <w:rPr>
          <w:rFonts w:ascii="Arial" w:hAnsi="Arial" w:cs="Arial"/>
          <w:sz w:val="20"/>
          <w:szCs w:val="20"/>
        </w:rPr>
        <w:t xml:space="preserve">Procedimientos operacionales (POE-01 a 04)</w:t>
      </w:r>
    </w:p>
    <w:p>
      <w:pPr>
        <w:jc w:val="both"/>
        <w:spacing w:after="80" w:line="240" w:lineRule="auto"/>
      </w:pPr>
      <w:r>
        <w:rPr>
          <w:rFonts w:ascii="Arial" w:hAnsi="Arial" w:cs="Arial"/>
          <w:sz w:val="20"/>
          <w:szCs w:val="20"/>
        </w:rPr>
        <w:t xml:space="preserve">Operadores + Mantención</w:t>
      </w:r>
    </w:p>
    <w:p>
      <w:pPr>
        <w:jc w:val="both"/>
        <w:spacing w:after="80" w:line="240" w:lineRule="auto"/>
      </w:pPr>
      <w:r>
        <w:rPr>
          <w:rFonts w:ascii="Arial" w:hAnsi="Arial" w:cs="Arial"/>
          <w:sz w:val="20"/>
          <w:szCs w:val="20"/>
        </w:rPr>
        <w:t xml:space="preserve">4 h</w:t>
      </w:r>
    </w:p>
    <w:p>
      <w:pPr>
        <w:jc w:val="both"/>
        <w:spacing w:after="80" w:line="240" w:lineRule="auto"/>
      </w:pPr>
      <w:r>
        <w:rPr>
          <w:rFonts w:ascii="Arial" w:hAnsi="Arial" w:cs="Arial"/>
          <w:sz w:val="20"/>
          <w:szCs w:val="20"/>
        </w:rPr>
        <w:t xml:space="preserve">3</w:t>
      </w:r>
    </w:p>
    <w:p>
      <w:pPr>
        <w:jc w:val="both"/>
        <w:spacing w:after="80" w:line="240" w:lineRule="auto"/>
      </w:pPr>
      <w:r>
        <w:rPr>
          <w:rFonts w:ascii="Arial" w:hAnsi="Arial" w:cs="Arial"/>
          <w:sz w:val="20"/>
          <w:szCs w:val="20"/>
        </w:rPr>
        <w:t xml:space="preserve">Mantenimiento de instrumentos (calibración)</w:t>
      </w:r>
    </w:p>
    <w:p>
      <w:pPr>
        <w:jc w:val="both"/>
        <w:spacing w:after="80" w:line="240" w:lineRule="auto"/>
      </w:pPr>
      <w:r>
        <w:rPr>
          <w:rFonts w:ascii="Arial" w:hAnsi="Arial" w:cs="Arial"/>
          <w:sz w:val="20"/>
          <w:szCs w:val="20"/>
        </w:rPr>
        <w:t xml:space="preserve">Instrumentista</w:t>
      </w:r>
    </w:p>
    <w:p>
      <w:pPr>
        <w:jc w:val="both"/>
        <w:spacing w:after="80" w:line="240" w:lineRule="auto"/>
      </w:pPr>
      <w:r>
        <w:rPr>
          <w:rFonts w:ascii="Arial" w:hAnsi="Arial" w:cs="Arial"/>
          <w:sz w:val="20"/>
          <w:szCs w:val="20"/>
        </w:rPr>
        <w:t xml:space="preserve">4 h</w:t>
      </w:r>
    </w:p>
    <w:p>
      <w:pPr>
        <w:jc w:val="both"/>
        <w:spacing w:after="80" w:line="240" w:lineRule="auto"/>
      </w:pPr>
      <w:r>
        <w:rPr>
          <w:rFonts w:ascii="Arial" w:hAnsi="Arial" w:cs="Arial"/>
          <w:sz w:val="20"/>
          <w:szCs w:val="20"/>
        </w:rPr>
        <w:t xml:space="preserve">3</w:t>
      </w:r>
    </w:p>
    <w:p>
      <w:pPr>
        <w:jc w:val="both"/>
        <w:spacing w:after="80" w:line="240" w:lineRule="auto"/>
      </w:pPr>
      <w:r>
        <w:rPr>
          <w:rFonts w:ascii="Arial" w:hAnsi="Arial" w:cs="Arial"/>
          <w:sz w:val="20"/>
          <w:szCs w:val="20"/>
        </w:rPr>
        <w:t xml:space="preserve">Diagnóstico de fallas y PLC básico (TIA Portal)</w:t>
      </w:r>
    </w:p>
    <w:p>
      <w:pPr>
        <w:jc w:val="both"/>
        <w:spacing w:after="80" w:line="240" w:lineRule="auto"/>
      </w:pPr>
      <w:r>
        <w:rPr>
          <w:rFonts w:ascii="Arial" w:hAnsi="Arial" w:cs="Arial"/>
          <w:sz w:val="20"/>
          <w:szCs w:val="20"/>
        </w:rPr>
        <w:t xml:space="preserve">Automatización</w:t>
      </w:r>
    </w:p>
    <w:p>
      <w:pPr>
        <w:jc w:val="both"/>
        <w:spacing w:after="80" w:line="240" w:lineRule="auto"/>
      </w:pPr>
      <w:r>
        <w:rPr>
          <w:rFonts w:ascii="Arial" w:hAnsi="Arial" w:cs="Arial"/>
          <w:sz w:val="20"/>
          <w:szCs w:val="20"/>
        </w:rPr>
        <w:t xml:space="preserve">4 h</w:t>
      </w:r>
    </w:p>
    <w:p>
      <w:pPr>
        <w:spacing w:after="0"/>
      </w:pPr>
    </w:p>
    <w:p>
      <w:pPr>
        <w:jc w:val="both"/>
        <w:spacing w:after="80" w:line="240" w:lineRule="auto"/>
      </w:pPr>
      <w:r>
        <w:rPr>
          <w:rFonts w:ascii="Arial" w:hAnsi="Arial" w:cs="Arial"/>
          <w:sz w:val="20"/>
          <w:szCs w:val="20"/>
        </w:rPr>
        <w:t xml:space="preserve">D.3 Material y Evaluación</w:t>
      </w:r>
    </w:p>
    <w:p>
      <w:pPr>
        <w:jc w:val="both"/>
        <w:spacing w:after="80" w:line="240" w:lineRule="auto"/>
      </w:pPr>
      <w:r>
        <w:rPr>
          <w:rFonts w:ascii="Arial" w:hAnsi="Arial" w:cs="Arial"/>
          <w:sz w:val="20"/>
          <w:szCs w:val="20"/>
        </w:rPr>
        <w:t xml:space="preserve">Material: manual de operación del SCADA, manual de POE, hojas de datos de instrumentos, video tutorial y checklist plastificado de arranque/parada. Evaluación práctica final: identificación de componentes en el HMI, ejecución supervisada de POE-01 y POE-02, y cuestionario de 15 preguntas. Los resultados se registran en el Sistema de Gestión de Competencias de ENAEX.</w:t>
      </w:r>
    </w:p>
    <w:p>
      <w:pPr>
        <w:spacing w:after="0"/>
      </w:pPr>
    </w:p>
    <w:p>
      <w:pPr>
        <w:pStyle w:val="Heading1"/>
        <w:spacing w:before="240" w:after="120" w:line="240" w:lineRule="auto"/>
      </w:pPr>
      <w:r>
        <w:rPr>
          <w:rFonts w:ascii="Arial" w:hAnsi="Arial" w:cs="Arial"/>
          <w:b/>
          <w:sz w:val="26"/>
          <w:szCs w:val="26"/>
          <w:color w:val="1F3864"/>
        </w:rPr>
        <w:t xml:space="preserve">Anexo E – Casos de Prueba de Simulación del Proceso</w:t>
      </w:r>
    </w:p>
    <w:p>
      <w:pPr>
        <w:spacing w:after="0"/>
      </w:pPr>
    </w:p>
    <w:p>
      <w:pPr>
        <w:jc w:val="both"/>
        <w:spacing w:after="80" w:line="240" w:lineRule="auto"/>
      </w:pPr>
      <w:r>
        <w:rPr>
          <w:rFonts w:ascii="Arial" w:hAnsi="Arial" w:cs="Arial"/>
          <w:sz w:val="20"/>
          <w:szCs w:val="20"/>
        </w:rPr>
        <w:t xml:space="preserve">El Anexo E presenta los casos de prueba diseñados para verificar el comportamiento del sistema de control mediante simulación en PLCSIM Advanced (simulador del PLC Siemens) antes de la conexión al proceso real. Estos casos permiten validar la lógica de control, los enclavamientos de seguridad y las secuencias automáticas sin riesgo de afectar el proceso o los equipos.</w:t>
      </w:r>
    </w:p>
    <w:p>
      <w:pPr>
        <w:spacing w:after="0"/>
      </w:pPr>
    </w:p>
    <w:p>
      <w:pPr>
        <w:jc w:val="both"/>
        <w:spacing w:after="80" w:line="240" w:lineRule="auto"/>
      </w:pPr>
      <w:r>
        <w:rPr>
          <w:rFonts w:ascii="Arial" w:hAnsi="Arial" w:cs="Arial"/>
          <w:sz w:val="20"/>
          <w:szCs w:val="20"/>
        </w:rPr>
        <w:t xml:space="preserve">La simulación es una etapa fundamental del desarrollo del software de control que reduce significativamente el tiempo y riesgo del comisionamiento en campo. Cada caso de prueba define: las condiciones iniciales (estado de todas las entradas), la acción o perturbación (cambio de una o más entradas), el resultado esperado (cambio en las salidas y/o alarmas) y el criterio de aceptación (tolerancias de tiempo y secuencia).</w:t>
      </w:r>
    </w:p>
    <w:p>
      <w:pPr>
        <w:spacing w:after="0"/>
      </w:pPr>
    </w:p>
    <w:p>
      <w:pPr>
        <w:jc w:val="both"/>
        <w:spacing w:after="80" w:line="240" w:lineRule="auto"/>
      </w:pPr>
      <w:r>
        <w:rPr>
          <w:rFonts w:ascii="Arial" w:hAnsi="Arial" w:cs="Arial"/>
          <w:sz w:val="20"/>
          <w:szCs w:val="20"/>
        </w:rPr>
        <w:t xml:space="preserve">Los casos se organizan por equipo/lazo y cubren tanto la operación normal como las condiciones de falla y emergencia. La cobertura de pruebas está diseñada para verificar al menos:</w:t>
      </w:r>
    </w:p>
    <w:p>
      <w:pPr>
        <w:jc w:val="both"/>
        <w:spacing w:after="80" w:line="240" w:lineRule="auto"/>
      </w:pPr>
      <w:r>
        <w:rPr>
          <w:rFonts w:ascii="Arial" w:hAnsi="Arial" w:cs="Arial"/>
          <w:sz w:val="20"/>
          <w:szCs w:val="20"/>
        </w:rPr>
        <w:t xml:space="preserve">- 100% de los enclavamientos de seguridad (cada condición de trip probada individualmente).</w:t>
      </w:r>
    </w:p>
    <w:p>
      <w:pPr>
        <w:jc w:val="both"/>
        <w:spacing w:after="80" w:line="240" w:lineRule="auto"/>
      </w:pPr>
      <w:r>
        <w:rPr>
          <w:rFonts w:ascii="Arial" w:hAnsi="Arial" w:cs="Arial"/>
          <w:sz w:val="20"/>
          <w:szCs w:val="20"/>
        </w:rPr>
        <w:t xml:space="preserve">- 100% de las secuencias de arranque y parada (cada equipo en cada modo).</w:t>
      </w:r>
    </w:p>
    <w:p>
      <w:pPr>
        <w:jc w:val="both"/>
        <w:spacing w:after="80" w:line="240" w:lineRule="auto"/>
      </w:pPr>
      <w:r>
        <w:rPr>
          <w:rFonts w:ascii="Arial" w:hAnsi="Arial" w:cs="Arial"/>
          <w:sz w:val="20"/>
          <w:szCs w:val="20"/>
        </w:rPr>
        <w:t xml:space="preserve">- Todas las combinaciones relevantes de condiciones (nivel + pH, falla de motor + respaldo automático).</w:t>
      </w:r>
    </w:p>
    <w:p>
      <w:pPr>
        <w:jc w:val="both"/>
        <w:spacing w:after="80" w:line="240" w:lineRule="auto"/>
      </w:pPr>
      <w:r>
        <w:rPr>
          <w:rFonts w:ascii="Arial" w:hAnsi="Arial" w:cs="Arial"/>
          <w:sz w:val="20"/>
          <w:szCs w:val="20"/>
        </w:rPr>
        <w:t xml:space="preserve">- Todas las transiciones de modo (AUTO→MANUAL, REMOTO→LOCAL, etc.).</w:t>
      </w:r>
    </w:p>
    <w:p>
      <w:pPr>
        <w:jc w:val="both"/>
        <w:spacing w:after="80" w:line="240" w:lineRule="auto"/>
      </w:pPr>
      <w:r>
        <w:rPr>
          <w:rFonts w:ascii="Arial" w:hAnsi="Arial" w:cs="Arial"/>
          <w:sz w:val="20"/>
          <w:szCs w:val="20"/>
        </w:rPr>
        <w:t xml:space="preserve">- Todas las alarmas (cada alarma activada y verificada en el SCADA).</w:t>
      </w:r>
    </w:p>
    <w:p>
      <w:pPr>
        <w:spacing w:after="0"/>
      </w:pPr>
    </w:p>
    <w:p>
      <w:pPr>
        <w:jc w:val="both"/>
        <w:spacing w:after="80" w:line="240" w:lineRule="auto"/>
      </w:pPr>
      <w:r>
        <w:rPr>
          <w:rFonts w:ascii="Arial" w:hAnsi="Arial" w:cs="Arial"/>
          <w:sz w:val="20"/>
          <w:szCs w:val="20"/>
        </w:rPr>
        <w:t xml:space="preserve">Estructura de cada caso de prueba:</w:t>
      </w:r>
    </w:p>
    <w:p>
      <w:pPr>
        <w:jc w:val="both"/>
        <w:spacing w:after="80" w:line="240" w:lineRule="auto"/>
      </w:pPr>
      <w:r>
        <w:rPr>
          <w:rFonts w:ascii="Arial" w:hAnsi="Arial" w:cs="Arial"/>
          <w:sz w:val="20"/>
          <w:szCs w:val="20"/>
        </w:rPr>
        <w:t xml:space="preserve">- ID del caso: CP-XX-YY (XX = lazo/equipo, YY = número secuencial).</w:t>
      </w:r>
    </w:p>
    <w:p>
      <w:pPr>
        <w:jc w:val="both"/>
        <w:spacing w:after="80" w:line="240" w:lineRule="auto"/>
      </w:pPr>
      <w:r>
        <w:rPr>
          <w:rFonts w:ascii="Arial" w:hAnsi="Arial" w:cs="Arial"/>
          <w:sz w:val="20"/>
          <w:szCs w:val="20"/>
        </w:rPr>
        <w:t xml:space="preserve">- Descripción: breve descripción de la condición probada.</w:t>
      </w:r>
    </w:p>
    <w:p>
      <w:pPr>
        <w:jc w:val="both"/>
        <w:spacing w:after="80" w:line="240" w:lineRule="auto"/>
      </w:pPr>
      <w:r>
        <w:rPr>
          <w:rFonts w:ascii="Arial" w:hAnsi="Arial" w:cs="Arial"/>
          <w:sz w:val="20"/>
          <w:szCs w:val="20"/>
        </w:rPr>
        <w:t xml:space="preserve">- Precondiciones: estado del sistema antes de la prueba.</w:t>
      </w:r>
    </w:p>
    <w:p>
      <w:pPr>
        <w:jc w:val="both"/>
        <w:spacing w:after="80" w:line="240" w:lineRule="auto"/>
      </w:pPr>
      <w:r>
        <w:rPr>
          <w:rFonts w:ascii="Arial" w:hAnsi="Arial" w:cs="Arial"/>
          <w:sz w:val="20"/>
          <w:szCs w:val="20"/>
        </w:rPr>
        <w:t xml:space="preserve">- Acción: señal o evento que se simula.</w:t>
      </w:r>
    </w:p>
    <w:p>
      <w:pPr>
        <w:jc w:val="both"/>
        <w:spacing w:after="80" w:line="240" w:lineRule="auto"/>
      </w:pPr>
      <w:r>
        <w:rPr>
          <w:rFonts w:ascii="Arial" w:hAnsi="Arial" w:cs="Arial"/>
          <w:sz w:val="20"/>
          <w:szCs w:val="20"/>
        </w:rPr>
        <w:t xml:space="preserve">- Resultado esperado: descripción del comportamiento correcto del sistema.</w:t>
      </w:r>
    </w:p>
    <w:p>
      <w:pPr>
        <w:jc w:val="both"/>
        <w:spacing w:after="80" w:line="240" w:lineRule="auto"/>
      </w:pPr>
      <w:r>
        <w:rPr>
          <w:rFonts w:ascii="Arial" w:hAnsi="Arial" w:cs="Arial"/>
          <w:sz w:val="20"/>
          <w:szCs w:val="20"/>
        </w:rPr>
        <w:t xml:space="preserve">- Tiempo máximo: tolerancia temporal para la respuesta.</w:t>
      </w:r>
    </w:p>
    <w:p>
      <w:pPr>
        <w:jc w:val="both"/>
        <w:spacing w:after="80" w:line="240" w:lineRule="auto"/>
      </w:pPr>
      <w:r>
        <w:rPr>
          <w:rFonts w:ascii="Arial" w:hAnsi="Arial" w:cs="Arial"/>
          <w:sz w:val="20"/>
          <w:szCs w:val="20"/>
        </w:rPr>
        <w:t xml:space="preserve">- Resultado obtenido: completar durante la ejecución.</w:t>
      </w:r>
    </w:p>
    <w:p>
      <w:pPr>
        <w:jc w:val="both"/>
        <w:spacing w:after="80" w:line="240" w:lineRule="auto"/>
      </w:pPr>
      <w:r>
        <w:rPr>
          <w:rFonts w:ascii="Arial" w:hAnsi="Arial" w:cs="Arial"/>
          <w:sz w:val="20"/>
          <w:szCs w:val="20"/>
        </w:rPr>
        <w:t xml:space="preserve">- Estado: PASA / FALLA.</w:t>
      </w:r>
    </w:p>
    <w:p>
      <w:pPr>
        <w:jc w:val="both"/>
        <w:spacing w:after="80" w:line="240" w:lineRule="auto"/>
      </w:pPr>
      <w:r>
        <w:rPr>
          <w:rFonts w:ascii="Arial" w:hAnsi="Arial" w:cs="Arial"/>
          <w:sz w:val="20"/>
          <w:szCs w:val="20"/>
        </w:rPr>
        <w:t xml:space="preserve">- Observaciones: notas, desviaciones o acciones correctivas.</w:t>
      </w:r>
    </w:p>
    <w:p>
      <w:pPr>
        <w:spacing w:after="0"/>
      </w:pPr>
    </w:p>
    <w:p>
      <w:pPr>
        <w:jc w:val="both"/>
        <w:spacing w:after="80" w:line="240" w:lineRule="auto"/>
      </w:pPr>
      <w:r>
        <w:rPr>
          <w:rFonts w:ascii="Arial" w:hAnsi="Arial" w:cs="Arial"/>
          <w:sz w:val="20"/>
          <w:szCs w:val="20"/>
        </w:rPr>
        <w:t xml:space="preserve">Casos a ejecutar en PLCSIM Advanced:</w:t>
      </w:r>
    </w:p>
    <w:p>
      <w:pPr>
        <w:spacing w:after="0"/>
      </w:pPr>
    </w:p>
    <w:p>
      <w:pPr>
        <w:jc w:val="both"/>
        <w:spacing w:after="80" w:line="240" w:lineRule="auto"/>
      </w:pPr>
      <w:r>
        <w:rPr>
          <w:rFonts w:ascii="Arial" w:hAnsi="Arial" w:cs="Arial"/>
          <w:sz w:val="20"/>
          <w:szCs w:val="20"/>
        </w:rPr>
        <w:t xml:space="preserve">Caso CP-01-01: Arranque de P7201A en modo AUTO con nivel normal.</w:t>
      </w:r>
    </w:p>
    <w:p>
      <w:pPr>
        <w:jc w:val="both"/>
        <w:spacing w:after="80" w:line="240" w:lineRule="auto"/>
      </w:pPr>
      <w:r>
        <w:rPr>
          <w:rFonts w:ascii="Arial" w:hAnsi="Arial" w:cs="Arial"/>
          <w:sz w:val="20"/>
          <w:szCs w:val="20"/>
        </w:rPr>
        <w:t xml:space="preserve">Precondiciones: sistema en modo AUTO, P7201A disponible (sin fallas), nivel LIT-7201 = 25 m.</w:t>
      </w:r>
    </w:p>
    <w:p>
      <w:pPr>
        <w:jc w:val="both"/>
        <w:spacing w:after="80" w:line="240" w:lineRule="auto"/>
      </w:pPr>
      <w:r>
        <w:rPr>
          <w:rFonts w:ascii="Arial" w:hAnsi="Arial" w:cs="Arial"/>
          <w:sz w:val="20"/>
          <w:szCs w:val="20"/>
        </w:rPr>
        <w:t xml:space="preserve">Acción: simular LSH-7201 activo (nivel &gt; 40 m).</w:t>
      </w:r>
    </w:p>
    <w:p>
      <w:pPr>
        <w:jc w:val="both"/>
        <w:spacing w:after="80" w:line="240" w:lineRule="auto"/>
      </w:pPr>
      <w:r>
        <w:rPr>
          <w:rFonts w:ascii="Arial" w:hAnsi="Arial" w:cs="Arial"/>
          <w:sz w:val="20"/>
          <w:szCs w:val="20"/>
        </w:rPr>
        <w:t xml:space="preserve">Resultado esperado: P7201A arranca tras temporizador de 2 s, confirmación RUN=1.</w:t>
      </w:r>
    </w:p>
    <w:p>
      <w:pPr>
        <w:jc w:val="both"/>
        <w:spacing w:after="80" w:line="240" w:lineRule="auto"/>
      </w:pPr>
      <w:r>
        <w:rPr>
          <w:rFonts w:ascii="Arial" w:hAnsi="Arial" w:cs="Arial"/>
          <w:sz w:val="20"/>
          <w:szCs w:val="20"/>
        </w:rPr>
        <w:t xml:space="preserve">Tiempo máximo: 4 s desde LSH hasta RUN.</w:t>
      </w:r>
    </w:p>
    <w:p>
      <w:pPr>
        <w:spacing w:after="0"/>
      </w:pPr>
    </w:p>
    <w:p>
      <w:pPr>
        <w:jc w:val="both"/>
        <w:spacing w:after="80" w:line="240" w:lineRule="auto"/>
      </w:pPr>
      <w:r>
        <w:rPr>
          <w:rFonts w:ascii="Arial" w:hAnsi="Arial" w:cs="Arial"/>
          <w:sz w:val="20"/>
          <w:szCs w:val="20"/>
        </w:rPr>
        <w:t xml:space="preserve">Caso CP-01-02: Enclavamiento de nivel bajo LSL-7201.</w:t>
      </w:r>
    </w:p>
    <w:p>
      <w:pPr>
        <w:jc w:val="both"/>
        <w:spacing w:after="80" w:line="240" w:lineRule="auto"/>
      </w:pPr>
      <w:r>
        <w:rPr>
          <w:rFonts w:ascii="Arial" w:hAnsi="Arial" w:cs="Arial"/>
          <w:sz w:val="20"/>
          <w:szCs w:val="20"/>
        </w:rPr>
        <w:t xml:space="preserve">Precondiciones: P7201A en marcha (RUN=1), nivel normal.</w:t>
      </w:r>
    </w:p>
    <w:p>
      <w:pPr>
        <w:jc w:val="both"/>
        <w:spacing w:after="80" w:line="240" w:lineRule="auto"/>
      </w:pPr>
      <w:r>
        <w:rPr>
          <w:rFonts w:ascii="Arial" w:hAnsi="Arial" w:cs="Arial"/>
          <w:sz w:val="20"/>
          <w:szCs w:val="20"/>
        </w:rPr>
        <w:t xml:space="preserve">Acción: reducir nivel simulado a 9 m (&lt; LSL = 10 m).</w:t>
      </w:r>
    </w:p>
    <w:p>
      <w:pPr>
        <w:jc w:val="both"/>
        <w:spacing w:after="80" w:line="240" w:lineRule="auto"/>
      </w:pPr>
      <w:r>
        <w:rPr>
          <w:rFonts w:ascii="Arial" w:hAnsi="Arial" w:cs="Arial"/>
          <w:sz w:val="20"/>
          <w:szCs w:val="20"/>
        </w:rPr>
        <w:t xml:space="preserve">Resultado esperado: P7201A se detiene inmediatamente, alarma LAL activada.</w:t>
      </w:r>
    </w:p>
    <w:p>
      <w:pPr>
        <w:jc w:val="both"/>
        <w:spacing w:after="80" w:line="240" w:lineRule="auto"/>
      </w:pPr>
      <w:r>
        <w:rPr>
          <w:rFonts w:ascii="Arial" w:hAnsi="Arial" w:cs="Arial"/>
          <w:sz w:val="20"/>
          <w:szCs w:val="20"/>
        </w:rPr>
        <w:t xml:space="preserve">Tiempo máximo: 1 s desde LSL hasta STOP.</w:t>
      </w:r>
    </w:p>
    <w:p>
      <w:pPr>
        <w:spacing w:after="0"/>
      </w:pPr>
    </w:p>
    <w:p>
      <w:pPr>
        <w:jc w:val="both"/>
        <w:spacing w:after="80" w:line="240" w:lineRule="auto"/>
      </w:pPr>
      <w:r>
        <w:rPr>
          <w:rFonts w:ascii="Arial" w:hAnsi="Arial" w:cs="Arial"/>
          <w:sz w:val="20"/>
          <w:szCs w:val="20"/>
        </w:rPr>
        <w:t xml:space="preserve">Caso CP-01-03: Cambio automático a bomba de respaldo.</w:t>
      </w:r>
    </w:p>
    <w:p>
      <w:pPr>
        <w:jc w:val="both"/>
        <w:spacing w:after="80" w:line="240" w:lineRule="auto"/>
      </w:pPr>
      <w:r>
        <w:rPr>
          <w:rFonts w:ascii="Arial" w:hAnsi="Arial" w:cs="Arial"/>
          <w:sz w:val="20"/>
          <w:szCs w:val="20"/>
        </w:rPr>
        <w:t xml:space="preserve">Precondiciones: P7201A en marcha (RUN=1), P7201B disponible.</w:t>
      </w:r>
    </w:p>
    <w:p>
      <w:pPr>
        <w:jc w:val="both"/>
        <w:spacing w:after="80" w:line="240" w:lineRule="auto"/>
      </w:pPr>
      <w:r>
        <w:rPr>
          <w:rFonts w:ascii="Arial" w:hAnsi="Arial" w:cs="Arial"/>
          <w:sz w:val="20"/>
          <w:szCs w:val="20"/>
        </w:rPr>
        <w:t xml:space="preserve">Acción: simular falla del motor FLT-7201A = 1.</w:t>
      </w:r>
    </w:p>
    <w:p>
      <w:pPr>
        <w:jc w:val="both"/>
        <w:spacing w:after="80" w:line="240" w:lineRule="auto"/>
      </w:pPr>
      <w:r>
        <w:rPr>
          <w:rFonts w:ascii="Arial" w:hAnsi="Arial" w:cs="Arial"/>
          <w:sz w:val="20"/>
          <w:szCs w:val="20"/>
        </w:rPr>
        <w:t xml:space="preserve">Resultado esperado: P7201A se detiene, alarma FAH-7201A, P7201B arranca tras 3 s.</w:t>
      </w:r>
    </w:p>
    <w:p>
      <w:pPr>
        <w:jc w:val="both"/>
        <w:spacing w:after="80" w:line="240" w:lineRule="auto"/>
      </w:pPr>
      <w:r>
        <w:rPr>
          <w:rFonts w:ascii="Arial" w:hAnsi="Arial" w:cs="Arial"/>
          <w:sz w:val="20"/>
          <w:szCs w:val="20"/>
        </w:rPr>
        <w:t xml:space="preserve">Tiempo máximo: 5 s desde FLT hasta RUN de P7201B.</w:t>
      </w:r>
    </w:p>
    <w:p>
      <w:pPr>
        <w:spacing w:after="0"/>
      </w:pPr>
    </w:p>
    <w:p>
      <w:pPr>
        <w:jc w:val="both"/>
        <w:spacing w:after="80" w:line="240" w:lineRule="auto"/>
      </w:pPr>
      <w:r>
        <w:rPr>
          <w:rFonts w:ascii="Arial" w:hAnsi="Arial" w:cs="Arial"/>
          <w:sz w:val="20"/>
          <w:szCs w:val="20"/>
        </w:rPr>
        <w:t xml:space="preserve">Caso CP-03-01: Enclavamiento de pH bajo ASLL-7203.</w:t>
      </w:r>
    </w:p>
    <w:p>
      <w:pPr>
        <w:jc w:val="both"/>
        <w:spacing w:after="80" w:line="240" w:lineRule="auto"/>
      </w:pPr>
      <w:r>
        <w:rPr>
          <w:rFonts w:ascii="Arial" w:hAnsi="Arial" w:cs="Arial"/>
          <w:sz w:val="20"/>
          <w:szCs w:val="20"/>
        </w:rPr>
        <w:t xml:space="preserve">Precondiciones: sistema en operación normal, HV-7213 y HV-7214 abiertas.</w:t>
      </w:r>
    </w:p>
    <w:p>
      <w:pPr>
        <w:jc w:val="both"/>
        <w:spacing w:after="80" w:line="240" w:lineRule="auto"/>
      </w:pPr>
      <w:r>
        <w:rPr>
          <w:rFonts w:ascii="Arial" w:hAnsi="Arial" w:cs="Arial"/>
          <w:sz w:val="20"/>
          <w:szCs w:val="20"/>
        </w:rPr>
        <w:t xml:space="preserve">Acción: simular pH = 4,5 (&lt; ASLL = 5,0).</w:t>
      </w:r>
    </w:p>
    <w:p>
      <w:pPr>
        <w:jc w:val="both"/>
        <w:spacing w:after="80" w:line="240" w:lineRule="auto"/>
      </w:pPr>
      <w:r>
        <w:rPr>
          <w:rFonts w:ascii="Arial" w:hAnsi="Arial" w:cs="Arial"/>
          <w:sz w:val="20"/>
          <w:szCs w:val="20"/>
        </w:rPr>
        <w:t xml:space="preserve">Resultado esperado: cierre de HV-7213 y HV-7214, alarma ASLL prioridad 1.</w:t>
      </w:r>
    </w:p>
    <w:p>
      <w:pPr>
        <w:jc w:val="both"/>
        <w:spacing w:after="80" w:line="240" w:lineRule="auto"/>
      </w:pPr>
      <w:r>
        <w:rPr>
          <w:rFonts w:ascii="Arial" w:hAnsi="Arial" w:cs="Arial"/>
          <w:sz w:val="20"/>
          <w:szCs w:val="20"/>
        </w:rPr>
        <w:t xml:space="preserve">Tiempo máximo: 20 s desde detección hasta cierre confirmado (ZSL=1).</w:t>
      </w:r>
    </w:p>
    <w:p>
      <w:pPr>
        <w:spacing w:after="0"/>
      </w:pPr>
    </w:p>
    <w:p>
      <w:pPr>
        <w:jc w:val="both"/>
        <w:spacing w:after="80" w:line="240" w:lineRule="auto"/>
      </w:pPr>
      <w:r>
        <w:rPr>
          <w:rFonts w:ascii="Arial" w:hAnsi="Arial" w:cs="Arial"/>
          <w:sz w:val="20"/>
          <w:szCs w:val="20"/>
        </w:rPr>
        <w:t xml:space="preserve">Caso CP-03-02: Apertura de dosificación HV-7205 por pH alto.</w:t>
      </w:r>
    </w:p>
    <w:p>
      <w:pPr>
        <w:jc w:val="both"/>
        <w:spacing w:after="80" w:line="240" w:lineRule="auto"/>
      </w:pPr>
      <w:r>
        <w:rPr>
          <w:rFonts w:ascii="Arial" w:hAnsi="Arial" w:cs="Arial"/>
          <w:sz w:val="20"/>
          <w:szCs w:val="20"/>
        </w:rPr>
        <w:t xml:space="preserve">Precondiciones: sistema en AUTO, pH = 7,0, HV-7205 cerrada.</w:t>
      </w:r>
    </w:p>
    <w:p>
      <w:pPr>
        <w:jc w:val="both"/>
        <w:spacing w:after="80" w:line="240" w:lineRule="auto"/>
      </w:pPr>
      <w:r>
        <w:rPr>
          <w:rFonts w:ascii="Arial" w:hAnsi="Arial" w:cs="Arial"/>
          <w:sz w:val="20"/>
          <w:szCs w:val="20"/>
        </w:rPr>
        <w:t xml:space="preserve">Acción: simular pH = 9,5 (&gt; ASH = 9,0).</w:t>
      </w:r>
    </w:p>
    <w:p>
      <w:pPr>
        <w:jc w:val="both"/>
        <w:spacing w:after="80" w:line="240" w:lineRule="auto"/>
      </w:pPr>
      <w:r>
        <w:rPr>
          <w:rFonts w:ascii="Arial" w:hAnsi="Arial" w:cs="Arial"/>
          <w:sz w:val="20"/>
          <w:szCs w:val="20"/>
        </w:rPr>
        <w:t xml:space="preserve">Resultado esperado: apertura de HV-7205 (dosificación de HNO₃), alarma ASH.</w:t>
      </w:r>
    </w:p>
    <w:p>
      <w:pPr>
        <w:jc w:val="both"/>
        <w:spacing w:after="80" w:line="240" w:lineRule="auto"/>
      </w:pPr>
      <w:r>
        <w:rPr>
          <w:rFonts w:ascii="Arial" w:hAnsi="Arial" w:cs="Arial"/>
          <w:sz w:val="20"/>
          <w:szCs w:val="20"/>
        </w:rPr>
        <w:t xml:space="preserve">Tiempo máximo: 10 s desde detección pH alto hasta apertura confirmada.</w:t>
      </w:r>
    </w:p>
    <w:p>
      <w:pPr>
        <w:spacing w:after="0"/>
      </w:pPr>
    </w:p>
    <w:p>
      <w:pPr>
        <w:jc w:val="both"/>
        <w:spacing w:after="80" w:line="240" w:lineRule="auto"/>
      </w:pPr>
      <w:r>
        <w:rPr>
          <w:rFonts w:ascii="Arial" w:hAnsi="Arial" w:cs="Arial"/>
          <w:sz w:val="20"/>
          <w:szCs w:val="20"/>
        </w:rPr>
        <w:t xml:space="preserve">Caso CP-03-03: Retorno a normalidad tras dosificación.</w:t>
      </w:r>
    </w:p>
    <w:p>
      <w:pPr>
        <w:jc w:val="both"/>
        <w:spacing w:after="80" w:line="240" w:lineRule="auto"/>
      </w:pPr>
      <w:r>
        <w:rPr>
          <w:rFonts w:ascii="Arial" w:hAnsi="Arial" w:cs="Arial"/>
          <w:sz w:val="20"/>
          <w:szCs w:val="20"/>
        </w:rPr>
        <w:t xml:space="preserve">Precondiciones: HV-7205 abierta, pH descendiendo.</w:t>
      </w:r>
    </w:p>
    <w:p>
      <w:pPr>
        <w:jc w:val="both"/>
        <w:spacing w:after="80" w:line="240" w:lineRule="auto"/>
      </w:pPr>
      <w:r>
        <w:rPr>
          <w:rFonts w:ascii="Arial" w:hAnsi="Arial" w:cs="Arial"/>
          <w:sz w:val="20"/>
          <w:szCs w:val="20"/>
        </w:rPr>
        <w:t xml:space="preserve">Acción: simular pH retorna a 7,5 (dentro de banda muerta 6,5-8,5).</w:t>
      </w:r>
    </w:p>
    <w:p>
      <w:pPr>
        <w:jc w:val="both"/>
        <w:spacing w:after="80" w:line="240" w:lineRule="auto"/>
      </w:pPr>
      <w:r>
        <w:rPr>
          <w:rFonts w:ascii="Arial" w:hAnsi="Arial" w:cs="Arial"/>
          <w:sz w:val="20"/>
          <w:szCs w:val="20"/>
        </w:rPr>
        <w:t xml:space="preserve">Resultado esperado: cierre de HV-7205, desactivación de alarma ASH tras reconocimiento.</w:t>
      </w:r>
    </w:p>
    <w:p>
      <w:pPr>
        <w:jc w:val="both"/>
        <w:spacing w:after="80" w:line="240" w:lineRule="auto"/>
      </w:pPr>
      <w:r>
        <w:rPr>
          <w:rFonts w:ascii="Arial" w:hAnsi="Arial" w:cs="Arial"/>
          <w:sz w:val="20"/>
          <w:szCs w:val="20"/>
        </w:rPr>
        <w:t xml:space="preserve">Tiempo máximo: 10 s desde pH en rango hasta cierre confirmado.</w:t>
      </w:r>
    </w:p>
    <w:p>
      <w:pPr>
        <w:spacing w:after="0"/>
      </w:pPr>
    </w:p>
    <w:p>
      <w:pPr>
        <w:jc w:val="both"/>
        <w:spacing w:after="80" w:line="240" w:lineRule="auto"/>
      </w:pPr>
      <w:r>
        <w:rPr>
          <w:rFonts w:ascii="Arial" w:hAnsi="Arial" w:cs="Arial"/>
          <w:sz w:val="20"/>
          <w:szCs w:val="20"/>
        </w:rPr>
        <w:t xml:space="preserve">Caso CP-05-01: Parada de emergencia desde campo.</w:t>
      </w:r>
    </w:p>
    <w:p>
      <w:pPr>
        <w:jc w:val="both"/>
        <w:spacing w:after="80" w:line="240" w:lineRule="auto"/>
      </w:pPr>
      <w:r>
        <w:rPr>
          <w:rFonts w:ascii="Arial" w:hAnsi="Arial" w:cs="Arial"/>
          <w:sz w:val="20"/>
          <w:szCs w:val="20"/>
        </w:rPr>
        <w:t xml:space="preserve">Precondiciones: sistema en operación normal completa (bombas en marcha, válvulas abiertas).</w:t>
      </w:r>
    </w:p>
    <w:p>
      <w:pPr>
        <w:jc w:val="both"/>
        <w:spacing w:after="80" w:line="240" w:lineRule="auto"/>
      </w:pPr>
      <w:r>
        <w:rPr>
          <w:rFonts w:ascii="Arial" w:hAnsi="Arial" w:cs="Arial"/>
          <w:sz w:val="20"/>
          <w:szCs w:val="20"/>
        </w:rPr>
        <w:t xml:space="preserve">Acción: simular pulsador de PARADA DE EMERGENCIA = 1.</w:t>
      </w:r>
    </w:p>
    <w:p>
      <w:pPr>
        <w:jc w:val="both"/>
        <w:spacing w:after="80" w:line="240" w:lineRule="auto"/>
      </w:pPr>
      <w:r>
        <w:rPr>
          <w:rFonts w:ascii="Arial" w:hAnsi="Arial" w:cs="Arial"/>
          <w:sz w:val="20"/>
          <w:szCs w:val="20"/>
        </w:rPr>
        <w:t xml:space="preserve">Resultado esperado: P7201A/B paran, N7201A/B paran, HV-7213/7214 cierran, alarma ESD prioridad 1.</w:t>
      </w:r>
    </w:p>
    <w:p>
      <w:pPr>
        <w:jc w:val="both"/>
        <w:spacing w:after="80" w:line="240" w:lineRule="auto"/>
      </w:pPr>
      <w:r>
        <w:rPr>
          <w:rFonts w:ascii="Arial" w:hAnsi="Arial" w:cs="Arial"/>
          <w:sz w:val="20"/>
          <w:szCs w:val="20"/>
        </w:rPr>
        <w:t xml:space="preserve">Tiempo máximo: 2 s para parada de todos los equipos.</w:t>
      </w:r>
    </w:p>
    <w:p>
      <w:pPr>
        <w:spacing w:after="0"/>
      </w:pPr>
    </w:p>
    <w:p>
      <w:pPr>
        <w:jc w:val="both"/>
        <w:spacing w:after="80" w:line="240" w:lineRule="auto"/>
      </w:pPr>
      <w:r>
        <w:rPr>
          <w:rFonts w:ascii="Arial" w:hAnsi="Arial" w:cs="Arial"/>
          <w:sz w:val="20"/>
          <w:szCs w:val="20"/>
        </w:rPr>
        <w:t xml:space="preserve">Caso CP-05-02: Reset post-emergencia.</w:t>
      </w:r>
    </w:p>
    <w:p>
      <w:pPr>
        <w:jc w:val="both"/>
        <w:spacing w:after="80" w:line="240" w:lineRule="auto"/>
      </w:pPr>
      <w:r>
        <w:rPr>
          <w:rFonts w:ascii="Arial" w:hAnsi="Arial" w:cs="Arial"/>
          <w:sz w:val="20"/>
          <w:szCs w:val="20"/>
        </w:rPr>
        <w:t xml:space="preserve">Precondiciones: sistema en estado de parada de emergencia (todos los equipos detenidos).</w:t>
      </w:r>
    </w:p>
    <w:p>
      <w:pPr>
        <w:jc w:val="both"/>
        <w:spacing w:after="80" w:line="240" w:lineRule="auto"/>
      </w:pPr>
      <w:r>
        <w:rPr>
          <w:rFonts w:ascii="Arial" w:hAnsi="Arial" w:cs="Arial"/>
          <w:sz w:val="20"/>
          <w:szCs w:val="20"/>
        </w:rPr>
        <w:t xml:space="preserve">Acción: operador reconoce alarma en SCADA, verifica causa, presiona RESET.</w:t>
      </w:r>
    </w:p>
    <w:p>
      <w:pPr>
        <w:jc w:val="both"/>
        <w:spacing w:after="80" w:line="240" w:lineRule="auto"/>
      </w:pPr>
      <w:r>
        <w:rPr>
          <w:rFonts w:ascii="Arial" w:hAnsi="Arial" w:cs="Arial"/>
          <w:sz w:val="20"/>
          <w:szCs w:val="20"/>
        </w:rPr>
        <w:t xml:space="preserve">Resultado esperado: sistema vuelve a estado LISTO (no arranca automáticamente; requiere nuevo comando).</w:t>
      </w:r>
    </w:p>
    <w:p>
      <w:pPr>
        <w:jc w:val="both"/>
        <w:spacing w:after="80" w:line="240" w:lineRule="auto"/>
      </w:pPr>
      <w:r>
        <w:rPr>
          <w:rFonts w:ascii="Arial" w:hAnsi="Arial" w:cs="Arial"/>
          <w:sz w:val="20"/>
          <w:szCs w:val="20"/>
        </w:rPr>
        <w:t xml:space="preserve">Tiempo máximo: inmediato tras RESET.</w:t>
      </w:r>
    </w:p>
    <w:p>
      <w:pPr>
        <w:spacing w:after="0"/>
      </w:pPr>
    </w:p>
    <w:p>
      <w:pPr>
        <w:spacing w:after="0"/>
      </w:pPr>
    </w:p>
    <w:p>
      <w:pPr>
        <w:jc w:val="both"/>
        <w:spacing w:after="80" w:line="240" w:lineRule="auto"/>
      </w:pPr>
      <w:r>
        <w:rPr>
          <w:rFonts w:ascii="Arial" w:hAnsi="Arial" w:cs="Arial"/>
          <w:sz w:val="20"/>
          <w:szCs w:val="20"/>
        </w:rPr>
        <w:t xml:space="preserve">Casos a ejecutar en PLCSIM Advanced (o equivalente) antes de la prueba en campo, como parte de la Fase 3 del comisionamiento. Cada caso se documenta con captura del SCADA y firma del responsable.</w:t>
      </w:r>
    </w:p>
    <w:p>
      <w:pPr>
        <w:jc w:val="both"/>
        <w:spacing w:after="80" w:line="240" w:lineRule="auto"/>
      </w:pPr>
      <w:r>
        <w:rPr>
          <w:rFonts w:ascii="Arial" w:hAnsi="Arial" w:cs="Arial"/>
          <w:sz w:val="20"/>
          <w:szCs w:val="20"/>
        </w:rPr>
        <w:t xml:space="preserve">E.1 Ciclo Normal de Llenado y Bombeo</w:t>
      </w:r>
    </w:p>
    <w:p>
      <w:pPr>
        <w:jc w:val="both"/>
        <w:spacing w:after="80" w:line="240" w:lineRule="auto"/>
      </w:pPr>
      <w:r>
        <w:rPr>
          <w:rFonts w:ascii="Arial" w:hAnsi="Arial" w:cs="Arial"/>
          <w:sz w:val="20"/>
          <w:szCs w:val="20"/>
        </w:rPr>
        <w:t xml:space="preserve">Acción Simulada</w:t>
      </w:r>
    </w:p>
    <w:p>
      <w:pPr>
        <w:jc w:val="both"/>
        <w:spacing w:after="80" w:line="240" w:lineRule="auto"/>
      </w:pPr>
      <w:r>
        <w:rPr>
          <w:rFonts w:ascii="Arial" w:hAnsi="Arial" w:cs="Arial"/>
          <w:sz w:val="20"/>
          <w:szCs w:val="20"/>
        </w:rPr>
        <w:t xml:space="preserve">Resultado Esperado</w:t>
      </w:r>
    </w:p>
    <w:p>
      <w:pPr>
        <w:jc w:val="both"/>
        <w:spacing w:after="80" w:line="240" w:lineRule="auto"/>
      </w:pPr>
      <w:r>
        <w:rPr>
          <w:rFonts w:ascii="Arial" w:hAnsi="Arial" w:cs="Arial"/>
          <w:sz w:val="20"/>
          <w:szCs w:val="20"/>
        </w:rPr>
        <w:t xml:space="preserve">LIT-7201 = 8 m (bajo LSL)</w:t>
      </w:r>
    </w:p>
    <w:p>
      <w:pPr>
        <w:jc w:val="both"/>
        <w:spacing w:after="80" w:line="240" w:lineRule="auto"/>
      </w:pPr>
      <w:r>
        <w:rPr>
          <w:rFonts w:ascii="Arial" w:hAnsi="Arial" w:cs="Arial"/>
          <w:sz w:val="20"/>
          <w:szCs w:val="20"/>
        </w:rPr>
        <w:t xml:space="preserve">LSL activo; bombas detenidas; sin alarma.</w:t>
      </w:r>
    </w:p>
    <w:p>
      <w:pPr>
        <w:jc w:val="both"/>
        <w:spacing w:after="80" w:line="240" w:lineRule="auto"/>
      </w:pPr>
      <w:r>
        <w:rPr>
          <w:rFonts w:ascii="Arial" w:hAnsi="Arial" w:cs="Arial"/>
          <w:sz w:val="20"/>
          <w:szCs w:val="20"/>
        </w:rPr>
        <w:t xml:space="preserve">Incrementar a 42 m</w:t>
      </w:r>
    </w:p>
    <w:p>
      <w:pPr>
        <w:jc w:val="both"/>
        <w:spacing w:after="80" w:line="240" w:lineRule="auto"/>
      </w:pPr>
      <w:r>
        <w:rPr>
          <w:rFonts w:ascii="Arial" w:hAnsi="Arial" w:cs="Arial"/>
          <w:sz w:val="20"/>
          <w:szCs w:val="20"/>
        </w:rPr>
        <w:t xml:space="preserve">Al cruzar 40 m (LSH), arranca P7201A tras 2 s.</w:t>
      </w:r>
    </w:p>
    <w:p>
      <w:pPr>
        <w:jc w:val="both"/>
        <w:spacing w:after="80" w:line="240" w:lineRule="auto"/>
      </w:pPr>
      <w:r>
        <w:rPr>
          <w:rFonts w:ascii="Arial" w:hAnsi="Arial" w:cs="Arial"/>
          <w:sz w:val="20"/>
          <w:szCs w:val="20"/>
        </w:rPr>
        <w:t xml:space="preserve">Mantener 42 m por 5 min</w:t>
      </w:r>
    </w:p>
    <w:p>
      <w:pPr>
        <w:jc w:val="both"/>
        <w:spacing w:after="80" w:line="240" w:lineRule="auto"/>
      </w:pPr>
      <w:r>
        <w:rPr>
          <w:rFonts w:ascii="Arial" w:hAnsi="Arial" w:cs="Arial"/>
          <w:sz w:val="20"/>
          <w:szCs w:val="20"/>
        </w:rPr>
        <w:t xml:space="preserve">P7201A en RUN; sin alarmas.</w:t>
      </w:r>
    </w:p>
    <w:p>
      <w:pPr>
        <w:jc w:val="both"/>
        <w:spacing w:after="80" w:line="240" w:lineRule="auto"/>
      </w:pPr>
      <w:r>
        <w:rPr>
          <w:rFonts w:ascii="Arial" w:hAnsi="Arial" w:cs="Arial"/>
          <w:sz w:val="20"/>
          <w:szCs w:val="20"/>
        </w:rPr>
        <w:t xml:space="preserve">AIT-7203 = 7,5 pH</w:t>
      </w:r>
    </w:p>
    <w:p>
      <w:pPr>
        <w:jc w:val="both"/>
        <w:spacing w:after="80" w:line="240" w:lineRule="auto"/>
      </w:pPr>
      <w:r>
        <w:rPr>
          <w:rFonts w:ascii="Arial" w:hAnsi="Arial" w:cs="Arial"/>
          <w:sz w:val="20"/>
          <w:szCs w:val="20"/>
        </w:rPr>
        <w:t xml:space="preserve">HV-7213 abre (bomba RUN + pH OK).</w:t>
      </w:r>
    </w:p>
    <w:p>
      <w:pPr>
        <w:jc w:val="both"/>
        <w:spacing w:after="80" w:line="240" w:lineRule="auto"/>
      </w:pPr>
      <w:r>
        <w:rPr>
          <w:rFonts w:ascii="Arial" w:hAnsi="Arial" w:cs="Arial"/>
          <w:sz w:val="20"/>
          <w:szCs w:val="20"/>
        </w:rPr>
        <w:t xml:space="preserve">Decrementar a 9 m</w:t>
      </w:r>
    </w:p>
    <w:p>
      <w:pPr>
        <w:jc w:val="both"/>
        <w:spacing w:after="80" w:line="240" w:lineRule="auto"/>
      </w:pPr>
      <w:r>
        <w:rPr>
          <w:rFonts w:ascii="Arial" w:hAnsi="Arial" w:cs="Arial"/>
          <w:sz w:val="20"/>
          <w:szCs w:val="20"/>
        </w:rPr>
        <w:t xml:space="preserve">Al cruzar 10 m (LSL), P7201A se detiene.</w:t>
      </w:r>
    </w:p>
    <w:p>
      <w:pPr>
        <w:spacing w:after="0"/>
      </w:pPr>
    </w:p>
    <w:p>
      <w:pPr>
        <w:jc w:val="both"/>
        <w:spacing w:after="80" w:line="240" w:lineRule="auto"/>
      </w:pPr>
      <w:r>
        <w:rPr>
          <w:rFonts w:ascii="Arial" w:hAnsi="Arial" w:cs="Arial"/>
          <w:sz w:val="20"/>
          <w:szCs w:val="20"/>
        </w:rPr>
        <w:t xml:space="preserve">E.2 Falla de Bomba Principal y Transferencia</w:t>
      </w:r>
    </w:p>
    <w:p>
      <w:pPr>
        <w:jc w:val="both"/>
        <w:spacing w:after="80" w:line="240" w:lineRule="auto"/>
      </w:pPr>
      <w:r>
        <w:rPr>
          <w:rFonts w:ascii="Arial" w:hAnsi="Arial" w:cs="Arial"/>
          <w:sz w:val="20"/>
          <w:szCs w:val="20"/>
        </w:rPr>
        <w:t xml:space="preserve">Acción Simulada</w:t>
      </w:r>
    </w:p>
    <w:p>
      <w:pPr>
        <w:jc w:val="both"/>
        <w:spacing w:after="80" w:line="240" w:lineRule="auto"/>
      </w:pPr>
      <w:r>
        <w:rPr>
          <w:rFonts w:ascii="Arial" w:hAnsi="Arial" w:cs="Arial"/>
          <w:sz w:val="20"/>
          <w:szCs w:val="20"/>
        </w:rPr>
        <w:t xml:space="preserve">Resultado Esperado</w:t>
      </w:r>
    </w:p>
    <w:p>
      <w:pPr>
        <w:jc w:val="both"/>
        <w:spacing w:after="80" w:line="240" w:lineRule="auto"/>
      </w:pPr>
      <w:r>
        <w:rPr>
          <w:rFonts w:ascii="Arial" w:hAnsi="Arial" w:cs="Arial"/>
          <w:sz w:val="20"/>
          <w:szCs w:val="20"/>
        </w:rPr>
        <w:t xml:space="preserve">P7201A en RUN (nivel sobre LSH)</w:t>
      </w:r>
    </w:p>
    <w:p>
      <w:pPr>
        <w:jc w:val="both"/>
        <w:spacing w:after="80" w:line="240" w:lineRule="auto"/>
      </w:pPr>
      <w:r>
        <w:rPr>
          <w:rFonts w:ascii="Arial" w:hAnsi="Arial" w:cs="Arial"/>
          <w:sz w:val="20"/>
          <w:szCs w:val="20"/>
        </w:rPr>
        <w:t xml:space="preserve">Funcionamiento normal.</w:t>
      </w:r>
    </w:p>
    <w:p>
      <w:pPr>
        <w:jc w:val="both"/>
        <w:spacing w:after="80" w:line="240" w:lineRule="auto"/>
      </w:pPr>
      <w:r>
        <w:rPr>
          <w:rFonts w:ascii="Arial" w:hAnsi="Arial" w:cs="Arial"/>
          <w:sz w:val="20"/>
          <w:szCs w:val="20"/>
        </w:rPr>
        <w:t xml:space="preserve">FLT-7201A = 1 (falla térmica)</w:t>
      </w:r>
    </w:p>
    <w:p>
      <w:pPr>
        <w:jc w:val="both"/>
        <w:spacing w:after="80" w:line="240" w:lineRule="auto"/>
      </w:pPr>
      <w:r>
        <w:rPr>
          <w:rFonts w:ascii="Arial" w:hAnsi="Arial" w:cs="Arial"/>
          <w:sz w:val="20"/>
          <w:szCs w:val="20"/>
        </w:rPr>
        <w:t xml:space="preserve">P7201A se detiene; alarma FAH-7201A (P1).</w:t>
      </w:r>
    </w:p>
    <w:p>
      <w:pPr>
        <w:jc w:val="both"/>
        <w:spacing w:after="80" w:line="240" w:lineRule="auto"/>
      </w:pPr>
      <w:r>
        <w:rPr>
          <w:rFonts w:ascii="Arial" w:hAnsi="Arial" w:cs="Arial"/>
          <w:sz w:val="20"/>
          <w:szCs w:val="20"/>
        </w:rPr>
        <w:t xml:space="preserve">Verificar E1 de P7201B</w:t>
      </w:r>
    </w:p>
    <w:p>
      <w:pPr>
        <w:jc w:val="both"/>
        <w:spacing w:after="80" w:line="240" w:lineRule="auto"/>
      </w:pPr>
      <w:r>
        <w:rPr>
          <w:rFonts w:ascii="Arial" w:hAnsi="Arial" w:cs="Arial"/>
          <w:sz w:val="20"/>
          <w:szCs w:val="20"/>
        </w:rPr>
        <w:t xml:space="preserve">E1-7201B se activa automáticamente.</w:t>
      </w:r>
    </w:p>
    <w:p>
      <w:pPr>
        <w:jc w:val="both"/>
        <w:spacing w:after="80" w:line="240" w:lineRule="auto"/>
      </w:pPr>
      <w:r>
        <w:rPr>
          <w:rFonts w:ascii="Arial" w:hAnsi="Arial" w:cs="Arial"/>
          <w:sz w:val="20"/>
          <w:szCs w:val="20"/>
        </w:rPr>
        <w:t xml:space="preserve">Verificar arranque de P7201B</w:t>
      </w:r>
    </w:p>
    <w:p>
      <w:pPr>
        <w:jc w:val="both"/>
        <w:spacing w:after="80" w:line="240" w:lineRule="auto"/>
      </w:pPr>
      <w:r>
        <w:rPr>
          <w:rFonts w:ascii="Arial" w:hAnsi="Arial" w:cs="Arial"/>
          <w:sz w:val="20"/>
          <w:szCs w:val="20"/>
        </w:rPr>
        <w:t xml:space="preserve">Arranca tras 2 s; RUN-7201B=1.</w:t>
      </w:r>
    </w:p>
    <w:p>
      <w:pPr>
        <w:jc w:val="both"/>
        <w:spacing w:after="80" w:line="240" w:lineRule="auto"/>
      </w:pPr>
      <w:r>
        <w:rPr>
          <w:rFonts w:ascii="Arial" w:hAnsi="Arial" w:cs="Arial"/>
          <w:sz w:val="20"/>
          <w:szCs w:val="20"/>
        </w:rPr>
        <w:t xml:space="preserve">Tiempo total de transferencia</w:t>
      </w:r>
    </w:p>
    <w:p>
      <w:pPr>
        <w:jc w:val="both"/>
        <w:spacing w:after="80" w:line="240" w:lineRule="auto"/>
      </w:pPr>
      <w:r>
        <w:rPr>
          <w:rFonts w:ascii="Arial" w:hAnsi="Arial" w:cs="Arial"/>
          <w:sz w:val="20"/>
          <w:szCs w:val="20"/>
        </w:rPr>
        <w:t xml:space="preserve">≤ 5 s desde la detección de falla.</w:t>
      </w:r>
    </w:p>
    <w:p>
      <w:pPr>
        <w:spacing w:after="0"/>
      </w:pPr>
    </w:p>
    <w:p>
      <w:pPr>
        <w:jc w:val="both"/>
        <w:spacing w:after="80" w:line="240" w:lineRule="auto"/>
      </w:pPr>
      <w:r>
        <w:rPr>
          <w:rFonts w:ascii="Arial" w:hAnsi="Arial" w:cs="Arial"/>
          <w:sz w:val="20"/>
          <w:szCs w:val="20"/>
        </w:rPr>
        <w:t xml:space="preserve">E.3 Excursión de pH Crítica (Descarga Bloqueada)</w:t>
      </w:r>
    </w:p>
    <w:p>
      <w:pPr>
        <w:jc w:val="both"/>
        <w:spacing w:after="80" w:line="240" w:lineRule="auto"/>
      </w:pPr>
      <w:r>
        <w:rPr>
          <w:rFonts w:ascii="Arial" w:hAnsi="Arial" w:cs="Arial"/>
          <w:sz w:val="20"/>
          <w:szCs w:val="20"/>
        </w:rPr>
        <w:t xml:space="preserve">Acción Simulada</w:t>
      </w:r>
    </w:p>
    <w:p>
      <w:pPr>
        <w:jc w:val="both"/>
        <w:spacing w:after="80" w:line="240" w:lineRule="auto"/>
      </w:pPr>
      <w:r>
        <w:rPr>
          <w:rFonts w:ascii="Arial" w:hAnsi="Arial" w:cs="Arial"/>
          <w:sz w:val="20"/>
          <w:szCs w:val="20"/>
        </w:rPr>
        <w:t xml:space="preserve">Resultado Esperado</w:t>
      </w:r>
    </w:p>
    <w:p>
      <w:pPr>
        <w:jc w:val="both"/>
        <w:spacing w:after="80" w:line="240" w:lineRule="auto"/>
      </w:pPr>
      <w:r>
        <w:rPr>
          <w:rFonts w:ascii="Arial" w:hAnsi="Arial" w:cs="Arial"/>
          <w:sz w:val="20"/>
          <w:szCs w:val="20"/>
        </w:rPr>
        <w:t xml:space="preserve">Normal: P7201A RUN, HV-7213 abierta, pH=7,5</w:t>
      </w:r>
    </w:p>
    <w:p>
      <w:pPr>
        <w:jc w:val="both"/>
        <w:spacing w:after="80" w:line="240" w:lineRule="auto"/>
      </w:pPr>
      <w:r>
        <w:rPr>
          <w:rFonts w:ascii="Arial" w:hAnsi="Arial" w:cs="Arial"/>
          <w:sz w:val="20"/>
          <w:szCs w:val="20"/>
        </w:rPr>
        <w:t xml:space="preserve">Descarga activa.</w:t>
      </w:r>
    </w:p>
    <w:p>
      <w:pPr>
        <w:jc w:val="both"/>
        <w:spacing w:after="80" w:line="240" w:lineRule="auto"/>
      </w:pPr>
      <w:r>
        <w:rPr>
          <w:rFonts w:ascii="Arial" w:hAnsi="Arial" w:cs="Arial"/>
          <w:sz w:val="20"/>
          <w:szCs w:val="20"/>
        </w:rPr>
        <w:t xml:space="preserve">AIT-7203 = 4,2 pH (bajo ASLL=5,0)</w:t>
      </w:r>
    </w:p>
    <w:p>
      <w:pPr>
        <w:jc w:val="both"/>
        <w:spacing w:after="80" w:line="240" w:lineRule="auto"/>
      </w:pPr>
      <w:r>
        <w:rPr>
          <w:rFonts w:ascii="Arial" w:hAnsi="Arial" w:cs="Arial"/>
          <w:sz w:val="20"/>
          <w:szCs w:val="20"/>
        </w:rPr>
        <w:t xml:space="preserve">ASLL activo; alarma AALL-7203 (P1).</w:t>
      </w:r>
    </w:p>
    <w:p>
      <w:pPr>
        <w:jc w:val="both"/>
        <w:spacing w:after="80" w:line="240" w:lineRule="auto"/>
      </w:pPr>
      <w:r>
        <w:rPr>
          <w:rFonts w:ascii="Arial" w:hAnsi="Arial" w:cs="Arial"/>
          <w:sz w:val="20"/>
          <w:szCs w:val="20"/>
        </w:rPr>
        <w:t xml:space="preserve">Verificar cierre de válvulas</w:t>
      </w:r>
    </w:p>
    <w:p>
      <w:pPr>
        <w:jc w:val="both"/>
        <w:spacing w:after="80" w:line="240" w:lineRule="auto"/>
      </w:pPr>
      <w:r>
        <w:rPr>
          <w:rFonts w:ascii="Arial" w:hAnsi="Arial" w:cs="Arial"/>
          <w:sz w:val="20"/>
          <w:szCs w:val="20"/>
        </w:rPr>
        <w:t xml:space="preserve">HV-7213/7214 cierran; ZSL activos en ≤ 45 s.</w:t>
      </w:r>
    </w:p>
    <w:p>
      <w:pPr>
        <w:jc w:val="both"/>
        <w:spacing w:after="80" w:line="240" w:lineRule="auto"/>
      </w:pPr>
      <w:r>
        <w:rPr>
          <w:rFonts w:ascii="Arial" w:hAnsi="Arial" w:cs="Arial"/>
          <w:sz w:val="20"/>
          <w:szCs w:val="20"/>
        </w:rPr>
        <w:t xml:space="preserve">Verificar bloqueo de HV-7205</w:t>
      </w:r>
    </w:p>
    <w:p>
      <w:pPr>
        <w:jc w:val="both"/>
        <w:spacing w:after="80" w:line="240" w:lineRule="auto"/>
      </w:pPr>
      <w:r>
        <w:rPr>
          <w:rFonts w:ascii="Arial" w:hAnsi="Arial" w:cs="Arial"/>
          <w:sz w:val="20"/>
          <w:szCs w:val="20"/>
        </w:rPr>
        <w:t xml:space="preserve">No se permite más ingreso de HNO₃.</w:t>
      </w:r>
    </w:p>
    <w:p>
      <w:pPr>
        <w:jc w:val="both"/>
        <w:spacing w:after="80" w:line="240" w:lineRule="auto"/>
      </w:pPr>
      <w:r>
        <w:rPr>
          <w:rFonts w:ascii="Arial" w:hAnsi="Arial" w:cs="Arial"/>
          <w:sz w:val="20"/>
          <w:szCs w:val="20"/>
        </w:rPr>
        <w:t xml:space="preserve">Restablecer pH=7,0</w:t>
      </w:r>
    </w:p>
    <w:p>
      <w:pPr>
        <w:jc w:val="both"/>
        <w:spacing w:after="80" w:line="240" w:lineRule="auto"/>
      </w:pPr>
      <w:r>
        <w:rPr>
          <w:rFonts w:ascii="Arial" w:hAnsi="Arial" w:cs="Arial"/>
          <w:sz w:val="20"/>
          <w:szCs w:val="20"/>
        </w:rPr>
        <w:t xml:space="preserve">ASLL se desactiva; reapertura según habilitación.</w:t>
      </w:r>
    </w:p>
    <w:p>
      <w:pPr>
        <w:spacing w:after="0"/>
      </w:pPr>
    </w:p>
    <w:p>
      <w:pPr>
        <w:jc w:val="both"/>
        <w:spacing w:after="80" w:line="240" w:lineRule="auto"/>
      </w:pPr>
      <w:r>
        <w:rPr>
          <w:rFonts w:ascii="Arial" w:hAnsi="Arial" w:cs="Arial"/>
          <w:sz w:val="20"/>
          <w:szCs w:val="20"/>
        </w:rPr>
        <w:t xml:space="preserve">E.4 Nivel de Emergencia (Apertura Adicional)</w:t>
      </w:r>
    </w:p>
    <w:p>
      <w:pPr>
        <w:jc w:val="both"/>
        <w:spacing w:after="80" w:line="240" w:lineRule="auto"/>
      </w:pPr>
      <w:r>
        <w:rPr>
          <w:rFonts w:ascii="Arial" w:hAnsi="Arial" w:cs="Arial"/>
          <w:sz w:val="20"/>
          <w:szCs w:val="20"/>
        </w:rPr>
        <w:t xml:space="preserve">Acción Simulada</w:t>
      </w:r>
    </w:p>
    <w:p>
      <w:pPr>
        <w:jc w:val="both"/>
        <w:spacing w:after="80" w:line="240" w:lineRule="auto"/>
      </w:pPr>
      <w:r>
        <w:rPr>
          <w:rFonts w:ascii="Arial" w:hAnsi="Arial" w:cs="Arial"/>
          <w:sz w:val="20"/>
          <w:szCs w:val="20"/>
        </w:rPr>
        <w:t xml:space="preserve">Resultado Esperado</w:t>
      </w:r>
    </w:p>
    <w:p>
      <w:pPr>
        <w:jc w:val="both"/>
        <w:spacing w:after="80" w:line="240" w:lineRule="auto"/>
      </w:pPr>
      <w:r>
        <w:rPr>
          <w:rFonts w:ascii="Arial" w:hAnsi="Arial" w:cs="Arial"/>
          <w:sz w:val="20"/>
          <w:szCs w:val="20"/>
        </w:rPr>
        <w:t xml:space="preserve">P7201A y P7201B en RUN (alto caudal)</w:t>
      </w:r>
    </w:p>
    <w:p>
      <w:pPr>
        <w:jc w:val="both"/>
        <w:spacing w:after="80" w:line="240" w:lineRule="auto"/>
      </w:pPr>
      <w:r>
        <w:rPr>
          <w:rFonts w:ascii="Arial" w:hAnsi="Arial" w:cs="Arial"/>
          <w:sz w:val="20"/>
          <w:szCs w:val="20"/>
        </w:rPr>
        <w:t xml:space="preserve">Ambas bombas operando; nivel sube.</w:t>
      </w:r>
    </w:p>
    <w:p>
      <w:pPr>
        <w:jc w:val="both"/>
        <w:spacing w:after="80" w:line="240" w:lineRule="auto"/>
      </w:pPr>
      <w:r>
        <w:rPr>
          <w:rFonts w:ascii="Arial" w:hAnsi="Arial" w:cs="Arial"/>
          <w:sz w:val="20"/>
          <w:szCs w:val="20"/>
        </w:rPr>
        <w:t xml:space="preserve">LIT-7201 = 46 m (sobre LSHH=45)</w:t>
      </w:r>
    </w:p>
    <w:p>
      <w:pPr>
        <w:jc w:val="both"/>
        <w:spacing w:after="80" w:line="240" w:lineRule="auto"/>
      </w:pPr>
      <w:r>
        <w:rPr>
          <w:rFonts w:ascii="Arial" w:hAnsi="Arial" w:cs="Arial"/>
          <w:sz w:val="20"/>
          <w:szCs w:val="20"/>
        </w:rPr>
        <w:t xml:space="preserve">LSHH activo; alarma LAHH-7201 (P1).</w:t>
      </w:r>
    </w:p>
    <w:p>
      <w:pPr>
        <w:jc w:val="both"/>
        <w:spacing w:after="80" w:line="240" w:lineRule="auto"/>
      </w:pPr>
      <w:r>
        <w:rPr>
          <w:rFonts w:ascii="Arial" w:hAnsi="Arial" w:cs="Arial"/>
          <w:sz w:val="20"/>
          <w:szCs w:val="20"/>
        </w:rPr>
        <w:t xml:space="preserve">Verificar apertura de HV-7214</w:t>
      </w:r>
    </w:p>
    <w:p>
      <w:pPr>
        <w:jc w:val="both"/>
        <w:spacing w:after="80" w:line="240" w:lineRule="auto"/>
      </w:pPr>
      <w:r>
        <w:rPr>
          <w:rFonts w:ascii="Arial" w:hAnsi="Arial" w:cs="Arial"/>
          <w:sz w:val="20"/>
          <w:szCs w:val="20"/>
        </w:rPr>
        <w:t xml:space="preserve">Apertura adicional como alivio de emergencia.</w:t>
      </w:r>
    </w:p>
    <w:p>
      <w:pPr>
        <w:jc w:val="both"/>
        <w:spacing w:after="80" w:line="240" w:lineRule="auto"/>
      </w:pPr>
      <w:r>
        <w:rPr>
          <w:rFonts w:ascii="Arial" w:hAnsi="Arial" w:cs="Arial"/>
          <w:sz w:val="20"/>
          <w:szCs w:val="20"/>
        </w:rPr>
        <w:t xml:space="preserve">Verificar notificación</w:t>
      </w:r>
    </w:p>
    <w:p>
      <w:pPr>
        <w:jc w:val="both"/>
        <w:spacing w:after="80" w:line="240" w:lineRule="auto"/>
      </w:pPr>
      <w:r>
        <w:rPr>
          <w:rFonts w:ascii="Arial" w:hAnsi="Arial" w:cs="Arial"/>
          <w:sz w:val="20"/>
          <w:szCs w:val="20"/>
        </w:rPr>
        <w:t xml:space="preserve">Alarma P1 genera notificación (SMS/email).</w:t>
      </w:r>
    </w:p>
    <w:p>
      <w:pPr>
        <w:jc w:val="both"/>
        <w:spacing w:after="80" w:line="240" w:lineRule="auto"/>
      </w:pPr>
      <w:r>
        <w:rPr>
          <w:rFonts w:ascii="Arial" w:hAnsi="Arial" w:cs="Arial"/>
          <w:sz w:val="20"/>
          <w:szCs w:val="20"/>
        </w:rPr>
        <w:t xml:space="preserve">Verificar registro histórico</w:t>
      </w:r>
    </w:p>
    <w:p>
      <w:pPr>
        <w:jc w:val="both"/>
        <w:spacing w:after="80" w:line="240" w:lineRule="auto"/>
      </w:pPr>
      <w:r>
        <w:rPr>
          <w:rFonts w:ascii="Arial" w:hAnsi="Arial" w:cs="Arial"/>
          <w:sz w:val="20"/>
          <w:szCs w:val="20"/>
        </w:rPr>
        <w:t xml:space="preserve">Evento con timestamp para reporte ambiental.</w:t>
      </w:r>
    </w:p>
    <w:p>
      <w:pPr>
        <w:spacing w:after="0"/>
      </w:pPr>
    </w:p>
    <w:p>
      <w:pPr>
        <w:spacing w:after="0"/>
      </w:pPr>
    </w:p>
    <w:p>
      <w:pPr>
        <w:pStyle w:val="Heading1"/>
        <w:spacing w:before="240" w:after="120" w:line="240" w:lineRule="auto"/>
      </w:pPr>
      <w:r>
        <w:rPr>
          <w:rFonts w:ascii="Arial" w:hAnsi="Arial" w:cs="Arial"/>
          <w:b/>
          <w:sz w:val="26"/>
          <w:szCs w:val="26"/>
          <w:color w:val="1F3864"/>
        </w:rPr>
        <w:t xml:space="preserve">Anexo F – Consideraciones de Ciberseguridad Industrial (ICS)</w:t>
      </w:r>
    </w:p>
    <w:p>
      <w:pPr>
        <w:spacing w:after="0"/>
      </w:pPr>
    </w:p>
    <w:p>
      <w:pPr>
        <w:jc w:val="both"/>
        <w:spacing w:after="80" w:line="240" w:lineRule="auto"/>
      </w:pPr>
      <w:r>
        <w:rPr>
          <w:rFonts w:ascii="Arial" w:hAnsi="Arial" w:cs="Arial"/>
          <w:sz w:val="20"/>
          <w:szCs w:val="20"/>
        </w:rPr>
        <w:t xml:space="preserve">La ciberseguridad de los sistemas de control industrial (ICS - Industrial Control Systems) ha adquirido una relevancia crítica en los últimos años, con incidentes de alto impacto como Stuxnet (2010), el ataque a la red eléctrica de Ucrania (2015) y el intento de envenenamiento del suministro de agua en Oldsmar, Florida (2021). Estos eventos demuestran que los sistemas de automatización son objetivos potenciales de actores maliciosos y que las consecuencias de un ataque pueden incluir daños físicos a personas, equipos y medio ambiente.</w:t>
      </w:r>
    </w:p>
    <w:p>
      <w:pPr>
        <w:spacing w:after="0"/>
      </w:pPr>
    </w:p>
    <w:p>
      <w:pPr>
        <w:jc w:val="both"/>
        <w:spacing w:after="80" w:line="240" w:lineRule="auto"/>
      </w:pPr>
      <w:r>
        <w:rPr>
          <w:rFonts w:ascii="Arial" w:hAnsi="Arial" w:cs="Arial"/>
          <w:sz w:val="20"/>
          <w:szCs w:val="20"/>
        </w:rPr>
        <w:t xml:space="preserve">En el contexto del Área 72, un ataque cibernético podría resultar en: manipulación del setpoint de pH para causar un vertimiento no conforme (impacto ambiental y regulatorio), apertura no autorizada de válvulas de descarga (derrame de efluente no tratado), parada no autorizada de bombas (rebose de tanques), o modificación del programa del PLC para alterar los enclavamientos de seguridad (riesgo de daño a equipos o personas).</w:t>
      </w:r>
    </w:p>
    <w:p>
      <w:pPr>
        <w:spacing w:after="0"/>
      </w:pPr>
    </w:p>
    <w:p>
      <w:pPr>
        <w:jc w:val="both"/>
        <w:spacing w:after="80" w:line="240" w:lineRule="auto"/>
      </w:pPr>
      <w:r>
        <w:rPr>
          <w:rFonts w:ascii="Arial" w:hAnsi="Arial" w:cs="Arial"/>
          <w:sz w:val="20"/>
          <w:szCs w:val="20"/>
        </w:rPr>
        <w:t xml:space="preserve">La estrategia de ciberseguridad del Área 72 se basa en el marco IEC 62443 (Security for Industrial Automation and Control Systems) y se implementa en capas de defensa (defense-in-depth):</w:t>
      </w:r>
    </w:p>
    <w:p>
      <w:pPr>
        <w:spacing w:after="0"/>
      </w:pPr>
    </w:p>
    <w:p>
      <w:pPr>
        <w:jc w:val="both"/>
        <w:spacing w:after="80" w:line="240" w:lineRule="auto"/>
      </w:pPr>
      <w:r>
        <w:rPr>
          <w:rFonts w:ascii="Arial" w:hAnsi="Arial" w:cs="Arial"/>
          <w:sz w:val="20"/>
          <w:szCs w:val="20"/>
        </w:rPr>
        <w:t xml:space="preserve">Capa 1 – Seguridad física:</w:t>
      </w:r>
    </w:p>
    <w:p>
      <w:pPr>
        <w:jc w:val="both"/>
        <w:spacing w:after="80" w:line="240" w:lineRule="auto"/>
      </w:pPr>
      <w:r>
        <w:rPr>
          <w:rFonts w:ascii="Arial" w:hAnsi="Arial" w:cs="Arial"/>
          <w:sz w:val="20"/>
          <w:szCs w:val="20"/>
        </w:rPr>
        <w:t xml:space="preserve">- Los gabinetes del PLC y del switch de red se instalan en sala eléctrica con acceso controlado (llave o tarjeta).</w:t>
      </w:r>
    </w:p>
    <w:p>
      <w:pPr>
        <w:jc w:val="both"/>
        <w:spacing w:after="80" w:line="240" w:lineRule="auto"/>
      </w:pPr>
      <w:r>
        <w:rPr>
          <w:rFonts w:ascii="Arial" w:hAnsi="Arial" w:cs="Arial"/>
          <w:sz w:val="20"/>
          <w:szCs w:val="20"/>
        </w:rPr>
        <w:t xml:space="preserve">- Los puertos USB del PLC se deshabilitan o protegen con tapa sellada.</w:t>
      </w:r>
    </w:p>
    <w:p>
      <w:pPr>
        <w:jc w:val="both"/>
        <w:spacing w:after="80" w:line="240" w:lineRule="auto"/>
      </w:pPr>
      <w:r>
        <w:rPr>
          <w:rFonts w:ascii="Arial" w:hAnsi="Arial" w:cs="Arial"/>
          <w:sz w:val="20"/>
          <w:szCs w:val="20"/>
        </w:rPr>
        <w:t xml:space="preserve">- Los puntos de acceso a la red (jacks Ethernet) en campo se limitan a los estrictamente necesarios.</w:t>
      </w:r>
    </w:p>
    <w:p>
      <w:pPr>
        <w:spacing w:after="0"/>
      </w:pPr>
    </w:p>
    <w:p>
      <w:pPr>
        <w:jc w:val="both"/>
        <w:spacing w:after="80" w:line="240" w:lineRule="auto"/>
      </w:pPr>
      <w:r>
        <w:rPr>
          <w:rFonts w:ascii="Arial" w:hAnsi="Arial" w:cs="Arial"/>
          <w:sz w:val="20"/>
          <w:szCs w:val="20"/>
        </w:rPr>
        <w:t xml:space="preserve">Capa 2 – Seguridad de red:</w:t>
      </w:r>
    </w:p>
    <w:p>
      <w:pPr>
        <w:jc w:val="both"/>
        <w:spacing w:after="80" w:line="240" w:lineRule="auto"/>
      </w:pPr>
      <w:r>
        <w:rPr>
          <w:rFonts w:ascii="Arial" w:hAnsi="Arial" w:cs="Arial"/>
          <w:sz w:val="20"/>
          <w:szCs w:val="20"/>
        </w:rPr>
        <w:t xml:space="preserve">- Segmentación de red: la red del Área 72 (OT) está físicamente separada de la red corporativa (IT) mediante un firewall industrial.</w:t>
      </w:r>
    </w:p>
    <w:p>
      <w:pPr>
        <w:jc w:val="both"/>
        <w:spacing w:after="80" w:line="240" w:lineRule="auto"/>
      </w:pPr>
      <w:r>
        <w:rPr>
          <w:rFonts w:ascii="Arial" w:hAnsi="Arial" w:cs="Arial"/>
          <w:sz w:val="20"/>
          <w:szCs w:val="20"/>
        </w:rPr>
        <w:t xml:space="preserve">- Solo se permite el tráfico autorizado entre OT e IT: consultas OPC-UA del servidor SCADA (unidireccional de preferencia).</w:t>
      </w:r>
    </w:p>
    <w:p>
      <w:pPr>
        <w:jc w:val="both"/>
        <w:spacing w:after="80" w:line="240" w:lineRule="auto"/>
      </w:pPr>
      <w:r>
        <w:rPr>
          <w:rFonts w:ascii="Arial" w:hAnsi="Arial" w:cs="Arial"/>
          <w:sz w:val="20"/>
          <w:szCs w:val="20"/>
        </w:rPr>
        <w:t xml:space="preserve">- No se permite acceso directo desde internet a ningún componente del sistema de control.</w:t>
      </w:r>
    </w:p>
    <w:p>
      <w:pPr>
        <w:jc w:val="both"/>
        <w:spacing w:after="80" w:line="240" w:lineRule="auto"/>
      </w:pPr>
      <w:r>
        <w:rPr>
          <w:rFonts w:ascii="Arial" w:hAnsi="Arial" w:cs="Arial"/>
          <w:sz w:val="20"/>
          <w:szCs w:val="20"/>
        </w:rPr>
        <w:t xml:space="preserve">- Los puertos no utilizados del switch se deshabilitan.</w:t>
      </w:r>
    </w:p>
    <w:p>
      <w:pPr>
        <w:jc w:val="both"/>
        <w:spacing w:after="80" w:line="240" w:lineRule="auto"/>
      </w:pPr>
      <w:r>
        <w:rPr>
          <w:rFonts w:ascii="Arial" w:hAnsi="Arial" w:cs="Arial"/>
          <w:sz w:val="20"/>
          <w:szCs w:val="20"/>
        </w:rPr>
        <w:t xml:space="preserve">- Se implementa filtrado MAC en el switch para prevenir la conexión de dispositivos no autorizados.</w:t>
      </w:r>
    </w:p>
    <w:p>
      <w:pPr>
        <w:spacing w:after="0"/>
      </w:pPr>
    </w:p>
    <w:p>
      <w:pPr>
        <w:jc w:val="both"/>
        <w:spacing w:after="80" w:line="240" w:lineRule="auto"/>
      </w:pPr>
      <w:r>
        <w:rPr>
          <w:rFonts w:ascii="Arial" w:hAnsi="Arial" w:cs="Arial"/>
          <w:sz w:val="20"/>
          <w:szCs w:val="20"/>
        </w:rPr>
        <w:t xml:space="preserve">Capa 3 – Seguridad de aplicación:</w:t>
      </w:r>
    </w:p>
    <w:p>
      <w:pPr>
        <w:jc w:val="both"/>
        <w:spacing w:after="80" w:line="240" w:lineRule="auto"/>
      </w:pPr>
      <w:r>
        <w:rPr>
          <w:rFonts w:ascii="Arial" w:hAnsi="Arial" w:cs="Arial"/>
          <w:sz w:val="20"/>
          <w:szCs w:val="20"/>
        </w:rPr>
        <w:t xml:space="preserve">- Las contraseñas de acceso al PLC (TIA Portal) se cambian respecto a las de fábrica y se almacenan en repositorio seguro.</w:t>
      </w:r>
    </w:p>
    <w:p>
      <w:pPr>
        <w:jc w:val="both"/>
        <w:spacing w:after="80" w:line="240" w:lineRule="auto"/>
      </w:pPr>
      <w:r>
        <w:rPr>
          <w:rFonts w:ascii="Arial" w:hAnsi="Arial" w:cs="Arial"/>
          <w:sz w:val="20"/>
          <w:szCs w:val="20"/>
        </w:rPr>
        <w:t xml:space="preserve">- El acceso al servidor SCADA requiere autenticación individual (usuario y contraseña únicos por persona).</w:t>
      </w:r>
    </w:p>
    <w:p>
      <w:pPr>
        <w:jc w:val="both"/>
        <w:spacing w:after="80" w:line="240" w:lineRule="auto"/>
      </w:pPr>
      <w:r>
        <w:rPr>
          <w:rFonts w:ascii="Arial" w:hAnsi="Arial" w:cs="Arial"/>
          <w:sz w:val="20"/>
          <w:szCs w:val="20"/>
        </w:rPr>
        <w:t xml:space="preserve">- Se definen roles con privilegios mínimos: operador (solo monitoreo y control), ingeniero (configuración), administrador (gestión de usuarios).</w:t>
      </w:r>
    </w:p>
    <w:p>
      <w:pPr>
        <w:jc w:val="both"/>
        <w:spacing w:after="80" w:line="240" w:lineRule="auto"/>
      </w:pPr>
      <w:r>
        <w:rPr>
          <w:rFonts w:ascii="Arial" w:hAnsi="Arial" w:cs="Arial"/>
          <w:sz w:val="20"/>
          <w:szCs w:val="20"/>
        </w:rPr>
        <w:t xml:space="preserve">- Se registran todos los accesos, cambios de configuración y descargas de programa en un log de auditoría.</w:t>
      </w:r>
    </w:p>
    <w:p>
      <w:pPr>
        <w:spacing w:after="0"/>
      </w:pPr>
    </w:p>
    <w:p>
      <w:pPr>
        <w:jc w:val="both"/>
        <w:spacing w:after="80" w:line="240" w:lineRule="auto"/>
      </w:pPr>
      <w:r>
        <w:rPr>
          <w:rFonts w:ascii="Arial" w:hAnsi="Arial" w:cs="Arial"/>
          <w:sz w:val="20"/>
          <w:szCs w:val="20"/>
        </w:rPr>
        <w:t xml:space="preserve">Capa 4 – Seguridad de datos:</w:t>
      </w:r>
    </w:p>
    <w:p>
      <w:pPr>
        <w:jc w:val="both"/>
        <w:spacing w:after="80" w:line="240" w:lineRule="auto"/>
      </w:pPr>
      <w:r>
        <w:rPr>
          <w:rFonts w:ascii="Arial" w:hAnsi="Arial" w:cs="Arial"/>
          <w:sz w:val="20"/>
          <w:szCs w:val="20"/>
        </w:rPr>
        <w:t xml:space="preserve">- Los datos históricos del SCADA se almacenan en base de datos SQL con acceso restringido.</w:t>
      </w:r>
    </w:p>
    <w:p>
      <w:pPr>
        <w:jc w:val="both"/>
        <w:spacing w:after="80" w:line="240" w:lineRule="auto"/>
      </w:pPr>
      <w:r>
        <w:rPr>
          <w:rFonts w:ascii="Arial" w:hAnsi="Arial" w:cs="Arial"/>
          <w:sz w:val="20"/>
          <w:szCs w:val="20"/>
        </w:rPr>
        <w:t xml:space="preserve">- Se realizan backups periódicos del programa del PLC y la configuración del SCADA en ubicación aislada (air-gapped).</w:t>
      </w:r>
    </w:p>
    <w:p>
      <w:pPr>
        <w:jc w:val="both"/>
        <w:spacing w:after="80" w:line="240" w:lineRule="auto"/>
      </w:pPr>
      <w:r>
        <w:rPr>
          <w:rFonts w:ascii="Arial" w:hAnsi="Arial" w:cs="Arial"/>
          <w:sz w:val="20"/>
          <w:szCs w:val="20"/>
        </w:rPr>
        <w:t xml:space="preserve">- Los backups se verifican periódicamente (al menos 1 vez por trimestre) mediante restauración de prueba.</w:t>
      </w:r>
    </w:p>
    <w:p>
      <w:pPr>
        <w:spacing w:after="0"/>
      </w:pPr>
    </w:p>
    <w:p>
      <w:pPr>
        <w:jc w:val="both"/>
        <w:spacing w:after="80" w:line="240" w:lineRule="auto"/>
      </w:pPr>
      <w:r>
        <w:rPr>
          <w:rFonts w:ascii="Arial" w:hAnsi="Arial" w:cs="Arial"/>
          <w:sz w:val="20"/>
          <w:szCs w:val="20"/>
        </w:rPr>
        <w:t xml:space="preserve">Capa 5 – Gestión de vulnerabilidades:</w:t>
      </w:r>
    </w:p>
    <w:p>
      <w:pPr>
        <w:jc w:val="both"/>
        <w:spacing w:after="80" w:line="240" w:lineRule="auto"/>
      </w:pPr>
      <w:r>
        <w:rPr>
          <w:rFonts w:ascii="Arial" w:hAnsi="Arial" w:cs="Arial"/>
          <w:sz w:val="20"/>
          <w:szCs w:val="20"/>
        </w:rPr>
        <w:t xml:space="preserve">- Se monitorean los boletines de seguridad de Siemens ProductCERT para el S7-1200.</w:t>
      </w:r>
    </w:p>
    <w:p>
      <w:pPr>
        <w:jc w:val="both"/>
        <w:spacing w:after="80" w:line="240" w:lineRule="auto"/>
      </w:pPr>
      <w:r>
        <w:rPr>
          <w:rFonts w:ascii="Arial" w:hAnsi="Arial" w:cs="Arial"/>
          <w:sz w:val="20"/>
          <w:szCs w:val="20"/>
        </w:rPr>
        <w:t xml:space="preserve">- Se aplican parches de seguridad del sistema operativo del servidor SCADA en ventanas de mantenimiento planificadas.</w:t>
      </w:r>
    </w:p>
    <w:p>
      <w:pPr>
        <w:jc w:val="both"/>
        <w:spacing w:after="80" w:line="240" w:lineRule="auto"/>
      </w:pPr>
      <w:r>
        <w:rPr>
          <w:rFonts w:ascii="Arial" w:hAnsi="Arial" w:cs="Arial"/>
          <w:sz w:val="20"/>
          <w:szCs w:val="20"/>
        </w:rPr>
        <w:t xml:space="preserve">- Se realiza una evaluación de vulnerabilidades ICS por un tercero especializado antes de la puesta en marcha y anualmente durante la operación.</w:t>
      </w:r>
    </w:p>
    <w:p>
      <w:pPr>
        <w:spacing w:after="0"/>
      </w:pPr>
    </w:p>
    <w:p>
      <w:pPr>
        <w:jc w:val="both"/>
        <w:spacing w:after="80" w:line="240" w:lineRule="auto"/>
      </w:pPr>
      <w:r>
        <w:rPr>
          <w:rFonts w:ascii="Arial" w:hAnsi="Arial" w:cs="Arial"/>
          <w:sz w:val="20"/>
          <w:szCs w:val="20"/>
        </w:rPr>
        <w:t xml:space="preserve">Procedimientos de hardening (endurecimiento) a aplicar antes de la puesta en marcha:</w:t>
      </w:r>
    </w:p>
    <w:p>
      <w:pPr>
        <w:spacing w:after="0"/>
      </w:pPr>
    </w:p>
    <w:p>
      <w:pPr>
        <w:spacing w:after="0"/>
      </w:pPr>
    </w:p>
    <w:p>
      <w:pPr>
        <w:jc w:val="both"/>
        <w:spacing w:after="80" w:line="240" w:lineRule="auto"/>
      </w:pPr>
      <w:r>
        <w:rPr>
          <w:rFonts w:ascii="Arial" w:hAnsi="Arial" w:cs="Arial"/>
          <w:sz w:val="20"/>
          <w:szCs w:val="20"/>
        </w:rPr>
        <w:t xml:space="preserve">Los sistemas conectados a Ethernet y SCADA introducen riesgos que se gestionan conforme al estándar IEC 62443 (seguridad de redes y sistemas de control industrial).</w:t>
      </w:r>
    </w:p>
    <w:p>
      <w:pPr>
        <w:jc w:val="both"/>
        <w:spacing w:after="80" w:line="240" w:lineRule="auto"/>
      </w:pPr>
      <w:r>
        <w:rPr>
          <w:rFonts w:ascii="Arial" w:hAnsi="Arial" w:cs="Arial"/>
          <w:sz w:val="20"/>
          <w:szCs w:val="20"/>
        </w:rPr>
        <w:t xml:space="preserve">F.1 Defensa en Profundidad</w:t>
      </w:r>
    </w:p>
    <w:p>
      <w:pPr>
        <w:pStyle w:val="Heading1"/>
        <w:spacing w:before="240" w:after="120" w:line="240" w:lineRule="auto"/>
      </w:pPr>
      <w:r>
        <w:rPr>
          <w:rFonts w:ascii="Arial" w:hAnsi="Arial" w:cs="Arial"/>
          <w:b/>
          <w:sz w:val="26"/>
          <w:szCs w:val="26"/>
          <w:color w:val="1F3864"/>
        </w:rPr>
        <w:t xml:space="preserve">1.  Segmentación de red: VLAN separada de la red corporativa con firewall industrial.</w:t>
      </w:r>
    </w:p>
    <w:p>
      <w:pPr>
        <w:jc w:val="both"/>
        <w:spacing w:after="80" w:line="240" w:lineRule="auto"/>
      </w:pPr>
      <w:r>
        <w:rPr>
          <w:rFonts w:ascii="Arial" w:hAnsi="Arial" w:cs="Arial"/>
          <w:sz w:val="20"/>
          <w:szCs w:val="20"/>
        </w:rPr>
        <w:t xml:space="preserve">2.  Control de acceso: físico al gabinete y sala de servidores; lógico con usuario/contraseña y privilegios diferenciados.</w:t>
      </w:r>
    </w:p>
    <w:p>
      <w:pPr>
        <w:pStyle w:val="Heading1"/>
        <w:spacing w:before="240" w:after="120" w:line="240" w:lineRule="auto"/>
      </w:pPr>
      <w:r>
        <w:rPr>
          <w:rFonts w:ascii="Arial" w:hAnsi="Arial" w:cs="Arial"/>
          <w:b/>
          <w:sz w:val="26"/>
          <w:szCs w:val="26"/>
          <w:color w:val="1F3864"/>
        </w:rPr>
        <w:t xml:space="preserve">3.  Gestión de parches: actualización trimestral del SO del servidor SCADA y revisión de boletines Siemens ProductCERT.</w:t>
      </w:r>
    </w:p>
    <w:p>
      <w:pPr>
        <w:pStyle w:val="Heading1"/>
        <w:spacing w:before="240" w:after="120" w:line="240" w:lineRule="auto"/>
      </w:pPr>
      <w:r>
        <w:rPr>
          <w:rFonts w:ascii="Arial" w:hAnsi="Arial" w:cs="Arial"/>
          <w:b/>
          <w:sz w:val="26"/>
          <w:szCs w:val="26"/>
          <w:color w:val="1F3864"/>
        </w:rPr>
        <w:t xml:space="preserve">4.  Monitoreo y detección: registro de eventos de acceso, cambios de configuración y descargas de programa.</w:t>
      </w:r>
    </w:p>
    <w:p>
      <w:pPr>
        <w:pStyle w:val="Heading1"/>
        <w:spacing w:before="240" w:after="120" w:line="240" w:lineRule="auto"/>
      </w:pPr>
      <w:r>
        <w:rPr>
          <w:rFonts w:ascii="Arial" w:hAnsi="Arial" w:cs="Arial"/>
          <w:b/>
          <w:sz w:val="26"/>
          <w:szCs w:val="26"/>
          <w:color w:val="1F3864"/>
        </w:rPr>
        <w:t xml:space="preserve">5.  Respaldo y recuperación: backup periódico del PLC y del SCADA en ubicación aislada (air-gapped).</w:t>
      </w:r>
    </w:p>
    <w:p>
      <w:pPr>
        <w:jc w:val="both"/>
        <w:spacing w:after="80" w:line="240" w:lineRule="auto"/>
      </w:pPr>
      <w:r>
        <w:rPr>
          <w:rFonts w:ascii="Arial" w:hAnsi="Arial" w:cs="Arial"/>
          <w:sz w:val="20"/>
          <w:szCs w:val="20"/>
        </w:rPr>
        <w:t xml:space="preserve">F.2 Recomendaciones Específicas</w:t>
      </w:r>
    </w:p>
    <w:p>
      <w:pPr>
        <w:pStyle w:val="Heading1"/>
        <w:spacing w:before="240" w:after="120" w:line="240" w:lineRule="auto"/>
      </w:pPr>
      <w:r>
        <w:rPr>
          <w:rFonts w:ascii="Arial" w:hAnsi="Arial" w:cs="Arial"/>
          <w:b/>
          <w:sz w:val="26"/>
          <w:szCs w:val="26"/>
          <w:color w:val="1F3864"/>
        </w:rPr>
        <w:t xml:space="preserve">1.  Cambiar contraseñas de fábrica del PLC (Know-how Protection de TIA Portal) y del servidor Ignition.</w:t>
      </w:r>
    </w:p>
    <w:p>
      <w:pPr>
        <w:pStyle w:val="Heading1"/>
        <w:spacing w:before="240" w:after="120" w:line="240" w:lineRule="auto"/>
      </w:pPr>
      <w:r>
        <w:rPr>
          <w:rFonts w:ascii="Arial" w:hAnsi="Arial" w:cs="Arial"/>
          <w:b/>
          <w:sz w:val="26"/>
          <w:szCs w:val="26"/>
          <w:color w:val="1F3864"/>
        </w:rPr>
        <w:t xml:space="preserve">2.  Deshabilitar puertos y servicios no utilizados en el PLC.</w:t>
      </w:r>
    </w:p>
    <w:p>
      <w:pPr>
        <w:pStyle w:val="Heading1"/>
        <w:spacing w:before="240" w:after="120" w:line="240" w:lineRule="auto"/>
      </w:pPr>
      <w:r>
        <w:rPr>
          <w:rFonts w:ascii="Arial" w:hAnsi="Arial" w:cs="Arial"/>
          <w:b/>
          <w:sz w:val="26"/>
          <w:szCs w:val="26"/>
          <w:color w:val="1F3864"/>
        </w:rPr>
        <w:t xml:space="preserve">3.  Configurar el firewall del switch SCALANCE X208 para permitir solo Profinet y Modbus TCP necesarios.</w:t>
      </w:r>
    </w:p>
    <w:p>
      <w:pPr>
        <w:pStyle w:val="Heading1"/>
        <w:spacing w:before="240" w:after="120" w:line="240" w:lineRule="auto"/>
      </w:pPr>
      <w:r>
        <w:rPr>
          <w:rFonts w:ascii="Arial" w:hAnsi="Arial" w:cs="Arial"/>
          <w:b/>
          <w:sz w:val="26"/>
          <w:szCs w:val="26"/>
          <w:color w:val="1F3864"/>
        </w:rPr>
        <w:t xml:space="preserve">4.  Acceso remoto solo por VPN con autenticación de dos factores (2FA).</w:t>
      </w:r>
    </w:p>
    <w:p>
      <w:pPr>
        <w:pStyle w:val="Heading1"/>
        <w:spacing w:before="240" w:after="120" w:line="240" w:lineRule="auto"/>
      </w:pPr>
      <w:r>
        <w:rPr>
          <w:rFonts w:ascii="Arial" w:hAnsi="Arial" w:cs="Arial"/>
          <w:b/>
          <w:sz w:val="26"/>
          <w:szCs w:val="26"/>
          <w:color w:val="1F3864"/>
        </w:rPr>
        <w:t xml:space="preserve">5.  Evaluación de vulnerabilidades ICS por un tercero especializado en OT antes de la puesta en marcha.</w:t>
      </w:r>
    </w:p>
    <w:p>
      <w:pPr>
        <w:spacing w:after="0"/>
      </w:pPr>
    </w:p>
    <w:p>
      <w:pPr>
        <w:pStyle w:val="Heading1"/>
        <w:spacing w:before="240" w:after="120" w:line="240" w:lineRule="auto"/>
      </w:pPr>
      <w:r>
        <w:rPr>
          <w:rFonts w:ascii="Arial" w:hAnsi="Arial" w:cs="Arial"/>
          <w:b/>
          <w:sz w:val="26"/>
          <w:szCs w:val="26"/>
          <w:color w:val="1F3864"/>
        </w:rPr>
        <w:t xml:space="preserve">Anexo G – Guion de Presentación a la Empresa (18 minutos)</w:t>
      </w:r>
    </w:p>
    <w:p>
      <w:pPr>
        <w:jc w:val="both"/>
        <w:spacing w:after="80" w:line="240" w:lineRule="auto"/>
      </w:pPr>
      <w:r>
        <w:rPr>
          <w:rFonts w:ascii="Arial" w:hAnsi="Arial" w:cs="Arial"/>
          <w:sz w:val="20"/>
          <w:szCs w:val="20"/>
        </w:rPr>
        <w:t xml:space="preserve">Atendiendo la indicación del docente de reforzar la presentación de la propuesta a ENAEX, se define el enfoque comunicacional, la propuesta de valor y el guion de la exposición, con láminas de bajo texto (no más del 25 % de cada lámina).</w:t>
      </w:r>
    </w:p>
    <w:p>
      <w:pPr>
        <w:jc w:val="both"/>
        <w:spacing w:after="80" w:line="240" w:lineRule="auto"/>
      </w:pPr>
      <w:r>
        <w:rPr>
          <w:rFonts w:ascii="Arial" w:hAnsi="Arial" w:cs="Arial"/>
          <w:sz w:val="20"/>
          <w:szCs w:val="20"/>
        </w:rPr>
        <w:t xml:space="preserve">G.1 Propuesta de Valor para ENAEX</w:t>
      </w:r>
    </w:p>
    <w:p>
      <w:pPr>
        <w:jc w:val="both"/>
        <w:spacing w:after="80" w:line="240" w:lineRule="auto"/>
      </w:pPr>
      <w:r>
        <w:rPr>
          <w:rFonts w:ascii="Arial" w:hAnsi="Arial" w:cs="Arial"/>
          <w:sz w:val="20"/>
          <w:szCs w:val="20"/>
        </w:rPr>
        <w:t xml:space="preserve">1.  Seguridad de proceso: barreras automáticas que protegen a las personas y evitan la acumulación no controlada de material oxidante (NA).</w:t>
      </w:r>
    </w:p>
    <w:p>
      <w:pPr>
        <w:jc w:val="both"/>
        <w:spacing w:after="80" w:line="240" w:lineRule="auto"/>
      </w:pPr>
      <w:r>
        <w:rPr>
          <w:rFonts w:ascii="Arial" w:hAnsi="Arial" w:cs="Arial"/>
          <w:sz w:val="20"/>
          <w:szCs w:val="20"/>
        </w:rPr>
        <w:t xml:space="preserve">2.  Cumplimiento y reputación: trazabilidad total del vertimiento y reportes automáticos a la SMA; menor riesgo de sanciones.</w:t>
      </w:r>
    </w:p>
    <w:p>
      <w:pPr>
        <w:pStyle w:val="Heading1"/>
        <w:spacing w:before="240" w:after="120" w:line="240" w:lineRule="auto"/>
      </w:pPr>
      <w:r>
        <w:rPr>
          <w:rFonts w:ascii="Arial" w:hAnsi="Arial" w:cs="Arial"/>
          <w:b/>
          <w:sz w:val="26"/>
          <w:szCs w:val="26"/>
          <w:color w:val="1F3864"/>
        </w:rPr>
        <w:t xml:space="preserve">3.  Retorno atractivo: inversión de USD 85.660, payback ≈ 9 meses y TIR ≈ 133 %.</w:t>
      </w:r>
    </w:p>
    <w:p>
      <w:pPr>
        <w:pStyle w:val="Heading1"/>
        <w:spacing w:before="240" w:after="120" w:line="240" w:lineRule="auto"/>
      </w:pPr>
      <w:r>
        <w:rPr>
          <w:rFonts w:ascii="Arial" w:hAnsi="Arial" w:cs="Arial"/>
          <w:b/>
          <w:sz w:val="26"/>
          <w:szCs w:val="26"/>
          <w:color w:val="1F3864"/>
        </w:rPr>
        <w:t xml:space="preserve">4.  Nivelación competitiva: lleva el Área 72 al estándar de Orica y MAXAM.</w:t>
      </w:r>
    </w:p>
    <w:p>
      <w:pPr>
        <w:pStyle w:val="Heading1"/>
        <w:spacing w:before="240" w:after="120" w:line="240" w:lineRule="auto"/>
      </w:pPr>
      <w:r>
        <w:rPr>
          <w:rFonts w:ascii="Arial" w:hAnsi="Arial" w:cs="Arial"/>
          <w:b/>
          <w:sz w:val="26"/>
          <w:szCs w:val="26"/>
          <w:color w:val="1F3864"/>
        </w:rPr>
        <w:t xml:space="preserve">5.  Escalabilidad: arquitectura PLC/SCADA lista para ampliaciones y dosificación proporcional.</w:t>
      </w:r>
    </w:p>
    <w:p>
      <w:pPr>
        <w:jc w:val="both"/>
        <w:spacing w:after="80" w:line="240" w:lineRule="auto"/>
      </w:pPr>
      <w:r>
        <w:rPr>
          <w:rFonts w:ascii="Arial" w:hAnsi="Arial" w:cs="Arial"/>
          <w:sz w:val="20"/>
          <w:szCs w:val="20"/>
        </w:rPr>
        <w:t xml:space="preserve">G.2 Guion de Exposición (18 minutos)</w:t>
      </w:r>
    </w:p>
    <w:p>
      <w:pPr>
        <w:spacing w:after="0"/>
      </w:pPr>
    </w:p>
    <w:p>
      <w:pPr>
        <w:jc w:val="both"/>
        <w:spacing w:after="80" w:line="240" w:lineRule="auto"/>
      </w:pPr>
      <w:r>
        <w:rPr>
          <w:rFonts w:ascii="Arial" w:hAnsi="Arial" w:cs="Arial"/>
          <w:sz w:val="20"/>
          <w:szCs w:val="20"/>
        </w:rPr>
        <w:t xml:space="preserve">El guion de exposición está diseñado para una presentación de exactamente 18 minutos dirigida a la gerencia de operaciones, la gerencia de medio ambiente y el comité de inversiones de ENAEX S.A. El objetivo es obtener la aprobación del presupuesto de USD 85.660 para la ejecución del proyecto de automatización del Área 72.</w:t>
      </w:r>
    </w:p>
    <w:p>
      <w:pPr>
        <w:spacing w:after="0"/>
      </w:pPr>
    </w:p>
    <w:p>
      <w:pPr>
        <w:jc w:val="both"/>
        <w:spacing w:after="80" w:line="240" w:lineRule="auto"/>
      </w:pPr>
      <w:r>
        <w:rPr>
          <w:rFonts w:ascii="Arial" w:hAnsi="Arial" w:cs="Arial"/>
          <w:sz w:val="20"/>
          <w:szCs w:val="20"/>
        </w:rPr>
        <w:t xml:space="preserve">La estructura del guion sigue las mejores prácticas de comunicación ejecutiva: abrir con el problema (crear urgencia), presentar la solución (generar confianza), demostrar el retorno (justificar la inversión) y cerrar con los próximos pasos (facilitar la decisión). Se recomienda que la presentación sea realizada por el líder del proyecto de automatización con acompañamiento del jefe de operaciones del complejo.</w:t>
      </w:r>
    </w:p>
    <w:p>
      <w:pPr>
        <w:spacing w:after="0"/>
      </w:pPr>
    </w:p>
    <w:p>
      <w:pPr>
        <w:jc w:val="both"/>
        <w:spacing w:after="80" w:line="240" w:lineRule="auto"/>
      </w:pPr>
      <w:r>
        <w:rPr>
          <w:rFonts w:ascii="Arial" w:hAnsi="Arial" w:cs="Arial"/>
          <w:sz w:val="20"/>
          <w:szCs w:val="20"/>
        </w:rPr>
        <w:t xml:space="preserve">Recomendaciones para la exposición:</w:t>
      </w:r>
    </w:p>
    <w:p>
      <w:pPr>
        <w:jc w:val="both"/>
        <w:spacing w:after="80" w:line="240" w:lineRule="auto"/>
      </w:pPr>
      <w:r>
        <w:rPr>
          <w:rFonts w:ascii="Arial" w:hAnsi="Arial" w:cs="Arial"/>
          <w:sz w:val="20"/>
          <w:szCs w:val="20"/>
        </w:rPr>
        <w:t xml:space="preserve">- Hablar en términos del negocio (seguridad de proceso, cumplimiento normativo, retorno de inversión), no en jerga técnica.</w:t>
      </w:r>
    </w:p>
    <w:p>
      <w:pPr>
        <w:jc w:val="both"/>
        <w:spacing w:after="80" w:line="240" w:lineRule="auto"/>
      </w:pPr>
      <w:r>
        <w:rPr>
          <w:rFonts w:ascii="Arial" w:hAnsi="Arial" w:cs="Arial"/>
          <w:sz w:val="20"/>
          <w:szCs w:val="20"/>
        </w:rPr>
        <w:t xml:space="preserve">- Usar con propiedad los términos del sector (NA, ANFO, prill, panna, oxidante clase 5.1, Product Stewardship, Process Safety).</w:t>
      </w:r>
    </w:p>
    <w:p>
      <w:pPr>
        <w:jc w:val="both"/>
        <w:spacing w:after="80" w:line="240" w:lineRule="auto"/>
      </w:pPr>
      <w:r>
        <w:rPr>
          <w:rFonts w:ascii="Arial" w:hAnsi="Arial" w:cs="Arial"/>
          <w:sz w:val="20"/>
          <w:szCs w:val="20"/>
        </w:rPr>
        <w:t xml:space="preserve">- Anticipar las preguntas típicas de la gerencia: ¿cuánto cuesta?, ¿cuándo se recupera?, ¿qué pasa si no lo hacemos?, ¿cómo afecta la producción durante la instalación?</w:t>
      </w:r>
    </w:p>
    <w:p>
      <w:pPr>
        <w:jc w:val="both"/>
        <w:spacing w:after="80" w:line="240" w:lineRule="auto"/>
      </w:pPr>
      <w:r>
        <w:rPr>
          <w:rFonts w:ascii="Arial" w:hAnsi="Arial" w:cs="Arial"/>
          <w:sz w:val="20"/>
          <w:szCs w:val="20"/>
        </w:rPr>
        <w:t xml:space="preserve">- Responder de forma consistente entre los integrantes del equipo (coordinar previamente las respuestas a preguntas difíciles).</w:t>
      </w:r>
    </w:p>
    <w:p>
      <w:pPr>
        <w:jc w:val="both"/>
        <w:spacing w:after="80" w:line="240" w:lineRule="auto"/>
      </w:pPr>
      <w:r>
        <w:rPr>
          <w:rFonts w:ascii="Arial" w:hAnsi="Arial" w:cs="Arial"/>
          <w:sz w:val="20"/>
          <w:szCs w:val="20"/>
        </w:rPr>
        <w:t xml:space="preserve">- Llevar un resumen ejecutivo impreso de una página para entregar al final de la presentación.</w:t>
      </w:r>
    </w:p>
    <w:p>
      <w:pPr>
        <w:spacing w:after="0"/>
      </w:pPr>
    </w:p>
    <w:p>
      <w:pPr>
        <w:jc w:val="both"/>
        <w:spacing w:after="80" w:line="240" w:lineRule="auto"/>
      </w:pPr>
      <w:r>
        <w:rPr>
          <w:rFonts w:ascii="Arial" w:hAnsi="Arial" w:cs="Arial"/>
          <w:sz w:val="20"/>
          <w:szCs w:val="20"/>
        </w:rPr>
        <w:t xml:space="preserve">Bloque	Contenido	Tiempo</w:t>
      </w:r>
    </w:p>
    <w:p>
      <w:pPr>
        <w:jc w:val="both"/>
        <w:spacing w:after="80" w:line="240" w:lineRule="auto"/>
      </w:pPr>
      <w:r>
        <w:rPr>
          <w:rFonts w:ascii="Arial" w:hAnsi="Arial" w:cs="Arial"/>
          <w:sz w:val="20"/>
          <w:szCs w:val="20"/>
        </w:rPr>
        <w:t xml:space="preserve">1. Apertura	Problema y contexto: por qué el Área 72 importa para el negocio de ENAEX. Mencionar la RCA, la SMA y las multas potenciales.	2 min</w:t>
      </w:r>
    </w:p>
    <w:p>
      <w:pPr>
        <w:jc w:val="both"/>
        <w:spacing w:after="80" w:line="240" w:lineRule="auto"/>
      </w:pPr>
      <w:r>
        <w:rPr>
          <w:rFonts w:ascii="Arial" w:hAnsi="Arial" w:cs="Arial"/>
          <w:sz w:val="20"/>
          <w:szCs w:val="20"/>
        </w:rPr>
        <w:t xml:space="preserve">2. Diagnóstico	Situación actual manual y brechas (seguridad, ambiental, trazabilidad). Comparar con los competidores (Orica y MAXAM ya automatizaron).	2 min</w:t>
      </w:r>
    </w:p>
    <w:p>
      <w:pPr>
        <w:jc w:val="both"/>
        <w:spacing w:after="80" w:line="240" w:lineRule="auto"/>
      </w:pPr>
      <w:r>
        <w:rPr>
          <w:rFonts w:ascii="Arial" w:hAnsi="Arial" w:cs="Arial"/>
          <w:sz w:val="20"/>
          <w:szCs w:val="20"/>
        </w:rPr>
        <w:t xml:space="preserve">3. Productos y riesgos	Cuidados/riesgos del NA, HNO₃ y NH₃OH; mostrar que el proyecto es una barrera de seguridad de proceso. Usar los términos GHS y clase 5.1.	3 min</w:t>
      </w:r>
    </w:p>
    <w:p>
      <w:pPr>
        <w:jc w:val="both"/>
        <w:spacing w:after="80" w:line="240" w:lineRule="auto"/>
      </w:pPr>
      <w:r>
        <w:rPr>
          <w:rFonts w:ascii="Arial" w:hAnsi="Arial" w:cs="Arial"/>
          <w:sz w:val="20"/>
          <w:szCs w:val="20"/>
        </w:rPr>
        <w:t xml:space="preserve">4. Solución técnica	Arquitectura PLC S7-1200 + SCADA Ignition; lazos e instrumentos principales. Mantener alto nivel, sin detalles excesivos.	3 min</w:t>
      </w:r>
    </w:p>
    <w:p>
      <w:pPr>
        <w:jc w:val="both"/>
        <w:spacing w:after="80" w:line="240" w:lineRule="auto"/>
      </w:pPr>
      <w:r>
        <w:rPr>
          <w:rFonts w:ascii="Arial" w:hAnsi="Arial" w:cs="Arial"/>
          <w:sz w:val="20"/>
          <w:szCs w:val="20"/>
        </w:rPr>
        <w:t xml:space="preserve">5. Filosofía de control	Modos, enclavamientos y estados de falla segura. Enfatizar que el sistema actúa en segundos, no en minutos como un operador.	2 min</w:t>
      </w:r>
    </w:p>
    <w:p>
      <w:pPr>
        <w:jc w:val="both"/>
        <w:spacing w:after="80" w:line="240" w:lineRule="auto"/>
      </w:pPr>
      <w:r>
        <w:rPr>
          <w:rFonts w:ascii="Arial" w:hAnsi="Arial" w:cs="Arial"/>
          <w:sz w:val="20"/>
          <w:szCs w:val="20"/>
        </w:rPr>
        <w:t xml:space="preserve">6. Caso de negocio	Inversión USD 85.660, beneficios anuales USD 115.000, payback 9 meses, TIR 133%. Gráfico visual de barras.	3 min</w:t>
      </w:r>
    </w:p>
    <w:p>
      <w:pPr>
        <w:jc w:val="both"/>
        <w:spacing w:after="80" w:line="240" w:lineRule="auto"/>
      </w:pPr>
      <w:r>
        <w:rPr>
          <w:rFonts w:ascii="Arial" w:hAnsi="Arial" w:cs="Arial"/>
          <w:sz w:val="20"/>
          <w:szCs w:val="20"/>
        </w:rPr>
        <w:t xml:space="preserve">7. Plan e implementación	Carta Gantt de 8 etapas / 150 días. Mostrar que no afecta la producción (instalación durante parada programada). Riesgos y mitigación.	2 min</w:t>
      </w:r>
    </w:p>
    <w:p>
      <w:pPr>
        <w:jc w:val="both"/>
        <w:spacing w:after="80" w:line="240" w:lineRule="auto"/>
      </w:pPr>
      <w:r>
        <w:rPr>
          <w:rFonts w:ascii="Arial" w:hAnsi="Arial" w:cs="Arial"/>
          <w:sz w:val="20"/>
          <w:szCs w:val="20"/>
        </w:rPr>
        <w:t xml:space="preserve">8. Cierre	Propuesta de valor en una frase. Próximos pasos concretos (aprobación del presupuesto). Preguntas del comité.	1 min</w:t>
      </w:r>
    </w:p>
    <w:p>
      <w:pPr>
        <w:spacing w:after="0"/>
      </w:pPr>
    </w:p>
    <w:p>
      <w:pPr>
        <w:jc w:val="both"/>
        <w:spacing w:after="80" w:line="240" w:lineRule="auto"/>
      </w:pPr>
      <w:r>
        <w:rPr>
          <w:rFonts w:ascii="Arial" w:hAnsi="Arial" w:cs="Arial"/>
          <w:sz w:val="20"/>
          <w:szCs w:val="20"/>
        </w:rPr>
        <w:t xml:space="preserve">Frases clave sugeridas para cada bloque:</w:t>
      </w:r>
    </w:p>
    <w:p>
      <w:pPr>
        <w:spacing w:after="0"/>
      </w:pPr>
    </w:p>
    <w:p>
      <w:pPr>
        <w:jc w:val="both"/>
        <w:spacing w:after="80" w:line="240" w:lineRule="auto"/>
      </w:pPr>
      <w:r>
        <w:rPr>
          <w:rFonts w:ascii="Arial" w:hAnsi="Arial" w:cs="Arial"/>
          <w:sz w:val="20"/>
          <w:szCs w:val="20"/>
        </w:rPr>
        <w:t xml:space="preserve">Bloque 1 (Apertura): "El Área 72 maneja todos los efluentes de la Panna 3 — más de 80 m³/hora de sustancias clasificadas como peligrosas. Hoy operamos sin SCADA, sin registro automático y sin enclavamientos de seguridad. Si la SMA inspecciona mañana, no tenemos cómo demostrar cumplimiento."</w:t>
      </w:r>
    </w:p>
    <w:p>
      <w:pPr>
        <w:spacing w:after="0"/>
      </w:pPr>
    </w:p>
    <w:p>
      <w:pPr>
        <w:jc w:val="both"/>
        <w:spacing w:after="80" w:line="240" w:lineRule="auto"/>
      </w:pPr>
      <w:r>
        <w:rPr>
          <w:rFonts w:ascii="Arial" w:hAnsi="Arial" w:cs="Arial"/>
          <w:sz w:val="20"/>
          <w:szCs w:val="20"/>
        </w:rPr>
        <w:t xml:space="preserve">Bloque 2 (Diagnóstico): "Mientras nuestros competidores — Orica con Citect y Yokogawa, MAXAM con ABB 800xA — operan con trazabilidad completa y dosificación automática, nosotros seguimos dependiendo de que un operador de turno abra y cierre válvulas manualmente."</w:t>
      </w:r>
    </w:p>
    <w:p>
      <w:pPr>
        <w:spacing w:after="0"/>
      </w:pPr>
    </w:p>
    <w:p>
      <w:pPr>
        <w:jc w:val="both"/>
        <w:spacing w:after="80" w:line="240" w:lineRule="auto"/>
      </w:pPr>
      <w:r>
        <w:rPr>
          <w:rFonts w:ascii="Arial" w:hAnsi="Arial" w:cs="Arial"/>
          <w:sz w:val="20"/>
          <w:szCs w:val="20"/>
        </w:rPr>
        <w:t xml:space="preserve">Bloque 3 (Productos): "El nitrato de amonio es un oxidante clase 5.1. El ácido nítrico es corrosivo. El amoníaco es tóxico. No es que estemos tratando agua de lluvia — estamos neutralizando sustancias que requieren un nivel de automatización y trazabilidad acorde a su peligrosidad."</w:t>
      </w:r>
    </w:p>
    <w:p>
      <w:pPr>
        <w:spacing w:after="0"/>
      </w:pPr>
    </w:p>
    <w:p>
      <w:pPr>
        <w:jc w:val="both"/>
        <w:spacing w:after="80" w:line="240" w:lineRule="auto"/>
      </w:pPr>
      <w:r>
        <w:rPr>
          <w:rFonts w:ascii="Arial" w:hAnsi="Arial" w:cs="Arial"/>
          <w:sz w:val="20"/>
          <w:szCs w:val="20"/>
        </w:rPr>
        <w:t xml:space="preserve">Bloque 6 (Caso de negocio): "La inversión total es de USD 85.660. Los beneficios anuales superan los USD 115.000. Esto significa que en 9 meses el proyecto se paga solo. A partir del mes 10, cada dólar que el sistema ahorra es utilidad directa para ENAEX."</w:t>
      </w:r>
    </w:p>
    <w:p>
      <w:pPr>
        <w:spacing w:after="0"/>
      </w:pPr>
    </w:p>
    <w:p>
      <w:pPr>
        <w:jc w:val="both"/>
        <w:spacing w:after="80" w:line="240" w:lineRule="auto"/>
      </w:pPr>
      <w:r>
        <w:rPr>
          <w:rFonts w:ascii="Arial" w:hAnsi="Arial" w:cs="Arial"/>
          <w:sz w:val="20"/>
          <w:szCs w:val="20"/>
        </w:rPr>
        <w:t xml:space="preserve">Bloque 8 (Cierre): "Con la aprobación de este presupuesto, en 5 meses tendremos un Área 72 automatizada, trazable y a la altura de los estándares de la industria. El riesgo de no hacerlo — una multa de la SMA o un incidente ambiental — es infinitamente mayor que la inversión."</w:t>
      </w:r>
    </w:p>
    <w:p>
      <w:pPr>
        <w:spacing w:after="0"/>
      </w:pPr>
    </w:p>
    <w:p>
      <w:pPr>
        <w:spacing w:after="0"/>
      </w:pPr>
    </w:p>
    <w:p>
      <w:pPr>
        <w:jc w:val="both"/>
        <w:spacing w:after="80" w:line="240" w:lineRule="auto"/>
      </w:pPr>
      <w:r>
        <w:rPr>
          <w:rFonts w:ascii="Arial" w:hAnsi="Arial" w:cs="Arial"/>
          <w:sz w:val="20"/>
          <w:szCs w:val="20"/>
        </w:rPr>
        <w:t xml:space="preserve">Bloque</w:t>
      </w:r>
    </w:p>
    <w:p>
      <w:pPr>
        <w:jc w:val="both"/>
        <w:spacing w:after="80" w:line="240" w:lineRule="auto"/>
      </w:pPr>
      <w:r>
        <w:rPr>
          <w:rFonts w:ascii="Arial" w:hAnsi="Arial" w:cs="Arial"/>
          <w:sz w:val="20"/>
          <w:szCs w:val="20"/>
        </w:rPr>
        <w:t xml:space="preserve">Contenido</w:t>
      </w:r>
    </w:p>
    <w:p>
      <w:pPr>
        <w:jc w:val="both"/>
        <w:spacing w:after="80" w:line="240" w:lineRule="auto"/>
      </w:pPr>
      <w:r>
        <w:rPr>
          <w:rFonts w:ascii="Arial" w:hAnsi="Arial" w:cs="Arial"/>
          <w:sz w:val="20"/>
          <w:szCs w:val="20"/>
        </w:rPr>
        <w:t xml:space="preserve">Tiempo</w:t>
      </w:r>
    </w:p>
    <w:p>
      <w:pPr>
        <w:pStyle w:val="Heading1"/>
        <w:spacing w:before="240" w:after="120" w:line="240" w:lineRule="auto"/>
      </w:pPr>
      <w:r>
        <w:rPr>
          <w:rFonts w:ascii="Arial" w:hAnsi="Arial" w:cs="Arial"/>
          <w:b/>
          <w:sz w:val="26"/>
          <w:szCs w:val="26"/>
          <w:color w:val="1F3864"/>
        </w:rPr>
        <w:t xml:space="preserve">1. Apertura</w:t>
      </w:r>
    </w:p>
    <w:p>
      <w:pPr>
        <w:jc w:val="both"/>
        <w:spacing w:after="80" w:line="240" w:lineRule="auto"/>
      </w:pPr>
      <w:r>
        <w:rPr>
          <w:rFonts w:ascii="Arial" w:hAnsi="Arial" w:cs="Arial"/>
          <w:sz w:val="20"/>
          <w:szCs w:val="20"/>
        </w:rPr>
        <w:t xml:space="preserve">Problema y contexto: por qué el Área 72 importa para el negocio de ENAEX.</w:t>
      </w:r>
    </w:p>
    <w:p>
      <w:pPr>
        <w:jc w:val="both"/>
        <w:spacing w:after="80" w:line="240" w:lineRule="auto"/>
      </w:pPr>
      <w:r>
        <w:rPr>
          <w:rFonts w:ascii="Arial" w:hAnsi="Arial" w:cs="Arial"/>
          <w:sz w:val="20"/>
          <w:szCs w:val="20"/>
        </w:rPr>
        <w:t xml:space="preserve">2 min</w:t>
      </w:r>
    </w:p>
    <w:p>
      <w:pPr>
        <w:pStyle w:val="Heading1"/>
        <w:spacing w:before="240" w:after="120" w:line="240" w:lineRule="auto"/>
      </w:pPr>
      <w:r>
        <w:rPr>
          <w:rFonts w:ascii="Arial" w:hAnsi="Arial" w:cs="Arial"/>
          <w:b/>
          <w:sz w:val="26"/>
          <w:szCs w:val="26"/>
          <w:color w:val="1F3864"/>
        </w:rPr>
        <w:t xml:space="preserve">2. Diagnóstico</w:t>
      </w:r>
    </w:p>
    <w:p>
      <w:pPr>
        <w:jc w:val="both"/>
        <w:spacing w:after="80" w:line="240" w:lineRule="auto"/>
      </w:pPr>
      <w:r>
        <w:rPr>
          <w:rFonts w:ascii="Arial" w:hAnsi="Arial" w:cs="Arial"/>
          <w:sz w:val="20"/>
          <w:szCs w:val="20"/>
        </w:rPr>
        <w:t xml:space="preserve">Situación actual manual y brechas (seguridad, ambiental, trazabilidad).</w:t>
      </w:r>
    </w:p>
    <w:p>
      <w:pPr>
        <w:jc w:val="both"/>
        <w:spacing w:after="80" w:line="240" w:lineRule="auto"/>
      </w:pPr>
      <w:r>
        <w:rPr>
          <w:rFonts w:ascii="Arial" w:hAnsi="Arial" w:cs="Arial"/>
          <w:sz w:val="20"/>
          <w:szCs w:val="20"/>
        </w:rPr>
        <w:t xml:space="preserve">2 min</w:t>
      </w:r>
    </w:p>
    <w:p>
      <w:pPr>
        <w:pStyle w:val="Heading1"/>
        <w:spacing w:before="240" w:after="120" w:line="240" w:lineRule="auto"/>
      </w:pPr>
      <w:r>
        <w:rPr>
          <w:rFonts w:ascii="Arial" w:hAnsi="Arial" w:cs="Arial"/>
          <w:b/>
          <w:sz w:val="26"/>
          <w:szCs w:val="26"/>
          <w:color w:val="1F3864"/>
        </w:rPr>
        <w:t xml:space="preserve">3. Productos y riesgos</w:t>
      </w:r>
    </w:p>
    <w:p>
      <w:pPr>
        <w:jc w:val="both"/>
        <w:spacing w:after="80" w:line="240" w:lineRule="auto"/>
      </w:pPr>
      <w:r>
        <w:rPr>
          <w:rFonts w:ascii="Arial" w:hAnsi="Arial" w:cs="Arial"/>
          <w:sz w:val="20"/>
          <w:szCs w:val="20"/>
        </w:rPr>
        <w:t xml:space="preserve">Cuidados/riesgos del NA, HNO₃ y NH₃OH; el proyecto como barrera.</w:t>
      </w:r>
    </w:p>
    <w:p>
      <w:pPr>
        <w:jc w:val="both"/>
        <w:spacing w:after="80" w:line="240" w:lineRule="auto"/>
      </w:pPr>
      <w:r>
        <w:rPr>
          <w:rFonts w:ascii="Arial" w:hAnsi="Arial" w:cs="Arial"/>
          <w:sz w:val="20"/>
          <w:szCs w:val="20"/>
        </w:rPr>
        <w:t xml:space="preserve">3 min</w:t>
      </w:r>
    </w:p>
    <w:p>
      <w:pPr>
        <w:pStyle w:val="Heading1"/>
        <w:spacing w:before="240" w:after="120" w:line="240" w:lineRule="auto"/>
      </w:pPr>
      <w:r>
        <w:rPr>
          <w:rFonts w:ascii="Arial" w:hAnsi="Arial" w:cs="Arial"/>
          <w:b/>
          <w:sz w:val="26"/>
          <w:szCs w:val="26"/>
          <w:color w:val="1F3864"/>
        </w:rPr>
        <w:t xml:space="preserve">4. Solución técnica</w:t>
      </w:r>
    </w:p>
    <w:p>
      <w:pPr>
        <w:jc w:val="both"/>
        <w:spacing w:after="80" w:line="240" w:lineRule="auto"/>
      </w:pPr>
      <w:r>
        <w:rPr>
          <w:rFonts w:ascii="Arial" w:hAnsi="Arial" w:cs="Arial"/>
          <w:sz w:val="20"/>
          <w:szCs w:val="20"/>
        </w:rPr>
        <w:t xml:space="preserve">Arquitectura PLC S7-1200 + SCADA Ignition; lazos e instrumentos.</w:t>
      </w:r>
    </w:p>
    <w:p>
      <w:pPr>
        <w:jc w:val="both"/>
        <w:spacing w:after="80" w:line="240" w:lineRule="auto"/>
      </w:pPr>
      <w:r>
        <w:rPr>
          <w:rFonts w:ascii="Arial" w:hAnsi="Arial" w:cs="Arial"/>
          <w:sz w:val="20"/>
          <w:szCs w:val="20"/>
        </w:rPr>
        <w:t xml:space="preserve">3 min</w:t>
      </w:r>
    </w:p>
    <w:p>
      <w:pPr>
        <w:pStyle w:val="Heading1"/>
        <w:spacing w:before="240" w:after="120" w:line="240" w:lineRule="auto"/>
      </w:pPr>
      <w:r>
        <w:rPr>
          <w:rFonts w:ascii="Arial" w:hAnsi="Arial" w:cs="Arial"/>
          <w:b/>
          <w:sz w:val="26"/>
          <w:szCs w:val="26"/>
          <w:color w:val="1F3864"/>
        </w:rPr>
        <w:t xml:space="preserve">5. Filosofía de control</w:t>
      </w:r>
    </w:p>
    <w:p>
      <w:pPr>
        <w:jc w:val="both"/>
        <w:spacing w:after="80" w:line="240" w:lineRule="auto"/>
      </w:pPr>
      <w:r>
        <w:rPr>
          <w:rFonts w:ascii="Arial" w:hAnsi="Arial" w:cs="Arial"/>
          <w:sz w:val="20"/>
          <w:szCs w:val="20"/>
        </w:rPr>
        <w:t xml:space="preserve">Modos, enclavamientos y estados de falla segura.</w:t>
      </w:r>
    </w:p>
    <w:p>
      <w:pPr>
        <w:jc w:val="both"/>
        <w:spacing w:after="80" w:line="240" w:lineRule="auto"/>
      </w:pPr>
      <w:r>
        <w:rPr>
          <w:rFonts w:ascii="Arial" w:hAnsi="Arial" w:cs="Arial"/>
          <w:sz w:val="20"/>
          <w:szCs w:val="20"/>
        </w:rPr>
        <w:t xml:space="preserve">2 min</w:t>
      </w:r>
    </w:p>
    <w:p>
      <w:pPr>
        <w:pStyle w:val="Heading1"/>
        <w:spacing w:before="240" w:after="120" w:line="240" w:lineRule="auto"/>
      </w:pPr>
      <w:r>
        <w:rPr>
          <w:rFonts w:ascii="Arial" w:hAnsi="Arial" w:cs="Arial"/>
          <w:b/>
          <w:sz w:val="26"/>
          <w:szCs w:val="26"/>
          <w:color w:val="1F3864"/>
        </w:rPr>
        <w:t xml:space="preserve">6. Caso de negocio</w:t>
      </w:r>
    </w:p>
    <w:p>
      <w:pPr>
        <w:jc w:val="both"/>
        <w:spacing w:after="80" w:line="240" w:lineRule="auto"/>
      </w:pPr>
      <w:r>
        <w:rPr>
          <w:rFonts w:ascii="Arial" w:hAnsi="Arial" w:cs="Arial"/>
          <w:sz w:val="20"/>
          <w:szCs w:val="20"/>
        </w:rPr>
        <w:t xml:space="preserve">Inversión, beneficios, payback, TIR y cumplimiento.</w:t>
      </w:r>
    </w:p>
    <w:p>
      <w:pPr>
        <w:jc w:val="both"/>
        <w:spacing w:after="80" w:line="240" w:lineRule="auto"/>
      </w:pPr>
      <w:r>
        <w:rPr>
          <w:rFonts w:ascii="Arial" w:hAnsi="Arial" w:cs="Arial"/>
          <w:sz w:val="20"/>
          <w:szCs w:val="20"/>
        </w:rPr>
        <w:t xml:space="preserve">3 min</w:t>
      </w:r>
    </w:p>
    <w:p>
      <w:pPr>
        <w:pStyle w:val="Heading1"/>
        <w:spacing w:before="240" w:after="120" w:line="240" w:lineRule="auto"/>
      </w:pPr>
      <w:r>
        <w:rPr>
          <w:rFonts w:ascii="Arial" w:hAnsi="Arial" w:cs="Arial"/>
          <w:b/>
          <w:sz w:val="26"/>
          <w:szCs w:val="26"/>
          <w:color w:val="1F3864"/>
        </w:rPr>
        <w:t xml:space="preserve">7. Plan e implementación</w:t>
      </w:r>
    </w:p>
    <w:p>
      <w:pPr>
        <w:jc w:val="both"/>
        <w:spacing w:after="80" w:line="240" w:lineRule="auto"/>
      </w:pPr>
      <w:r>
        <w:rPr>
          <w:rFonts w:ascii="Arial" w:hAnsi="Arial" w:cs="Arial"/>
          <w:sz w:val="20"/>
          <w:szCs w:val="20"/>
        </w:rPr>
        <w:t xml:space="preserve">Carta Gantt, riesgos del proyecto y mitigación.</w:t>
      </w:r>
    </w:p>
    <w:p>
      <w:pPr>
        <w:jc w:val="both"/>
        <w:spacing w:after="80" w:line="240" w:lineRule="auto"/>
      </w:pPr>
      <w:r>
        <w:rPr>
          <w:rFonts w:ascii="Arial" w:hAnsi="Arial" w:cs="Arial"/>
          <w:sz w:val="20"/>
          <w:szCs w:val="20"/>
        </w:rPr>
        <w:t xml:space="preserve">2 min</w:t>
      </w:r>
    </w:p>
    <w:p>
      <w:pPr>
        <w:pStyle w:val="Heading1"/>
        <w:spacing w:before="240" w:after="120" w:line="240" w:lineRule="auto"/>
      </w:pPr>
      <w:r>
        <w:rPr>
          <w:rFonts w:ascii="Arial" w:hAnsi="Arial" w:cs="Arial"/>
          <w:b/>
          <w:sz w:val="26"/>
          <w:szCs w:val="26"/>
          <w:color w:val="1F3864"/>
        </w:rPr>
        <w:t xml:space="preserve">8. Cierre</w:t>
      </w:r>
    </w:p>
    <w:p>
      <w:pPr>
        <w:jc w:val="both"/>
        <w:spacing w:after="80" w:line="240" w:lineRule="auto"/>
      </w:pPr>
      <w:r>
        <w:rPr>
          <w:rFonts w:ascii="Arial" w:hAnsi="Arial" w:cs="Arial"/>
          <w:sz w:val="20"/>
          <w:szCs w:val="20"/>
        </w:rPr>
        <w:t xml:space="preserve">Propuesta de valor y próximos pasos; preguntas.</w:t>
      </w:r>
    </w:p>
    <w:p>
      <w:pPr>
        <w:jc w:val="both"/>
        <w:spacing w:after="80" w:line="240" w:lineRule="auto"/>
      </w:pPr>
      <w:r>
        <w:rPr>
          <w:rFonts w:ascii="Arial" w:hAnsi="Arial" w:cs="Arial"/>
          <w:sz w:val="20"/>
          <w:szCs w:val="20"/>
        </w:rPr>
        <w:t xml:space="preserve">1 min</w:t>
      </w:r>
    </w:p>
    <w:p>
      <w:pPr>
        <w:spacing w:after="0"/>
      </w:pPr>
    </w:p>
    <w:p>
      <w:pPr>
        <w:jc w:val="both"/>
        <w:spacing w:after="80" w:line="240" w:lineRule="auto"/>
      </w:pPr>
      <w:r>
        <w:rPr>
          <w:rFonts w:ascii="Arial" w:hAnsi="Arial" w:cs="Arial"/>
          <w:sz w:val="20"/>
          <w:szCs w:val="20"/>
        </w:rPr>
        <w:t xml:space="preserve">G.3 Guía de Láminas (bajo texto, ≤ 25 %)</w:t>
      </w:r>
    </w:p>
    <w:p>
      <w:pPr>
        <w:spacing w:after="0"/>
      </w:pPr>
    </w:p>
    <w:p>
      <w:pPr>
        <w:jc w:val="both"/>
        <w:spacing w:after="80" w:line="240" w:lineRule="auto"/>
      </w:pPr>
      <w:r>
        <w:rPr>
          <w:rFonts w:ascii="Arial" w:hAnsi="Arial" w:cs="Arial"/>
          <w:sz w:val="20"/>
          <w:szCs w:val="20"/>
        </w:rPr>
        <w:t xml:space="preserve">La presentación visual se diseña siguiendo los principios de comunicación ejecutiva: alto impacto visual, mínimo texto por lámina (regla del 25% de superficie dedicada a texto), uso de gráficos, diagramas e íconos para transmitir conceptos complejos de forma rápida. Se recomienda el formato 16:9 (widescreen), fondo claro con acento en los colores corporativos de ENAEX (azul y blanco), y tipografía sans-serif (Calibri o Arial) en tamaño mínimo 24 pt para contenido y 36 pt para títulos.</w:t>
      </w:r>
    </w:p>
    <w:p>
      <w:pPr>
        <w:spacing w:after="0"/>
      </w:pPr>
    </w:p>
    <w:p>
      <w:pPr>
        <w:jc w:val="both"/>
        <w:spacing w:after="80" w:line="240" w:lineRule="auto"/>
      </w:pPr>
      <w:r>
        <w:rPr>
          <w:rFonts w:ascii="Arial" w:hAnsi="Arial" w:cs="Arial"/>
          <w:sz w:val="20"/>
          <w:szCs w:val="20"/>
        </w:rPr>
        <w:t xml:space="preserve">Reglas de diseño para las 10 láminas:</w:t>
      </w:r>
    </w:p>
    <w:p>
      <w:pPr>
        <w:pStyle w:val="Heading1"/>
        <w:spacing w:before="240" w:after="120" w:line="240" w:lineRule="auto"/>
      </w:pPr>
      <w:r>
        <w:rPr>
          <w:rFonts w:ascii="Arial" w:hAnsi="Arial" w:cs="Arial"/>
          <w:b/>
          <w:sz w:val="26"/>
          <w:szCs w:val="26"/>
          <w:color w:val="1F3864"/>
        </w:rPr>
        <w:t xml:space="preserve">1. Máximo 5 líneas de texto por lámina (excluyendo título y pie).</w:t>
      </w:r>
    </w:p>
    <w:p>
      <w:pPr>
        <w:pStyle w:val="Heading1"/>
        <w:spacing w:before="240" w:after="120" w:line="240" w:lineRule="auto"/>
      </w:pPr>
      <w:r>
        <w:rPr>
          <w:rFonts w:ascii="Arial" w:hAnsi="Arial" w:cs="Arial"/>
          <w:b/>
          <w:sz w:val="26"/>
          <w:szCs w:val="26"/>
          <w:color w:val="1F3864"/>
        </w:rPr>
        <w:t xml:space="preserve">2. Un solo mensaje principal por lámina (si necesita más, dividir en dos láminas).</w:t>
      </w:r>
    </w:p>
    <w:p>
      <w:pPr>
        <w:pStyle w:val="Heading1"/>
        <w:spacing w:before="240" w:after="120" w:line="240" w:lineRule="auto"/>
      </w:pPr>
      <w:r>
        <w:rPr>
          <w:rFonts w:ascii="Arial" w:hAnsi="Arial" w:cs="Arial"/>
          <w:b/>
          <w:sz w:val="26"/>
          <w:szCs w:val="26"/>
          <w:color w:val="1F3864"/>
        </w:rPr>
        <w:t xml:space="preserve">3. Los gráficos y diagramas deben ser autoexplicativos (comprensibles sin el narrador).</w:t>
      </w:r>
    </w:p>
    <w:p>
      <w:pPr>
        <w:pStyle w:val="Heading1"/>
        <w:spacing w:before="240" w:after="120" w:line="240" w:lineRule="auto"/>
      </w:pPr>
      <w:r>
        <w:rPr>
          <w:rFonts w:ascii="Arial" w:hAnsi="Arial" w:cs="Arial"/>
          <w:b/>
          <w:sz w:val="26"/>
          <w:szCs w:val="26"/>
          <w:color w:val="1F3864"/>
        </w:rPr>
        <w:t xml:space="preserve">4. Usar animaciones solo para revelar información secuencialmente (no para decorar).</w:t>
      </w:r>
    </w:p>
    <w:p>
      <w:pPr>
        <w:pStyle w:val="Heading1"/>
        <w:spacing w:before="240" w:after="120" w:line="240" w:lineRule="auto"/>
      </w:pPr>
      <w:r>
        <w:rPr>
          <w:rFonts w:ascii="Arial" w:hAnsi="Arial" w:cs="Arial"/>
          <w:b/>
          <w:sz w:val="26"/>
          <w:szCs w:val="26"/>
          <w:color w:val="1F3864"/>
        </w:rPr>
        <w:t xml:space="preserve">5. Incluir el número de lámina y el título breve en todas las diapositivas.</w:t>
      </w:r>
    </w:p>
    <w:p>
      <w:pPr>
        <w:pStyle w:val="Heading1"/>
        <w:spacing w:before="240" w:after="120" w:line="240" w:lineRule="auto"/>
      </w:pPr>
      <w:r>
        <w:rPr>
          <w:rFonts w:ascii="Arial" w:hAnsi="Arial" w:cs="Arial"/>
          <w:b/>
          <w:sz w:val="26"/>
          <w:szCs w:val="26"/>
          <w:color w:val="1F3864"/>
        </w:rPr>
        <w:t xml:space="preserve">6. Los datos numéricos (USD 85.660, 9 meses, 133%) deben ser visualmente prominentes.</w:t>
      </w:r>
    </w:p>
    <w:p>
      <w:pPr>
        <w:pStyle w:val="Heading1"/>
        <w:spacing w:before="240" w:after="120" w:line="240" w:lineRule="auto"/>
      </w:pPr>
      <w:r>
        <w:rPr>
          <w:rFonts w:ascii="Arial" w:hAnsi="Arial" w:cs="Arial"/>
          <w:b/>
          <w:sz w:val="26"/>
          <w:szCs w:val="26"/>
          <w:color w:val="1F3864"/>
        </w:rPr>
        <w:t xml:space="preserve">7. Usar el logo de ENAEX y de DUOC UC en la lámina de título.</w:t>
      </w:r>
    </w:p>
    <w:p>
      <w:pPr>
        <w:pStyle w:val="Heading1"/>
        <w:spacing w:before="240" w:after="120" w:line="240" w:lineRule="auto"/>
      </w:pPr>
      <w:r>
        <w:rPr>
          <w:rFonts w:ascii="Arial" w:hAnsi="Arial" w:cs="Arial"/>
          <w:b/>
          <w:sz w:val="26"/>
          <w:szCs w:val="26"/>
          <w:color w:val="1F3864"/>
        </w:rPr>
        <w:t xml:space="preserve">8. Incluir la cita del P&amp;ID (ARA-VT-72-D-0001) para dar credibilidad técnica.</w:t>
      </w:r>
    </w:p>
    <w:p>
      <w:pPr>
        <w:spacing w:after="0"/>
      </w:pPr>
    </w:p>
    <w:p>
      <w:pPr>
        <w:jc w:val="both"/>
        <w:spacing w:after="80" w:line="240" w:lineRule="auto"/>
      </w:pPr>
      <w:r>
        <w:rPr>
          <w:rFonts w:ascii="Arial" w:hAnsi="Arial" w:cs="Arial"/>
          <w:sz w:val="20"/>
          <w:szCs w:val="20"/>
        </w:rPr>
        <w:t xml:space="preserve">Lámina	Idea principal	Apoyo visual	Texto máximo</w:t>
      </w:r>
    </w:p>
    <w:p>
      <w:pPr>
        <w:jc w:val="both"/>
        <w:spacing w:after="80" w:line="240" w:lineRule="auto"/>
      </w:pPr>
      <w:r>
        <w:rPr>
          <w:rFonts w:ascii="Arial" w:hAnsi="Arial" w:cs="Arial"/>
          <w:sz w:val="20"/>
          <w:szCs w:val="20"/>
        </w:rPr>
        <w:t xml:space="preserve">1	Título y equipo	Logo ENAEX + DUOC UC, foto aérea Prillex América	Nombres del equipo, asignatura, fecha</w:t>
      </w:r>
    </w:p>
    <w:p>
      <w:pPr>
        <w:jc w:val="both"/>
        <w:spacing w:after="80" w:line="240" w:lineRule="auto"/>
      </w:pPr>
      <w:r>
        <w:rPr>
          <w:rFonts w:ascii="Arial" w:hAnsi="Arial" w:cs="Arial"/>
          <w:sz w:val="20"/>
          <w:szCs w:val="20"/>
        </w:rPr>
        <w:t xml:space="preserve">2	El problema en una frase	Ícono de alerta + foto de operación manual (campo)	"El Área 72 opera sin SCADA, sin registros y sin enclavamientos"</w:t>
      </w:r>
    </w:p>
    <w:p>
      <w:pPr>
        <w:jc w:val="both"/>
        <w:spacing w:after="80" w:line="240" w:lineRule="auto"/>
      </w:pPr>
      <w:r>
        <w:rPr>
          <w:rFonts w:ascii="Arial" w:hAnsi="Arial" w:cs="Arial"/>
          <w:sz w:val="20"/>
          <w:szCs w:val="20"/>
        </w:rPr>
        <w:t xml:space="preserve">3	Productos ENAEX y su riesgo	Diagrama NA → ANFO con pictogramas GHS (oxidante, corrosivo, tóxico)	5 bullets: NA, HNO₃, NH₃OH, clase 5.1, Product Stewardship</w:t>
      </w:r>
    </w:p>
    <w:p>
      <w:pPr>
        <w:jc w:val="both"/>
        <w:spacing w:after="80" w:line="240" w:lineRule="auto"/>
      </w:pPr>
      <w:r>
        <w:rPr>
          <w:rFonts w:ascii="Arial" w:hAnsi="Arial" w:cs="Arial"/>
          <w:sz w:val="20"/>
          <w:szCs w:val="20"/>
        </w:rPr>
        <w:t xml:space="preserve">4	Brechas actuales vs. competidores	3 íconos grandes (SCADA / interlocks / trazabilidad) con semáforo rojo	Tabla 3×2: ENAEX vs Orica vs MAXAM</w:t>
      </w:r>
    </w:p>
    <w:p>
      <w:pPr>
        <w:jc w:val="both"/>
        <w:spacing w:after="80" w:line="240" w:lineRule="auto"/>
      </w:pPr>
      <w:r>
        <w:rPr>
          <w:rFonts w:ascii="Arial" w:hAnsi="Arial" w:cs="Arial"/>
          <w:sz w:val="20"/>
          <w:szCs w:val="20"/>
        </w:rPr>
        <w:t xml:space="preserve">5	Arquitectura propuesta	Diagrama de 3 niveles (campo → PLC → SCADA) con íconos de instrumentos	Lista lateral: Siemens S7-1200, Ignition, E+H, AUMA</w:t>
      </w:r>
    </w:p>
    <w:p>
      <w:pPr>
        <w:jc w:val="both"/>
        <w:spacing w:after="80" w:line="240" w:lineRule="auto"/>
      </w:pPr>
      <w:r>
        <w:rPr>
          <w:rFonts w:ascii="Arial" w:hAnsi="Arial" w:cs="Arial"/>
          <w:sz w:val="20"/>
          <w:szCs w:val="20"/>
        </w:rPr>
        <w:t xml:space="preserve">6	Lazos clave 7201 y 7203	Esquema simplificado del proceso: tanque + bomba con señales de nivel y pH	Tabla de setpoints principales</w:t>
      </w:r>
    </w:p>
    <w:p>
      <w:pPr>
        <w:jc w:val="both"/>
        <w:spacing w:after="80" w:line="240" w:lineRule="auto"/>
      </w:pPr>
      <w:r>
        <w:rPr>
          <w:rFonts w:ascii="Arial" w:hAnsi="Arial" w:cs="Arial"/>
          <w:sz w:val="20"/>
          <w:szCs w:val="20"/>
        </w:rPr>
        <w:t xml:space="preserve">7	Filosofía de control	Semáforo de estados (verde/amarillo/rojo) con descripción de enclavamientos	4 bullets: modos, E1/E2, fail-safe, redundancia</w:t>
      </w:r>
    </w:p>
    <w:p>
      <w:pPr>
        <w:jc w:val="both"/>
        <w:spacing w:after="80" w:line="240" w:lineRule="auto"/>
      </w:pPr>
      <w:r>
        <w:rPr>
          <w:rFonts w:ascii="Arial" w:hAnsi="Arial" w:cs="Arial"/>
          <w:sz w:val="20"/>
          <w:szCs w:val="20"/>
        </w:rPr>
        <w:t xml:space="preserve">8	Caso de negocio	Gráfico de barras: inversión vs. beneficios por año. Línea de payback.	USD 85.660 inversión / USD 115.000 beneficio / 9 meses payback / TIR 133%</w:t>
      </w:r>
    </w:p>
    <w:p>
      <w:pPr>
        <w:jc w:val="both"/>
        <w:spacing w:after="80" w:line="240" w:lineRule="auto"/>
      </w:pPr>
      <w:r>
        <w:rPr>
          <w:rFonts w:ascii="Arial" w:hAnsi="Arial" w:cs="Arial"/>
          <w:sz w:val="20"/>
          <w:szCs w:val="20"/>
        </w:rPr>
        <w:t xml:space="preserve">9	Carta Gantt	Barras de colores para las 8 etapas, timeline horizontal	Fechas inicio/fin, hitos principales</w:t>
      </w:r>
    </w:p>
    <w:p>
      <w:pPr>
        <w:jc w:val="both"/>
        <w:spacing w:after="80" w:line="240" w:lineRule="auto"/>
      </w:pPr>
      <w:r>
        <w:rPr>
          <w:rFonts w:ascii="Arial" w:hAnsi="Arial" w:cs="Arial"/>
          <w:sz w:val="20"/>
          <w:szCs w:val="20"/>
        </w:rPr>
        <w:t xml:space="preserve">10	Cierre y próximos pasos	3 bullets grandes + imagen de sistema automatizado funcionando	"Aprobación presupuesto → 5 meses → Área 72 automatizada"</w:t>
      </w:r>
    </w:p>
    <w:p>
      <w:pPr>
        <w:spacing w:after="0"/>
      </w:pPr>
    </w:p>
    <w:p>
      <w:pPr>
        <w:jc w:val="both"/>
        <w:spacing w:after="80" w:line="240" w:lineRule="auto"/>
      </w:pPr>
      <w:r>
        <w:rPr>
          <w:rFonts w:ascii="Arial" w:hAnsi="Arial" w:cs="Arial"/>
          <w:sz w:val="20"/>
          <w:szCs w:val="20"/>
        </w:rPr>
        <w:t xml:space="preserve">Notas para el presentador:</w:t>
      </w:r>
    </w:p>
    <w:p>
      <w:pPr>
        <w:jc w:val="both"/>
        <w:spacing w:after="80" w:line="240" w:lineRule="auto"/>
      </w:pPr>
      <w:r>
        <w:rPr>
          <w:rFonts w:ascii="Arial" w:hAnsi="Arial" w:cs="Arial"/>
          <w:sz w:val="20"/>
          <w:szCs w:val="20"/>
        </w:rPr>
        <w:t xml:space="preserve">- Lámina 1: no demorarse más de 30 segundos; es solo la apertura formal.</w:t>
      </w:r>
    </w:p>
    <w:p>
      <w:pPr>
        <w:jc w:val="both"/>
        <w:spacing w:after="80" w:line="240" w:lineRule="auto"/>
      </w:pPr>
      <w:r>
        <w:rPr>
          <w:rFonts w:ascii="Arial" w:hAnsi="Arial" w:cs="Arial"/>
          <w:sz w:val="20"/>
          <w:szCs w:val="20"/>
        </w:rPr>
        <w:t xml:space="preserve">- Lámina 2: este es el "hook" de la presentación. Hacer una pausa después de leer la frase para que cale el mensaje.</w:t>
      </w:r>
    </w:p>
    <w:p>
      <w:pPr>
        <w:jc w:val="both"/>
        <w:spacing w:after="80" w:line="240" w:lineRule="auto"/>
      </w:pPr>
      <w:r>
        <w:rPr>
          <w:rFonts w:ascii="Arial" w:hAnsi="Arial" w:cs="Arial"/>
          <w:sz w:val="20"/>
          <w:szCs w:val="20"/>
        </w:rPr>
        <w:t xml:space="preserve">- Lámina 3: aquí el equipo demuestra que conoce el negocio de ENAEX. Usar los términos correctos (NA, no "nitrato"; prill, no "bolitas"; panna, no "línea").</w:t>
      </w:r>
    </w:p>
    <w:p>
      <w:pPr>
        <w:jc w:val="both"/>
        <w:spacing w:after="80" w:line="240" w:lineRule="auto"/>
      </w:pPr>
      <w:r>
        <w:rPr>
          <w:rFonts w:ascii="Arial" w:hAnsi="Arial" w:cs="Arial"/>
          <w:sz w:val="20"/>
          <w:szCs w:val="20"/>
        </w:rPr>
        <w:t xml:space="preserve">- Lámina 5: mantener alto nivel técnico pero no entrar en detalles de programación. El público es gerencia, no ingenieros.</w:t>
      </w:r>
    </w:p>
    <w:p>
      <w:pPr>
        <w:jc w:val="both"/>
        <w:spacing w:after="80" w:line="240" w:lineRule="auto"/>
      </w:pPr>
      <w:r>
        <w:rPr>
          <w:rFonts w:ascii="Arial" w:hAnsi="Arial" w:cs="Arial"/>
          <w:sz w:val="20"/>
          <w:szCs w:val="20"/>
        </w:rPr>
        <w:t xml:space="preserve">- Lámina 8: esta es la lámina más importante. El número USD 85.660 y "9 meses" deben ser los más grandes de la presentación.</w:t>
      </w:r>
    </w:p>
    <w:p>
      <w:pPr>
        <w:jc w:val="both"/>
        <w:spacing w:after="80" w:line="240" w:lineRule="auto"/>
      </w:pPr>
      <w:r>
        <w:rPr>
          <w:rFonts w:ascii="Arial" w:hAnsi="Arial" w:cs="Arial"/>
          <w:sz w:val="20"/>
          <w:szCs w:val="20"/>
        </w:rPr>
        <w:t xml:space="preserve">- Lámina 10: terminar con energía y seguridad. La frase final debe ser una llamada a la acción clara: "Necesitamos la aprobación del presupuesto para comenzar".</w:t>
      </w:r>
    </w:p>
    <w:p>
      <w:pPr>
        <w:spacing w:after="0"/>
      </w:pPr>
    </w:p>
    <w:p>
      <w:pPr>
        <w:jc w:val="both"/>
        <w:spacing w:after="80" w:line="240" w:lineRule="auto"/>
      </w:pPr>
      <w:r>
        <w:rPr>
          <w:rFonts w:ascii="Arial" w:hAnsi="Arial" w:cs="Arial"/>
          <w:sz w:val="20"/>
          <w:szCs w:val="20"/>
        </w:rPr>
        <w:t xml:space="preserve">Recomendaciones generales adicionales para la presentación:</w:t>
      </w:r>
    </w:p>
    <w:p>
      <w:pPr>
        <w:jc w:val="both"/>
        <w:spacing w:after="80" w:line="240" w:lineRule="auto"/>
      </w:pPr>
      <w:r>
        <w:rPr>
          <w:rFonts w:ascii="Arial" w:hAnsi="Arial" w:cs="Arial"/>
          <w:sz w:val="20"/>
          <w:szCs w:val="20"/>
        </w:rPr>
        <w:t xml:space="preserve">- Ensayar al menos 3 veces completas cronometrando.</w:t>
      </w:r>
    </w:p>
    <w:p>
      <w:pPr>
        <w:jc w:val="both"/>
        <w:spacing w:after="80" w:line="240" w:lineRule="auto"/>
      </w:pPr>
      <w:r>
        <w:rPr>
          <w:rFonts w:ascii="Arial" w:hAnsi="Arial" w:cs="Arial"/>
          <w:sz w:val="20"/>
          <w:szCs w:val="20"/>
        </w:rPr>
        <w:t xml:space="preserve">- Preparar respuestas para las 5 preguntas más probables de la gerencia.</w:t>
      </w:r>
    </w:p>
    <w:p>
      <w:pPr>
        <w:jc w:val="both"/>
        <w:spacing w:after="80" w:line="240" w:lineRule="auto"/>
      </w:pPr>
      <w:r>
        <w:rPr>
          <w:rFonts w:ascii="Arial" w:hAnsi="Arial" w:cs="Arial"/>
          <w:sz w:val="20"/>
          <w:szCs w:val="20"/>
        </w:rPr>
        <w:t xml:space="preserve">- Llevar copia impresa del resumen ejecutivo (1 página) para entregar.</w:t>
      </w:r>
    </w:p>
    <w:p>
      <w:pPr>
        <w:jc w:val="both"/>
        <w:spacing w:after="80" w:line="240" w:lineRule="auto"/>
      </w:pPr>
      <w:r>
        <w:rPr>
          <w:rFonts w:ascii="Arial" w:hAnsi="Arial" w:cs="Arial"/>
          <w:sz w:val="20"/>
          <w:szCs w:val="20"/>
        </w:rPr>
        <w:t xml:space="preserve">- Si es posible, llevar una maqueta o demo del SCADA (simulación en laptop).</w:t>
      </w:r>
    </w:p>
    <w:p>
      <w:pPr>
        <w:jc w:val="both"/>
        <w:spacing w:after="80" w:line="240" w:lineRule="auto"/>
      </w:pPr>
      <w:r>
        <w:rPr>
          <w:rFonts w:ascii="Arial" w:hAnsi="Arial" w:cs="Arial"/>
          <w:sz w:val="20"/>
          <w:szCs w:val="20"/>
        </w:rPr>
        <w:t xml:space="preserve">- Vestir formal (sin overol ni EPP; es una reunión de negocios, no una inspección de campo).</w:t>
      </w:r>
    </w:p>
    <w:p>
      <w:pPr>
        <w:jc w:val="both"/>
        <w:spacing w:after="80" w:line="240" w:lineRule="auto"/>
      </w:pPr>
      <w:r>
        <w:rPr>
          <w:rFonts w:ascii="Arial" w:hAnsi="Arial" w:cs="Arial"/>
          <w:sz w:val="20"/>
          <w:szCs w:val="20"/>
        </w:rPr>
        <w:t xml:space="preserve">- Coordinar quién presenta cada bloque si son varios expositores.</w:t>
      </w:r>
    </w:p>
    <w:p>
      <w:pPr>
        <w:jc w:val="both"/>
        <w:spacing w:after="80" w:line="240" w:lineRule="auto"/>
      </w:pPr>
      <w:r>
        <w:rPr>
          <w:rFonts w:ascii="Arial" w:hAnsi="Arial" w:cs="Arial"/>
          <w:sz w:val="20"/>
          <w:szCs w:val="20"/>
        </w:rPr>
        <w:t xml:space="preserve">- Tener un "plan B" si la presentación debe acortarse a 10 minutos (saltar láminas 3, 7 y 9).</w:t>
      </w:r>
    </w:p>
    <w:p>
      <w:pPr>
        <w:spacing w:after="0"/>
      </w:pPr>
    </w:p>
    <w:p>
      <w:pPr>
        <w:spacing w:after="0"/>
      </w:pPr>
    </w:p>
    <w:p>
      <w:pPr>
        <w:jc w:val="both"/>
        <w:spacing w:after="80" w:line="240" w:lineRule="auto"/>
      </w:pPr>
      <w:r>
        <w:rPr>
          <w:rFonts w:ascii="Arial" w:hAnsi="Arial" w:cs="Arial"/>
          <w:sz w:val="20"/>
          <w:szCs w:val="20"/>
        </w:rPr>
        <w:t xml:space="preserve">Lámina</w:t>
      </w:r>
    </w:p>
    <w:p>
      <w:pPr>
        <w:jc w:val="both"/>
        <w:spacing w:after="80" w:line="240" w:lineRule="auto"/>
      </w:pPr>
      <w:r>
        <w:rPr>
          <w:rFonts w:ascii="Arial" w:hAnsi="Arial" w:cs="Arial"/>
          <w:sz w:val="20"/>
          <w:szCs w:val="20"/>
        </w:rPr>
        <w:t xml:space="preserve">Idea principal</w:t>
      </w:r>
    </w:p>
    <w:p>
      <w:pPr>
        <w:jc w:val="both"/>
        <w:spacing w:after="80" w:line="240" w:lineRule="auto"/>
      </w:pPr>
      <w:r>
        <w:rPr>
          <w:rFonts w:ascii="Arial" w:hAnsi="Arial" w:cs="Arial"/>
          <w:sz w:val="20"/>
          <w:szCs w:val="20"/>
        </w:rPr>
        <w:t xml:space="preserve">Apoyo visual</w:t>
      </w:r>
    </w:p>
    <w:p>
      <w:pPr>
        <w:jc w:val="both"/>
        <w:spacing w:after="80" w:line="240" w:lineRule="auto"/>
      </w:pPr>
      <w:r>
        <w:rPr>
          <w:rFonts w:ascii="Arial" w:hAnsi="Arial" w:cs="Arial"/>
          <w:sz w:val="20"/>
          <w:szCs w:val="20"/>
        </w:rPr>
        <w:t xml:space="preserve">1</w:t>
      </w:r>
    </w:p>
    <w:p>
      <w:pPr>
        <w:jc w:val="both"/>
        <w:spacing w:after="80" w:line="240" w:lineRule="auto"/>
      </w:pPr>
      <w:r>
        <w:rPr>
          <w:rFonts w:ascii="Arial" w:hAnsi="Arial" w:cs="Arial"/>
          <w:sz w:val="20"/>
          <w:szCs w:val="20"/>
        </w:rPr>
        <w:t xml:space="preserve">Título y equipo</w:t>
      </w:r>
    </w:p>
    <w:p>
      <w:pPr>
        <w:jc w:val="both"/>
        <w:spacing w:after="80" w:line="240" w:lineRule="auto"/>
      </w:pPr>
      <w:r>
        <w:rPr>
          <w:rFonts w:ascii="Arial" w:hAnsi="Arial" w:cs="Arial"/>
          <w:sz w:val="20"/>
          <w:szCs w:val="20"/>
        </w:rPr>
        <w:t xml:space="preserve">Logo, foto Prillex América</w:t>
      </w:r>
    </w:p>
    <w:p>
      <w:pPr>
        <w:jc w:val="both"/>
        <w:spacing w:after="80" w:line="240" w:lineRule="auto"/>
      </w:pPr>
      <w:r>
        <w:rPr>
          <w:rFonts w:ascii="Arial" w:hAnsi="Arial" w:cs="Arial"/>
          <w:sz w:val="20"/>
          <w:szCs w:val="20"/>
        </w:rPr>
        <w:t xml:space="preserve">2</w:t>
      </w:r>
    </w:p>
    <w:p>
      <w:pPr>
        <w:jc w:val="both"/>
        <w:spacing w:after="80" w:line="240" w:lineRule="auto"/>
      </w:pPr>
      <w:r>
        <w:rPr>
          <w:rFonts w:ascii="Arial" w:hAnsi="Arial" w:cs="Arial"/>
          <w:sz w:val="20"/>
          <w:szCs w:val="20"/>
        </w:rPr>
        <w:t xml:space="preserve">El problema en una frase</w:t>
      </w:r>
    </w:p>
    <w:p>
      <w:pPr>
        <w:jc w:val="both"/>
        <w:spacing w:after="80" w:line="240" w:lineRule="auto"/>
      </w:pPr>
      <w:r>
        <w:rPr>
          <w:rFonts w:ascii="Arial" w:hAnsi="Arial" w:cs="Arial"/>
          <w:sz w:val="20"/>
          <w:szCs w:val="20"/>
        </w:rPr>
        <w:t xml:space="preserve">Ícono/foto operación manual</w:t>
      </w:r>
    </w:p>
    <w:p>
      <w:pPr>
        <w:jc w:val="both"/>
        <w:spacing w:after="80" w:line="240" w:lineRule="auto"/>
      </w:pPr>
      <w:r>
        <w:rPr>
          <w:rFonts w:ascii="Arial" w:hAnsi="Arial" w:cs="Arial"/>
          <w:sz w:val="20"/>
          <w:szCs w:val="20"/>
        </w:rPr>
        <w:t xml:space="preserve">3</w:t>
      </w:r>
    </w:p>
    <w:p>
      <w:pPr>
        <w:jc w:val="both"/>
        <w:spacing w:after="80" w:line="240" w:lineRule="auto"/>
      </w:pPr>
      <w:r>
        <w:rPr>
          <w:rFonts w:ascii="Arial" w:hAnsi="Arial" w:cs="Arial"/>
          <w:sz w:val="20"/>
          <w:szCs w:val="20"/>
        </w:rPr>
        <w:t xml:space="preserve">Productos ENAEX y su riesgo</w:t>
      </w:r>
    </w:p>
    <w:p>
      <w:pPr>
        <w:jc w:val="both"/>
        <w:spacing w:after="80" w:line="240" w:lineRule="auto"/>
      </w:pPr>
      <w:r>
        <w:rPr>
          <w:rFonts w:ascii="Arial" w:hAnsi="Arial" w:cs="Arial"/>
          <w:sz w:val="20"/>
          <w:szCs w:val="20"/>
        </w:rPr>
        <w:t xml:space="preserve">Diagrama NA → ANFO / pictogramas GHS</w:t>
      </w:r>
    </w:p>
    <w:p>
      <w:pPr>
        <w:jc w:val="both"/>
        <w:spacing w:after="80" w:line="240" w:lineRule="auto"/>
      </w:pPr>
      <w:r>
        <w:rPr>
          <w:rFonts w:ascii="Arial" w:hAnsi="Arial" w:cs="Arial"/>
          <w:sz w:val="20"/>
          <w:szCs w:val="20"/>
        </w:rPr>
        <w:t xml:space="preserve">4</w:t>
      </w:r>
    </w:p>
    <w:p>
      <w:pPr>
        <w:jc w:val="both"/>
        <w:spacing w:after="80" w:line="240" w:lineRule="auto"/>
      </w:pPr>
      <w:r>
        <w:rPr>
          <w:rFonts w:ascii="Arial" w:hAnsi="Arial" w:cs="Arial"/>
          <w:sz w:val="20"/>
          <w:szCs w:val="20"/>
        </w:rPr>
        <w:t xml:space="preserve">Brechas actuales</w:t>
      </w:r>
    </w:p>
    <w:p>
      <w:pPr>
        <w:jc w:val="both"/>
        <w:spacing w:after="80" w:line="240" w:lineRule="auto"/>
      </w:pPr>
      <w:r>
        <w:rPr>
          <w:rFonts w:ascii="Arial" w:hAnsi="Arial" w:cs="Arial"/>
          <w:sz w:val="20"/>
          <w:szCs w:val="20"/>
        </w:rPr>
        <w:t xml:space="preserve">3 íconos (SCADA / interlocks / trazabilidad)</w:t>
      </w:r>
    </w:p>
    <w:p>
      <w:pPr>
        <w:jc w:val="both"/>
        <w:spacing w:after="80" w:line="240" w:lineRule="auto"/>
      </w:pPr>
      <w:r>
        <w:rPr>
          <w:rFonts w:ascii="Arial" w:hAnsi="Arial" w:cs="Arial"/>
          <w:sz w:val="20"/>
          <w:szCs w:val="20"/>
        </w:rPr>
        <w:t xml:space="preserve">5</w:t>
      </w:r>
    </w:p>
    <w:p>
      <w:pPr>
        <w:jc w:val="both"/>
        <w:spacing w:after="80" w:line="240" w:lineRule="auto"/>
      </w:pPr>
      <w:r>
        <w:rPr>
          <w:rFonts w:ascii="Arial" w:hAnsi="Arial" w:cs="Arial"/>
          <w:sz w:val="20"/>
          <w:szCs w:val="20"/>
        </w:rPr>
        <w:t xml:space="preserve">Arquitectura propuesta</w:t>
      </w:r>
    </w:p>
    <w:p>
      <w:pPr>
        <w:jc w:val="both"/>
        <w:spacing w:after="80" w:line="240" w:lineRule="auto"/>
      </w:pPr>
      <w:r>
        <w:rPr>
          <w:rFonts w:ascii="Arial" w:hAnsi="Arial" w:cs="Arial"/>
          <w:sz w:val="20"/>
          <w:szCs w:val="20"/>
        </w:rPr>
        <w:t xml:space="preserve">Diagrama de 3 niveles (campo/PLC/SCADA)</w:t>
      </w:r>
    </w:p>
    <w:p>
      <w:pPr>
        <w:jc w:val="both"/>
        <w:spacing w:after="80" w:line="240" w:lineRule="auto"/>
      </w:pPr>
      <w:r>
        <w:rPr>
          <w:rFonts w:ascii="Arial" w:hAnsi="Arial" w:cs="Arial"/>
          <w:sz w:val="20"/>
          <w:szCs w:val="20"/>
        </w:rPr>
        <w:t xml:space="preserve">6</w:t>
      </w:r>
    </w:p>
    <w:p>
      <w:pPr>
        <w:jc w:val="both"/>
        <w:spacing w:after="80" w:line="240" w:lineRule="auto"/>
      </w:pPr>
      <w:r>
        <w:rPr>
          <w:rFonts w:ascii="Arial" w:hAnsi="Arial" w:cs="Arial"/>
          <w:sz w:val="20"/>
          <w:szCs w:val="20"/>
        </w:rPr>
        <w:t xml:space="preserve">Lazos clave 7201 y 7203</w:t>
      </w:r>
    </w:p>
    <w:p>
      <w:pPr>
        <w:jc w:val="both"/>
        <w:spacing w:after="80" w:line="240" w:lineRule="auto"/>
      </w:pPr>
      <w:r>
        <w:rPr>
          <w:rFonts w:ascii="Arial" w:hAnsi="Arial" w:cs="Arial"/>
          <w:sz w:val="20"/>
          <w:szCs w:val="20"/>
        </w:rPr>
        <w:t xml:space="preserve">Esquema simple nivel + pH</w:t>
      </w:r>
    </w:p>
    <w:p>
      <w:pPr>
        <w:jc w:val="both"/>
        <w:spacing w:after="80" w:line="240" w:lineRule="auto"/>
      </w:pPr>
      <w:r>
        <w:rPr>
          <w:rFonts w:ascii="Arial" w:hAnsi="Arial" w:cs="Arial"/>
          <w:sz w:val="20"/>
          <w:szCs w:val="20"/>
        </w:rPr>
        <w:t xml:space="preserve">7</w:t>
      </w:r>
    </w:p>
    <w:p>
      <w:pPr>
        <w:jc w:val="both"/>
        <w:spacing w:after="80" w:line="240" w:lineRule="auto"/>
      </w:pPr>
      <w:r>
        <w:rPr>
          <w:rFonts w:ascii="Arial" w:hAnsi="Arial" w:cs="Arial"/>
          <w:sz w:val="20"/>
          <w:szCs w:val="20"/>
        </w:rPr>
        <w:t xml:space="preserve">Filosofía de control</w:t>
      </w:r>
    </w:p>
    <w:p>
      <w:pPr>
        <w:jc w:val="both"/>
        <w:spacing w:after="80" w:line="240" w:lineRule="auto"/>
      </w:pPr>
      <w:r>
        <w:rPr>
          <w:rFonts w:ascii="Arial" w:hAnsi="Arial" w:cs="Arial"/>
          <w:sz w:val="20"/>
          <w:szCs w:val="20"/>
        </w:rPr>
        <w:t xml:space="preserve">Semáforo de estados y enclavamientos</w:t>
      </w:r>
    </w:p>
    <w:p>
      <w:pPr>
        <w:jc w:val="both"/>
        <w:spacing w:after="80" w:line="240" w:lineRule="auto"/>
      </w:pPr>
      <w:r>
        <w:rPr>
          <w:rFonts w:ascii="Arial" w:hAnsi="Arial" w:cs="Arial"/>
          <w:sz w:val="20"/>
          <w:szCs w:val="20"/>
        </w:rPr>
        <w:t xml:space="preserve">8</w:t>
      </w:r>
    </w:p>
    <w:p>
      <w:pPr>
        <w:jc w:val="both"/>
        <w:spacing w:after="80" w:line="240" w:lineRule="auto"/>
      </w:pPr>
      <w:r>
        <w:rPr>
          <w:rFonts w:ascii="Arial" w:hAnsi="Arial" w:cs="Arial"/>
          <w:sz w:val="20"/>
          <w:szCs w:val="20"/>
        </w:rPr>
        <w:t xml:space="preserve">Caso de negocio</w:t>
      </w:r>
    </w:p>
    <w:p>
      <w:pPr>
        <w:jc w:val="both"/>
        <w:spacing w:after="80" w:line="240" w:lineRule="auto"/>
      </w:pPr>
      <w:r>
        <w:rPr>
          <w:rFonts w:ascii="Arial" w:hAnsi="Arial" w:cs="Arial"/>
          <w:sz w:val="20"/>
          <w:szCs w:val="20"/>
        </w:rPr>
        <w:t xml:space="preserve">Gráfico payback (barras) USD 85.660</w:t>
      </w:r>
    </w:p>
    <w:p>
      <w:pPr>
        <w:jc w:val="both"/>
        <w:spacing w:after="80" w:line="240" w:lineRule="auto"/>
      </w:pPr>
      <w:r>
        <w:rPr>
          <w:rFonts w:ascii="Arial" w:hAnsi="Arial" w:cs="Arial"/>
          <w:sz w:val="20"/>
          <w:szCs w:val="20"/>
        </w:rPr>
        <w:t xml:space="preserve">9</w:t>
      </w:r>
    </w:p>
    <w:p>
      <w:pPr>
        <w:jc w:val="both"/>
        <w:spacing w:after="80" w:line="240" w:lineRule="auto"/>
      </w:pPr>
      <w:r>
        <w:rPr>
          <w:rFonts w:ascii="Arial" w:hAnsi="Arial" w:cs="Arial"/>
          <w:sz w:val="20"/>
          <w:szCs w:val="20"/>
        </w:rPr>
        <w:t xml:space="preserve">Carta Gantt</w:t>
      </w:r>
    </w:p>
    <w:p>
      <w:pPr>
        <w:jc w:val="both"/>
        <w:spacing w:after="80" w:line="240" w:lineRule="auto"/>
      </w:pPr>
      <w:r>
        <w:rPr>
          <w:rFonts w:ascii="Arial" w:hAnsi="Arial" w:cs="Arial"/>
          <w:sz w:val="20"/>
          <w:szCs w:val="20"/>
        </w:rPr>
        <w:t xml:space="preserve">Barras de 8 etapas</w:t>
      </w:r>
    </w:p>
    <w:p>
      <w:pPr>
        <w:jc w:val="both"/>
        <w:spacing w:after="80" w:line="240" w:lineRule="auto"/>
      </w:pPr>
      <w:r>
        <w:rPr>
          <w:rFonts w:ascii="Arial" w:hAnsi="Arial" w:cs="Arial"/>
          <w:sz w:val="20"/>
          <w:szCs w:val="20"/>
        </w:rPr>
        <w:t xml:space="preserve">10</w:t>
      </w:r>
    </w:p>
    <w:p>
      <w:pPr>
        <w:jc w:val="both"/>
        <w:spacing w:after="80" w:line="240" w:lineRule="auto"/>
      </w:pPr>
      <w:r>
        <w:rPr>
          <w:rFonts w:ascii="Arial" w:hAnsi="Arial" w:cs="Arial"/>
          <w:sz w:val="20"/>
          <w:szCs w:val="20"/>
        </w:rPr>
        <w:t xml:space="preserve">Cierre y próximos pasos</w:t>
      </w:r>
    </w:p>
    <w:p>
      <w:pPr>
        <w:jc w:val="both"/>
        <w:spacing w:after="80" w:line="240" w:lineRule="auto"/>
      </w:pPr>
      <w:r>
        <w:rPr>
          <w:rFonts w:ascii="Arial" w:hAnsi="Arial" w:cs="Arial"/>
          <w:sz w:val="20"/>
          <w:szCs w:val="20"/>
        </w:rPr>
        <w:t xml:space="preserve">3 bullets + contacto</w:t>
      </w:r>
    </w:p>
    <w:p>
      <w:pPr>
        <w:spacing w:after="0"/>
      </w:pPr>
    </w:p>
    <w:p>
      <w:pPr>
        <w:jc w:val="both"/>
        <w:spacing w:after="80" w:line="240" w:lineRule="auto"/>
      </w:pPr>
      <w:r>
        <w:rPr>
          <w:rFonts w:ascii="Arial" w:hAnsi="Arial" w:cs="Arial"/>
          <w:sz w:val="20"/>
          <w:szCs w:val="20"/>
        </w:rPr>
        <w:t xml:space="preserve">Recomendaciones: hablar en términos del negocio (seguridad de proceso, cumplimiento, retorno), usar con propiedad los términos del sector (NA, ANFO, prill, panna, oxidante clase 5.1) y responder de forma consistente entre los integrantes del equipo.</w:t>
      </w:r>
    </w:p>
    <w:p>
      <w:pPr>
        <w:spacing w:after="0"/>
      </w:pPr>
    </w:p>
    <w:p>
      <w:pPr>
        <w:spacing w:after="0"/>
      </w:pPr>
    </w:p>
    <w:p>
      <w:pPr>
        <w:spacing w:after="0"/>
      </w:pPr>
    </w:p>
    <w:p>
      <w:pPr>
        <w:spacing w:after="0"/>
      </w:pPr>
    </w:p>
    <w:p>
      <w:pPr>
        <w:pStyle w:val="Heading1"/>
        <w:spacing w:before="240" w:after="120" w:line="240" w:lineRule="auto"/>
      </w:pPr>
      <w:r>
        <w:rPr>
          <w:rFonts w:ascii="Arial" w:hAnsi="Arial" w:cs="Arial"/>
          <w:b/>
          <w:sz w:val="26"/>
          <w:szCs w:val="26"/>
          <w:color w:val="1F3864"/>
        </w:rPr>
        <w:t xml:space="preserve">37.5 Consideraciones para la Sostenibilidad a Largo Plazo</w:t>
      </w:r>
    </w:p>
    <w:p>
      <w:pPr>
        <w:spacing w:after="0"/>
      </w:pPr>
    </w:p>
    <w:p>
      <w:pPr>
        <w:jc w:val="both"/>
        <w:spacing w:after="80" w:line="240" w:lineRule="auto"/>
      </w:pPr>
      <w:r>
        <w:rPr>
          <w:rFonts w:ascii="Arial" w:hAnsi="Arial" w:cs="Arial"/>
          <w:sz w:val="20"/>
          <w:szCs w:val="20"/>
        </w:rPr>
        <w:t xml:space="preserve">La sostenibilidad del sistema de automatización del Área 72 a largo plazo depende de tres factores fundamentales que deben ser gestionados activamente durante toda la vida útil del sistema:</w:t>
      </w:r>
    </w:p>
    <w:p>
      <w:pPr>
        <w:spacing w:after="0"/>
      </w:pPr>
    </w:p>
    <w:p>
      <w:pPr>
        <w:jc w:val="both"/>
        <w:spacing w:after="80" w:line="240" w:lineRule="auto"/>
      </w:pPr>
      <w:r>
        <w:rPr>
          <w:rFonts w:ascii="Arial" w:hAnsi="Arial" w:cs="Arial"/>
          <w:sz w:val="20"/>
          <w:szCs w:val="20"/>
        </w:rPr>
        <w:t xml:space="preserve">1. Gestión de la obsolescencia: Los componentes electrónicos tienen ciclos de vida limitados. Siemens mantiene la disponibilidad de repuestos del S7-1200 por al menos 10 años después de la descontinuación del producto. Se recomienda adquirir un juego de repuestos críticos (1 CPU, 1 módulo de cada tipo, 1 fuente) al inicio del proyecto y almacenarlo en bodega climatizada. Cuando Siemens anuncie la descontinuación de la línea S7-1200 (probable horizonte: 2035-2040), se deberá planificar la migración al sucesor (probablemente S7-1500 o tecnología posterior) como un proyecto de modernización.</w:t>
      </w:r>
    </w:p>
    <w:p>
      <w:pPr>
        <w:spacing w:after="0"/>
      </w:pPr>
    </w:p>
    <w:p>
      <w:pPr>
        <w:jc w:val="both"/>
        <w:spacing w:after="80" w:line="240" w:lineRule="auto"/>
      </w:pPr>
      <w:r>
        <w:rPr>
          <w:rFonts w:ascii="Arial" w:hAnsi="Arial" w:cs="Arial"/>
          <w:sz w:val="20"/>
          <w:szCs w:val="20"/>
        </w:rPr>
        <w:t xml:space="preserve">2. Actualización de software: El software del PLC (firmware) y del SCADA (versión de Ignition) debe mantenerse actualizado para incorporar parches de seguridad y mejoras funcionales. Se recomienda una política de actualización semestral del SCADA y anual del firmware del PLC, siempre precedida por pruebas en ambiente de simulación.</w:t>
      </w:r>
    </w:p>
    <w:p>
      <w:pPr>
        <w:spacing w:after="0"/>
      </w:pPr>
    </w:p>
    <w:p>
      <w:pPr>
        <w:jc w:val="both"/>
        <w:spacing w:after="80" w:line="240" w:lineRule="auto"/>
      </w:pPr>
      <w:r>
        <w:rPr>
          <w:rFonts w:ascii="Arial" w:hAnsi="Arial" w:cs="Arial"/>
          <w:sz w:val="20"/>
          <w:szCs w:val="20"/>
        </w:rPr>
        <w:t xml:space="preserve">3. Transferencia de conocimiento: El conocimiento del sistema debe residir en la organización (ENAEX), no en individuos específicos. La documentación completa (programa del PLC comentado, configuración del SCADA, procedimientos de mantenimiento) es esencial para garantizar que cualquier ingeniero de automatización pueda diagnosticar, modificar o ampliar el sistema sin depender de la persona que lo diseñó originalmente.</w:t>
      </w:r>
    </w:p>
    <w:p>
      <w:pPr>
        <w:spacing w:after="0"/>
      </w:pPr>
    </w:p>
    <w:p>
      <w:pPr>
        <w:pStyle w:val="Heading1"/>
        <w:spacing w:before="240" w:after="120" w:line="240" w:lineRule="auto"/>
      </w:pPr>
      <w:r>
        <w:rPr>
          <w:rFonts w:ascii="Arial" w:hAnsi="Arial" w:cs="Arial"/>
          <w:b/>
          <w:sz w:val="26"/>
          <w:szCs w:val="26"/>
          <w:color w:val="1F3864"/>
        </w:rPr>
        <w:t xml:space="preserve">37.4 Reflexión Académica y Profesional</w:t>
      </w:r>
    </w:p>
    <w:p>
      <w:pPr>
        <w:spacing w:after="0"/>
      </w:pPr>
    </w:p>
    <w:p>
      <w:pPr>
        <w:jc w:val="both"/>
        <w:spacing w:after="80" w:line="240" w:lineRule="auto"/>
      </w:pPr>
      <w:r>
        <w:rPr>
          <w:rFonts w:ascii="Arial" w:hAnsi="Arial" w:cs="Arial"/>
          <w:sz w:val="20"/>
          <w:szCs w:val="20"/>
        </w:rPr>
        <w:t xml:space="preserve">El desarrollo del presente informe ha permitido aplicar de forma integral los conocimientos adquiridos durante la formación en la carrera de Ingeniería en Automatización y Control Industrial de DUOC UC. La complejidad del proyecto — un sistema real de tratamiento de efluentes de una planta de producción de explosivos — ha exigido la integración de múltiples disciplinas: instrumentación industrial, programación de PLCs, diseño de sistemas SCADA, análisis de procesos químicos, evaluación económica, gestión de proyectos y seguridad industrial.</w:t>
      </w:r>
    </w:p>
    <w:p>
      <w:pPr>
        <w:spacing w:after="0"/>
      </w:pPr>
    </w:p>
    <w:p>
      <w:pPr>
        <w:jc w:val="both"/>
        <w:spacing w:after="80" w:line="240" w:lineRule="auto"/>
      </w:pPr>
      <w:r>
        <w:rPr>
          <w:rFonts w:ascii="Arial" w:hAnsi="Arial" w:cs="Arial"/>
          <w:sz w:val="20"/>
          <w:szCs w:val="20"/>
        </w:rPr>
        <w:t xml:space="preserve">Las principales competencias profesionales ejercitadas durante este trabajo incluyen:</w:t>
      </w:r>
    </w:p>
    <w:p>
      <w:pPr>
        <w:spacing w:after="0"/>
      </w:pPr>
    </w:p>
    <w:p>
      <w:pPr>
        <w:jc w:val="both"/>
        <w:spacing w:after="80" w:line="240" w:lineRule="auto"/>
      </w:pPr>
      <w:r>
        <w:rPr>
          <w:rFonts w:ascii="Arial" w:hAnsi="Arial" w:cs="Arial"/>
          <w:sz w:val="20"/>
          <w:szCs w:val="20"/>
        </w:rPr>
        <w:t xml:space="preserve">1. Análisis de P&amp;ID: la capacidad de leer, interpretar y extraer información técnica de un diagrama de proceso e instrumentación complejo, identificando equipos, instrumentos, señales y relaciones funcionales.</w:t>
      </w:r>
    </w:p>
    <w:p>
      <w:pPr>
        <w:spacing w:after="0"/>
      </w:pPr>
    </w:p>
    <w:p>
      <w:pPr>
        <w:jc w:val="both"/>
        <w:spacing w:after="80" w:line="240" w:lineRule="auto"/>
      </w:pPr>
      <w:r>
        <w:rPr>
          <w:rFonts w:ascii="Arial" w:hAnsi="Arial" w:cs="Arial"/>
          <w:sz w:val="20"/>
          <w:szCs w:val="20"/>
        </w:rPr>
        <w:t xml:space="preserve">2. Aplicación de normas: el uso correcto de ISA-5.1 para la identificación de instrumentos, IEC 61131-3 para la estructura de programación del PLC, EEMUA 191 para el diseño de alarmas, y las normas ambientales chilenas para la definición de requisitos de cumplimiento.</w:t>
      </w:r>
    </w:p>
    <w:p>
      <w:pPr>
        <w:spacing w:after="0"/>
      </w:pPr>
    </w:p>
    <w:p>
      <w:pPr>
        <w:jc w:val="both"/>
        <w:spacing w:after="80" w:line="240" w:lineRule="auto"/>
      </w:pPr>
      <w:r>
        <w:rPr>
          <w:rFonts w:ascii="Arial" w:hAnsi="Arial" w:cs="Arial"/>
          <w:sz w:val="20"/>
          <w:szCs w:val="20"/>
        </w:rPr>
        <w:t xml:space="preserve">3. Ingeniería de detalle: la especificación técnica de instrumentos (hojas de datos, rangos, materiales), la definición de lógicas de control (diagramas lógicos y funcionales) y la elaboración de listados de E/S que son directamente implementables.</w:t>
      </w:r>
    </w:p>
    <w:p>
      <w:pPr>
        <w:spacing w:after="0"/>
      </w:pPr>
    </w:p>
    <w:p>
      <w:pPr>
        <w:jc w:val="both"/>
        <w:spacing w:after="80" w:line="240" w:lineRule="auto"/>
      </w:pPr>
      <w:r>
        <w:rPr>
          <w:rFonts w:ascii="Arial" w:hAnsi="Arial" w:cs="Arial"/>
          <w:sz w:val="20"/>
          <w:szCs w:val="20"/>
        </w:rPr>
        <w:t xml:space="preserve">4. Evaluación económica: la elaboración de un presupuesto basado en cotizaciones reales, la cuantificación de beneficios tangibles e intangibles, y el cálculo de indicadores financieros (payback, TIR, VAN).</w:t>
      </w:r>
    </w:p>
    <w:p>
      <w:pPr>
        <w:spacing w:after="0"/>
      </w:pPr>
    </w:p>
    <w:p>
      <w:pPr>
        <w:jc w:val="both"/>
        <w:spacing w:after="80" w:line="240" w:lineRule="auto"/>
      </w:pPr>
      <w:r>
        <w:rPr>
          <w:rFonts w:ascii="Arial" w:hAnsi="Arial" w:cs="Arial"/>
          <w:sz w:val="20"/>
          <w:szCs w:val="20"/>
        </w:rPr>
        <w:t xml:space="preserve">5. Comunicación técnica: la capacidad de documentar el trabajo de forma clara, estructurada y completa, generando un informe que puede ser comprendido tanto por especialistas en automatización como por gerentes de operaciones o medio ambiente.</w:t>
      </w:r>
    </w:p>
    <w:p>
      <w:pPr>
        <w:spacing w:after="0"/>
      </w:pPr>
    </w:p>
    <w:p>
      <w:pPr>
        <w:jc w:val="both"/>
        <w:spacing w:after="80" w:line="240" w:lineRule="auto"/>
      </w:pPr>
      <w:r>
        <w:rPr>
          <w:rFonts w:ascii="Arial" w:hAnsi="Arial" w:cs="Arial"/>
          <w:sz w:val="20"/>
          <w:szCs w:val="20"/>
        </w:rPr>
        <w:t xml:space="preserve">6. Visión sistémica: la comprensión del proyecto no solo como una instalación de equipos sino como una intervención que afecta la seguridad, el medio ambiente, la operación, el mantenimiento y la estrategia competitiva de la empresa.</w:t>
      </w:r>
    </w:p>
    <w:p>
      <w:pPr>
        <w:spacing w:after="0"/>
      </w:pPr>
    </w:p>
    <w:p>
      <w:pPr>
        <w:jc w:val="both"/>
        <w:spacing w:after="80" w:line="240" w:lineRule="auto"/>
      </w:pPr>
      <w:r>
        <w:rPr>
          <w:rFonts w:ascii="Arial" w:hAnsi="Arial" w:cs="Arial"/>
          <w:sz w:val="20"/>
          <w:szCs w:val="20"/>
        </w:rPr>
        <w:t xml:space="preserve">El proyecto demuestra que la automatización industrial no es un lujo tecnológico sino una necesidad operacional y regulatoria en la industria química moderna. La inversión en sistemas de control inteligentes se justifica ampliamente por los beneficios en seguridad, cumplimiento normativo y eficiencia que genera, con retornos típicos inferiores a dos años y vida útil de los sistemas superior a quince años.</w:t>
      </w:r>
    </w:p>
    <w:p>
      <w:pPr>
        <w:spacing w:after="0"/>
      </w:pPr>
    </w:p>
    <w:p>
      <w:pPr>
        <w:jc w:val="both"/>
        <w:spacing w:after="80" w:line="240" w:lineRule="auto"/>
      </w:pPr>
      <w:r>
        <w:rPr>
          <w:rFonts w:ascii="Arial" w:hAnsi="Arial" w:cs="Arial"/>
          <w:sz w:val="20"/>
          <w:szCs w:val="20"/>
        </w:rPr>
        <w:t xml:space="preserve">Finalmente, se destaca que este informe ha sido elaborado con un enfoque profesional que busca no solo cumplir los requisitos del encargo docente sino generar un documento de calidad que podría servir de base real para la implementación del proyecto en ENAEX. El nivel de detalle alcanzado, la coherencia entre las diferentes secciones y la fundamentación técnica de cada decisión reflejan el estándar de trabajo esperado en un ingeniero de automatización industrial.</w:t>
      </w:r>
    </w:p>
    <w:p>
      <w:pPr>
        <w:spacing w:after="0"/>
      </w:pPr>
    </w:p>
    <w:p>
      <w:pPr>
        <w:spacing w:after="0"/>
      </w:pPr>
    </w:p>
    <w:p>
      <w:pPr>
        <w:jc w:val="both"/>
        <w:spacing w:after="80" w:line="240" w:lineRule="auto"/>
      </w:pPr>
      <w:r>
        <w:rPr>
          <w:rFonts w:ascii="Arial" w:hAnsi="Arial" w:cs="Arial"/>
          <w:sz w:val="20"/>
          <w:szCs w:val="20"/>
        </w:rPr>
        <w:t xml:space="preserve">Diseño de Proyectos de Automatización  |  DUOC UC  |  Área 72 – Panna 3</w:t>
      </w:r>
    </w:p>
    <w:sectPr>
      <w:pgSz w:w="11906" w:h="16838"/>
      <w:pgMar w:top="1134" w:right="1134" w:bottom="1134" w:left="1134" w:header="708" w:footer="708" w:gutter="0"/>
    </w:sectPr>
  </w:body>
</w:document>
</file>

<file path=word/styles.xml><?xml version="1.0" encoding="utf-8"?>
<w:styles xmlns:w="http://schemas.openxmlformats.org/wordprocessingml/2006/main">
  <w:docDefaults>
    <w:rPrDefault>
      <w:rPr>
        <w:rFonts w:ascii="Arial" w:hAnsi="Arial" w:cs="Arial"/>
        <w:sz w:val="20"/>
        <w:szCs w:val="20"/>
        <w:lang w:val="es-CL"/>
      </w:rPr>
    </w:rPrDefault>
    <w:pPrDefault>
      <w:pPr>
        <w:spacing w:after="80" w:line="240" w:lineRule="auto"/>
      </w:pPr>
    </w:pPrDefault>
  </w:docDefaults>
  <w:style w:type="paragraph" w:default="1" w:styleId="Normal">
    <w:name w:val="Normal"/>
    <w:rPr>
      <w:rFonts w:ascii="Arial" w:hAnsi="Arial"/>
      <w:sz w:val="20"/>
    </w:rPr>
  </w:style>
  <w:style w:type="paragraph" w:styleId="Heading1">
    <w:name w:val="heading 1"/>
    <w:basedOn w:val="Normal"/>
    <w:next w:val="Normal"/>
    <w:qFormat/>
    <w:rPr>
      <w:b/>
      <w:sz w:val="26"/>
    </w:rPr>
  </w:style>
  <w:style w:type="paragraph" w:styleId="Heading2">
    <w:name w:val="heading 2"/>
    <w:basedOn w:val="Normal"/>
    <w:next w:val="Normal"/>
    <w:qFormat/>
    <w:rPr>
      <w:b/>
      <w:sz w:val="22"/>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