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Documento de funcionalidad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Sprint 2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Descripción: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-Reporte: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jefe de cuadrilla puede visualizar todos los reportes generados por los usuarios en el mapa.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puede generar un reporte donde haya encontrado basura, este puede clickear en el mapa el lugar donde encontró la basura, adjuntar una imagen y dejar una breve descripción.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-Registro: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se puede registrar ingresando mail y contraseña, se guardan los datos en la base de datos.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